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93FF1" w14:textId="027D6692" w:rsidR="00CC2AC6" w:rsidRPr="005B61F2" w:rsidRDefault="00016CD6" w:rsidP="00963B45">
      <w:pPr>
        <w:pStyle w:val="1MainTitle"/>
        <w:spacing w:after="0"/>
        <w:contextualSpacing w:val="0"/>
        <w:jc w:val="left"/>
      </w:pPr>
      <w:r w:rsidRPr="005B61F2">
        <w:t>5.1</w:t>
      </w:r>
      <w:r w:rsidR="003C22C6">
        <w:t>9</w:t>
      </w:r>
      <w:r w:rsidR="00872E8F" w:rsidRPr="005B61F2">
        <w:tab/>
      </w:r>
      <w:r w:rsidR="003C22C6">
        <w:t>USTEKINUMAB</w:t>
      </w:r>
      <w:r w:rsidR="00604FA1">
        <w:t>,</w:t>
      </w:r>
    </w:p>
    <w:p w14:paraId="422FD83A" w14:textId="03D4FA9E" w:rsidR="009E33C2" w:rsidRPr="009E33C2" w:rsidRDefault="009E33C2" w:rsidP="009E33C2">
      <w:pPr>
        <w:ind w:left="720"/>
        <w:rPr>
          <w:rFonts w:asciiTheme="minorHAnsi" w:eastAsiaTheme="majorEastAsia" w:hAnsiTheme="minorHAnsi" w:cstheme="majorBidi"/>
          <w:b/>
          <w:spacing w:val="5"/>
          <w:kern w:val="28"/>
          <w:sz w:val="36"/>
          <w:szCs w:val="36"/>
        </w:rPr>
      </w:pPr>
      <w:r w:rsidRPr="009E33C2">
        <w:rPr>
          <w:rFonts w:asciiTheme="minorHAnsi" w:eastAsiaTheme="majorEastAsia" w:hAnsiTheme="minorHAnsi" w:cstheme="majorBidi"/>
          <w:b/>
          <w:spacing w:val="5"/>
          <w:kern w:val="28"/>
          <w:sz w:val="36"/>
          <w:szCs w:val="36"/>
        </w:rPr>
        <w:t>Injection 45 mg in 0.5 mL single use pre</w:t>
      </w:r>
      <w:r w:rsidR="00C1619E">
        <w:rPr>
          <w:rFonts w:asciiTheme="minorHAnsi" w:eastAsiaTheme="majorEastAsia" w:hAnsiTheme="minorHAnsi" w:cstheme="majorBidi"/>
          <w:b/>
          <w:spacing w:val="5"/>
          <w:kern w:val="28"/>
          <w:sz w:val="36"/>
          <w:szCs w:val="36"/>
        </w:rPr>
        <w:noBreakHyphen/>
      </w:r>
      <w:r w:rsidRPr="009E33C2">
        <w:rPr>
          <w:rFonts w:asciiTheme="minorHAnsi" w:eastAsiaTheme="majorEastAsia" w:hAnsiTheme="minorHAnsi" w:cstheme="majorBidi"/>
          <w:b/>
          <w:spacing w:val="5"/>
          <w:kern w:val="28"/>
          <w:sz w:val="36"/>
          <w:szCs w:val="36"/>
        </w:rPr>
        <w:t>filled syringe</w:t>
      </w:r>
      <w:r w:rsidR="002B2331">
        <w:rPr>
          <w:rFonts w:asciiTheme="minorHAnsi" w:eastAsiaTheme="majorEastAsia" w:hAnsiTheme="minorHAnsi" w:cstheme="majorBidi"/>
          <w:b/>
          <w:spacing w:val="5"/>
          <w:kern w:val="28"/>
          <w:sz w:val="36"/>
          <w:szCs w:val="36"/>
        </w:rPr>
        <w:t>,</w:t>
      </w:r>
    </w:p>
    <w:p w14:paraId="2C7521C5" w14:textId="24B712CC" w:rsidR="00D64E00" w:rsidRDefault="009E33C2" w:rsidP="009E33C2">
      <w:pPr>
        <w:ind w:left="720"/>
        <w:rPr>
          <w:rFonts w:asciiTheme="minorHAnsi" w:eastAsiaTheme="majorEastAsia" w:hAnsiTheme="minorHAnsi" w:cstheme="majorBidi"/>
          <w:b/>
          <w:spacing w:val="5"/>
          <w:kern w:val="28"/>
          <w:sz w:val="36"/>
          <w:szCs w:val="36"/>
        </w:rPr>
      </w:pPr>
      <w:r w:rsidRPr="009E33C2">
        <w:rPr>
          <w:rFonts w:asciiTheme="minorHAnsi" w:eastAsiaTheme="majorEastAsia" w:hAnsiTheme="minorHAnsi" w:cstheme="majorBidi"/>
          <w:b/>
          <w:spacing w:val="5"/>
          <w:kern w:val="28"/>
          <w:sz w:val="36"/>
          <w:szCs w:val="36"/>
        </w:rPr>
        <w:t>Injection 90 mg in 1 mL single use pre</w:t>
      </w:r>
      <w:r w:rsidR="00C1619E">
        <w:rPr>
          <w:rFonts w:asciiTheme="minorHAnsi" w:eastAsiaTheme="majorEastAsia" w:hAnsiTheme="minorHAnsi" w:cstheme="majorBidi"/>
          <w:b/>
          <w:spacing w:val="5"/>
          <w:kern w:val="28"/>
          <w:sz w:val="36"/>
          <w:szCs w:val="36"/>
        </w:rPr>
        <w:noBreakHyphen/>
      </w:r>
      <w:r w:rsidRPr="009E33C2">
        <w:rPr>
          <w:rFonts w:asciiTheme="minorHAnsi" w:eastAsiaTheme="majorEastAsia" w:hAnsiTheme="minorHAnsi" w:cstheme="majorBidi"/>
          <w:b/>
          <w:spacing w:val="5"/>
          <w:kern w:val="28"/>
          <w:sz w:val="36"/>
          <w:szCs w:val="36"/>
        </w:rPr>
        <w:t>filled syringe</w:t>
      </w:r>
      <w:r w:rsidR="00D64E00">
        <w:rPr>
          <w:rFonts w:asciiTheme="minorHAnsi" w:eastAsiaTheme="majorEastAsia" w:hAnsiTheme="minorHAnsi" w:cstheme="majorBidi"/>
          <w:b/>
          <w:spacing w:val="5"/>
          <w:kern w:val="28"/>
          <w:sz w:val="36"/>
          <w:szCs w:val="36"/>
        </w:rPr>
        <w:t>,</w:t>
      </w:r>
    </w:p>
    <w:p w14:paraId="653FC7C7" w14:textId="3313F888" w:rsidR="00177E88" w:rsidRPr="009B0637" w:rsidRDefault="00D64E00" w:rsidP="009E33C2">
      <w:pPr>
        <w:ind w:left="720"/>
        <w:rPr>
          <w:rFonts w:asciiTheme="minorHAnsi" w:eastAsiaTheme="majorEastAsia" w:hAnsiTheme="minorHAnsi" w:cstheme="majorBidi"/>
          <w:b/>
          <w:spacing w:val="5"/>
          <w:kern w:val="28"/>
          <w:sz w:val="36"/>
          <w:szCs w:val="36"/>
        </w:rPr>
      </w:pPr>
      <w:proofErr w:type="spellStart"/>
      <w:r>
        <w:rPr>
          <w:rFonts w:asciiTheme="minorHAnsi" w:eastAsiaTheme="majorEastAsia" w:hAnsiTheme="minorHAnsi" w:cstheme="majorBidi"/>
          <w:b/>
          <w:spacing w:val="5"/>
          <w:kern w:val="28"/>
          <w:sz w:val="36"/>
          <w:szCs w:val="36"/>
        </w:rPr>
        <w:t>Ardelya</w:t>
      </w:r>
      <w:proofErr w:type="spellEnd"/>
      <w:r w:rsidR="00D04EB3" w:rsidRPr="003D4A08">
        <w:rPr>
          <w:rFonts w:asciiTheme="minorHAnsi" w:eastAsiaTheme="majorEastAsia" w:hAnsiTheme="minorHAnsi" w:cstheme="majorBidi"/>
          <w:b/>
          <w:spacing w:val="5"/>
          <w:kern w:val="28"/>
          <w:sz w:val="36"/>
          <w:szCs w:val="36"/>
          <w:vertAlign w:val="superscript"/>
        </w:rPr>
        <w:t>®</w:t>
      </w:r>
      <w:r w:rsidR="00604FA1" w:rsidRPr="009B0637">
        <w:rPr>
          <w:rFonts w:asciiTheme="minorHAnsi" w:eastAsiaTheme="majorEastAsia" w:hAnsiTheme="minorHAnsi" w:cstheme="majorBidi"/>
          <w:b/>
          <w:spacing w:val="5"/>
          <w:kern w:val="28"/>
          <w:sz w:val="36"/>
          <w:szCs w:val="36"/>
        </w:rPr>
        <w:t>,</w:t>
      </w:r>
    </w:p>
    <w:p w14:paraId="181DB627" w14:textId="159D7D30" w:rsidR="00872E8F" w:rsidRPr="009B0637" w:rsidRDefault="009336AF" w:rsidP="009B0637">
      <w:pPr>
        <w:ind w:left="720"/>
        <w:rPr>
          <w:rFonts w:asciiTheme="minorHAnsi" w:eastAsiaTheme="majorEastAsia" w:hAnsiTheme="minorHAnsi" w:cstheme="majorBidi"/>
          <w:b/>
          <w:spacing w:val="5"/>
          <w:kern w:val="28"/>
          <w:sz w:val="36"/>
          <w:szCs w:val="36"/>
        </w:rPr>
      </w:pPr>
      <w:r>
        <w:rPr>
          <w:rFonts w:asciiTheme="minorHAnsi" w:eastAsiaTheme="majorEastAsia" w:hAnsiTheme="minorHAnsi" w:cstheme="majorBidi"/>
          <w:b/>
          <w:spacing w:val="5"/>
          <w:kern w:val="28"/>
          <w:sz w:val="36"/>
          <w:szCs w:val="36"/>
        </w:rPr>
        <w:t>Sandoz Pty Ltd</w:t>
      </w:r>
    </w:p>
    <w:p w14:paraId="5F4D54C1" w14:textId="6CED587B" w:rsidR="00E11F44" w:rsidRPr="00624D3D" w:rsidRDefault="007E490F" w:rsidP="00CD6257">
      <w:pPr>
        <w:pStyle w:val="2-SectionHeading"/>
        <w:rPr>
          <w:rFonts w:cstheme="minorHAnsi"/>
        </w:rPr>
      </w:pPr>
      <w:r w:rsidRPr="005B61F2">
        <w:t xml:space="preserve">Purpose of </w:t>
      </w:r>
      <w:r w:rsidR="00FA0B04" w:rsidRPr="005B61F2">
        <w:t>Submission</w:t>
      </w:r>
      <w:r w:rsidRPr="005B61F2">
        <w:t xml:space="preserve"> </w:t>
      </w:r>
    </w:p>
    <w:p w14:paraId="10A7EF00" w14:textId="512BD323" w:rsidR="00D91699" w:rsidRDefault="006C6C10" w:rsidP="00C7173A">
      <w:pPr>
        <w:pStyle w:val="3-BodyText"/>
      </w:pPr>
      <w:r w:rsidRPr="005B61F2">
        <w:t xml:space="preserve">The Category </w:t>
      </w:r>
      <w:r w:rsidR="00E17A9E" w:rsidRPr="005B61F2">
        <w:t>3</w:t>
      </w:r>
      <w:r w:rsidRPr="005B61F2">
        <w:t xml:space="preserve"> </w:t>
      </w:r>
      <w:r w:rsidR="00F2533F" w:rsidRPr="005B61F2">
        <w:t xml:space="preserve">submission </w:t>
      </w:r>
      <w:r w:rsidR="00244BEC" w:rsidRPr="005B61F2">
        <w:t>requested</w:t>
      </w:r>
      <w:r w:rsidR="00A64026">
        <w:t xml:space="preserve"> General Schedule Authority Required listings</w:t>
      </w:r>
      <w:r w:rsidR="008F6CD5">
        <w:t xml:space="preserve"> of </w:t>
      </w:r>
      <w:r w:rsidR="008F6CD5" w:rsidRPr="008F6CD5">
        <w:t xml:space="preserve">a new </w:t>
      </w:r>
      <w:r w:rsidR="00911E7B">
        <w:t>ustekinumab</w:t>
      </w:r>
      <w:r w:rsidR="008F6CD5" w:rsidRPr="008F6CD5">
        <w:t xml:space="preserve"> biosimilar</w:t>
      </w:r>
      <w:r w:rsidR="0049054F">
        <w:t xml:space="preserve"> (</w:t>
      </w:r>
      <w:proofErr w:type="spellStart"/>
      <w:r w:rsidR="00911E7B">
        <w:t>Ardelya</w:t>
      </w:r>
      <w:proofErr w:type="spellEnd"/>
      <w:r w:rsidR="00182590" w:rsidRPr="003D4A08">
        <w:rPr>
          <w:vertAlign w:val="superscript"/>
        </w:rPr>
        <w:t>®</w:t>
      </w:r>
      <w:r w:rsidR="00182590">
        <w:t>)</w:t>
      </w:r>
      <w:r w:rsidR="008F6CD5" w:rsidRPr="008F6CD5">
        <w:t xml:space="preserve"> </w:t>
      </w:r>
      <w:r w:rsidR="00442C63">
        <w:t>in 45 mg and 90 mg pre</w:t>
      </w:r>
      <w:r w:rsidR="00C1619E">
        <w:noBreakHyphen/>
      </w:r>
      <w:r w:rsidR="00442C63">
        <w:t>filled syringe</w:t>
      </w:r>
      <w:r w:rsidR="008D3DDC">
        <w:t xml:space="preserve"> (PFS)</w:t>
      </w:r>
      <w:r w:rsidR="00442C63">
        <w:t xml:space="preserve"> forms </w:t>
      </w:r>
      <w:r w:rsidR="008F6CD5" w:rsidRPr="008F6CD5">
        <w:t xml:space="preserve">for the treatment of </w:t>
      </w:r>
      <w:r w:rsidR="0010246E">
        <w:t xml:space="preserve">adult patients with </w:t>
      </w:r>
      <w:r w:rsidR="003D4A08" w:rsidRPr="003D4A08">
        <w:t>severe chronic plaque psoriasis and severe psoriatic arthritis</w:t>
      </w:r>
      <w:r w:rsidR="00D91699">
        <w:t>.</w:t>
      </w:r>
    </w:p>
    <w:p w14:paraId="087ACA80" w14:textId="23719C64" w:rsidR="008A2DCD" w:rsidRDefault="00D91699" w:rsidP="00C7173A">
      <w:pPr>
        <w:pStyle w:val="3-BodyText"/>
      </w:pPr>
      <w:r>
        <w:t>Listing was requested</w:t>
      </w:r>
      <w:r w:rsidR="00DD5B50">
        <w:t xml:space="preserve"> </w:t>
      </w:r>
      <w:r w:rsidR="00DB7A0E">
        <w:t>on a cost</w:t>
      </w:r>
      <w:r w:rsidR="00C1619E">
        <w:noBreakHyphen/>
      </w:r>
      <w:r w:rsidR="00DB7A0E">
        <w:t xml:space="preserve">minimisation basis and </w:t>
      </w:r>
      <w:r w:rsidR="008A2DCD">
        <w:t xml:space="preserve">under the same conditions </w:t>
      </w:r>
      <w:r w:rsidR="00AA0926">
        <w:t xml:space="preserve">as </w:t>
      </w:r>
      <w:r w:rsidR="00C7173A">
        <w:t xml:space="preserve">its </w:t>
      </w:r>
      <w:r w:rsidR="00AA0926">
        <w:t>reference biologic (</w:t>
      </w:r>
      <w:r w:rsidR="003D4A08">
        <w:t>Stelara</w:t>
      </w:r>
      <w:r w:rsidR="00AA0926" w:rsidRPr="00C7173A">
        <w:rPr>
          <w:vertAlign w:val="superscript"/>
        </w:rPr>
        <w:t>®</w:t>
      </w:r>
      <w:r w:rsidR="00AA0926">
        <w:t>)</w:t>
      </w:r>
      <w:r w:rsidR="00C7173A">
        <w:t xml:space="preserve">. </w:t>
      </w:r>
    </w:p>
    <w:p w14:paraId="2C5DB110" w14:textId="0E960C04" w:rsidR="00B32367" w:rsidRDefault="007E490F" w:rsidP="00760FA2">
      <w:pPr>
        <w:pStyle w:val="2-SectionHeading"/>
        <w:numPr>
          <w:ilvl w:val="0"/>
          <w:numId w:val="2"/>
        </w:numPr>
      </w:pPr>
      <w:r w:rsidRPr="005B61F2">
        <w:t xml:space="preserve">Background </w:t>
      </w:r>
    </w:p>
    <w:p w14:paraId="41FD9BE6" w14:textId="1B39C771" w:rsidR="00926158" w:rsidRDefault="00926158" w:rsidP="00131954">
      <w:pPr>
        <w:pStyle w:val="3-BodyText"/>
      </w:pPr>
      <w:r>
        <w:t>At the time of submission (November 2025), the product was sponsored by Cipla</w:t>
      </w:r>
      <w:r w:rsidR="00A515F4">
        <w:t xml:space="preserve"> Australia Pty Ltd </w:t>
      </w:r>
      <w:r w:rsidR="00EB2DAC">
        <w:t>and marketed</w:t>
      </w:r>
      <w:r>
        <w:t xml:space="preserve"> under the brand name </w:t>
      </w:r>
      <w:proofErr w:type="spellStart"/>
      <w:r>
        <w:t>Uteknix</w:t>
      </w:r>
      <w:proofErr w:type="spellEnd"/>
      <w:r w:rsidRPr="00131954">
        <w:rPr>
          <w:vertAlign w:val="superscript"/>
        </w:rPr>
        <w:t>®</w:t>
      </w:r>
      <w:r w:rsidR="00131954">
        <w:t xml:space="preserve">. </w:t>
      </w:r>
      <w:r>
        <w:t>However, by the time of the March 2026 PBAC meeting, sponsorship of the product</w:t>
      </w:r>
      <w:r w:rsidR="00EC04FD">
        <w:t xml:space="preserve"> is expected to</w:t>
      </w:r>
      <w:r>
        <w:t xml:space="preserve"> have transferred to Sandoz, and the product will be marketed as </w:t>
      </w:r>
      <w:proofErr w:type="spellStart"/>
      <w:r w:rsidR="00131954">
        <w:t>Ardelya</w:t>
      </w:r>
      <w:proofErr w:type="spellEnd"/>
      <w:r w:rsidR="00131954">
        <w:t xml:space="preserve">. </w:t>
      </w:r>
    </w:p>
    <w:p w14:paraId="7FCB7715" w14:textId="77777777" w:rsidR="00F3063F" w:rsidRPr="00EC04FD" w:rsidRDefault="00F3063F" w:rsidP="00EC04FD">
      <w:pPr>
        <w:pStyle w:val="2-SectionHeading"/>
        <w:numPr>
          <w:ilvl w:val="0"/>
          <w:numId w:val="0"/>
        </w:numPr>
        <w:ind w:left="720"/>
        <w:rPr>
          <w:i/>
          <w:iCs/>
          <w:sz w:val="28"/>
          <w:szCs w:val="28"/>
        </w:rPr>
      </w:pPr>
      <w:r w:rsidRPr="00EC04FD">
        <w:rPr>
          <w:i/>
          <w:iCs/>
          <w:sz w:val="28"/>
          <w:szCs w:val="28"/>
        </w:rPr>
        <w:t>Registration status</w:t>
      </w:r>
    </w:p>
    <w:p w14:paraId="3B3D16DB" w14:textId="3339AFCB" w:rsidR="009B409E" w:rsidRDefault="00DB2EB3" w:rsidP="009B409E">
      <w:pPr>
        <w:pStyle w:val="3-BodyText"/>
      </w:pPr>
      <w:proofErr w:type="spellStart"/>
      <w:r>
        <w:t>Ardelya</w:t>
      </w:r>
      <w:proofErr w:type="spellEnd"/>
      <w:r w:rsidR="007E490F" w:rsidRPr="005B61F2">
        <w:t xml:space="preserve"> </w:t>
      </w:r>
      <w:r w:rsidR="00B32367">
        <w:t xml:space="preserve">was </w:t>
      </w:r>
      <w:r w:rsidR="007E490F" w:rsidRPr="005B61F2">
        <w:t xml:space="preserve">TGA registered on </w:t>
      </w:r>
      <w:r>
        <w:t xml:space="preserve">11 February </w:t>
      </w:r>
      <w:r w:rsidR="00B256A8" w:rsidRPr="00624D3D">
        <w:t>2025</w:t>
      </w:r>
      <w:r w:rsidR="007E490F" w:rsidRPr="005B61F2">
        <w:t xml:space="preserve"> </w:t>
      </w:r>
      <w:r w:rsidR="001A63EE">
        <w:t>and</w:t>
      </w:r>
      <w:r w:rsidR="009E5F66">
        <w:t xml:space="preserve"> was</w:t>
      </w:r>
      <w:r w:rsidR="001A63EE">
        <w:t xml:space="preserve"> </w:t>
      </w:r>
      <w:r w:rsidR="004C183F" w:rsidRPr="005B61F2">
        <w:t xml:space="preserve">determined to be </w:t>
      </w:r>
      <w:r w:rsidR="00760FA2">
        <w:t xml:space="preserve">a </w:t>
      </w:r>
      <w:r w:rsidR="004C183F" w:rsidRPr="005B61F2">
        <w:t>biosimilar</w:t>
      </w:r>
      <w:r w:rsidR="00760FA2">
        <w:t xml:space="preserve"> medicine</w:t>
      </w:r>
      <w:r w:rsidR="004C183F" w:rsidRPr="005B61F2">
        <w:t xml:space="preserve"> to the reference brand</w:t>
      </w:r>
      <w:r w:rsidR="00C15CB7">
        <w:t xml:space="preserve"> (</w:t>
      </w:r>
      <w:r>
        <w:t>Stelara</w:t>
      </w:r>
      <w:r w:rsidR="00C15CB7">
        <w:t xml:space="preserve">). </w:t>
      </w:r>
    </w:p>
    <w:p w14:paraId="003E07A8" w14:textId="208DCBEA" w:rsidR="00271B1D" w:rsidRDefault="00271B1D" w:rsidP="00A5471C">
      <w:pPr>
        <w:pStyle w:val="3-BodyText"/>
      </w:pPr>
      <w:proofErr w:type="spellStart"/>
      <w:r w:rsidRPr="00271B1D">
        <w:t>Ardelya</w:t>
      </w:r>
      <w:proofErr w:type="spellEnd"/>
      <w:r w:rsidRPr="00271B1D">
        <w:t xml:space="preserve"> is not TGA approved for </w:t>
      </w:r>
      <w:r w:rsidRPr="00271B1D">
        <w:rPr>
          <w:lang w:val="en-GB"/>
        </w:rPr>
        <w:t>Crohn disease and ulcerative colitis</w:t>
      </w:r>
      <w:r w:rsidR="00A5471C">
        <w:rPr>
          <w:lang w:val="en-GB"/>
        </w:rPr>
        <w:t xml:space="preserve">, or for </w:t>
      </w:r>
      <w:r w:rsidRPr="00271B1D">
        <w:rPr>
          <w:lang w:val="en-GB"/>
        </w:rPr>
        <w:t>plaque psoriasis in children and adolescents</w:t>
      </w:r>
      <w:r w:rsidR="00A5471C">
        <w:rPr>
          <w:lang w:val="en-GB"/>
        </w:rPr>
        <w:t>; t</w:t>
      </w:r>
      <w:r w:rsidRPr="00271B1D">
        <w:rPr>
          <w:lang w:val="en-GB"/>
        </w:rPr>
        <w:t xml:space="preserve">hese indications require vial presentations that were still under development at the time of the submission. </w:t>
      </w:r>
    </w:p>
    <w:p w14:paraId="1B8790B6" w14:textId="77777777" w:rsidR="00964A9F" w:rsidRPr="005B61F2" w:rsidRDefault="00964A9F" w:rsidP="00964A9F">
      <w:pPr>
        <w:pStyle w:val="2-SectionHeading"/>
      </w:pPr>
      <w:r w:rsidRPr="005B61F2">
        <w:t xml:space="preserve">Requested listing </w:t>
      </w:r>
    </w:p>
    <w:p w14:paraId="37EC9EEA" w14:textId="65FD3BF4" w:rsidR="00891C93" w:rsidRDefault="00964A9F" w:rsidP="00B16906">
      <w:pPr>
        <w:pStyle w:val="3-BodyText"/>
      </w:pPr>
      <w:r w:rsidRPr="005B61F2">
        <w:t xml:space="preserve">The submission requested </w:t>
      </w:r>
      <w:r w:rsidR="006471A9">
        <w:t xml:space="preserve">that the essential elements of the requested </w:t>
      </w:r>
      <w:r w:rsidR="00E1452B">
        <w:t xml:space="preserve">(PFS) </w:t>
      </w:r>
      <w:r w:rsidR="006471A9">
        <w:t xml:space="preserve">listings for </w:t>
      </w:r>
      <w:proofErr w:type="spellStart"/>
      <w:r w:rsidR="006471A9">
        <w:t>Ardelya</w:t>
      </w:r>
      <w:proofErr w:type="spellEnd"/>
      <w:r w:rsidR="006471A9">
        <w:t xml:space="preserve"> mirror those of Stelara</w:t>
      </w:r>
      <w:r w:rsidR="009B47F2">
        <w:t xml:space="preserve"> for </w:t>
      </w:r>
      <w:r w:rsidR="000E79F2">
        <w:t xml:space="preserve">the </w:t>
      </w:r>
      <w:r w:rsidR="000E2E32" w:rsidRPr="003D4A08">
        <w:t>severe chronic plaque psoriasis and severe psoriatic arthritis</w:t>
      </w:r>
      <w:r w:rsidR="000B2A82">
        <w:t xml:space="preserve"> (adult</w:t>
      </w:r>
      <w:r w:rsidR="00BB6A45">
        <w:t>)</w:t>
      </w:r>
      <w:r w:rsidR="000E2E32">
        <w:t xml:space="preserve"> </w:t>
      </w:r>
      <w:r w:rsidR="000E79F2">
        <w:t>indication</w:t>
      </w:r>
      <w:r w:rsidR="00B65D14">
        <w:t xml:space="preserve">s only. </w:t>
      </w:r>
    </w:p>
    <w:p w14:paraId="6014C64D" w14:textId="2920992C" w:rsidR="00D42031" w:rsidRPr="00353F65" w:rsidRDefault="00E1452B" w:rsidP="00B16906">
      <w:pPr>
        <w:pStyle w:val="3-BodyText"/>
      </w:pPr>
      <w:r w:rsidRPr="00353F65">
        <w:t xml:space="preserve">The Secretariat noted that </w:t>
      </w:r>
      <w:r w:rsidR="00D42031" w:rsidRPr="00353F65">
        <w:t xml:space="preserve">Stelara </w:t>
      </w:r>
      <w:r w:rsidR="009562C1" w:rsidRPr="00353F65">
        <w:t>has</w:t>
      </w:r>
      <w:r w:rsidR="000D73BB" w:rsidRPr="00353F65">
        <w:t xml:space="preserve"> both</w:t>
      </w:r>
      <w:r w:rsidR="009562C1" w:rsidRPr="00353F65">
        <w:t xml:space="preserve"> a 45 mg vial </w:t>
      </w:r>
      <w:r w:rsidR="00A00AA5" w:rsidRPr="00353F65">
        <w:t>form</w:t>
      </w:r>
      <w:r w:rsidR="000D73BB" w:rsidRPr="00353F65">
        <w:t xml:space="preserve"> and a</w:t>
      </w:r>
      <w:r w:rsidR="009562C1" w:rsidRPr="00353F65">
        <w:t xml:space="preserve"> 45 mg PFS form</w:t>
      </w:r>
      <w:r w:rsidR="000D73BB" w:rsidRPr="00353F65">
        <w:t>, but the latter is not yet PBS</w:t>
      </w:r>
      <w:r w:rsidR="00C1619E">
        <w:noBreakHyphen/>
      </w:r>
      <w:r w:rsidR="000D73BB" w:rsidRPr="00353F65">
        <w:t>listed</w:t>
      </w:r>
      <w:r w:rsidR="00187B22" w:rsidRPr="00353F65">
        <w:t xml:space="preserve">. </w:t>
      </w:r>
      <w:r w:rsidR="000734DD" w:rsidRPr="00353F65">
        <w:t xml:space="preserve">Stelara </w:t>
      </w:r>
      <w:r w:rsidR="00EE7C6A" w:rsidRPr="00353F65">
        <w:t xml:space="preserve">does have a 90 mg PFS form but not for severe chronic plaque psoriasis or severe psoriatic arthritis. </w:t>
      </w:r>
      <w:proofErr w:type="spellStart"/>
      <w:r w:rsidR="009562C1" w:rsidRPr="00353F65">
        <w:t>Steqeyma</w:t>
      </w:r>
      <w:proofErr w:type="spellEnd"/>
      <w:r w:rsidR="009562C1" w:rsidRPr="00353F65">
        <w:t xml:space="preserve"> (the first ustekinumab biosimilar</w:t>
      </w:r>
      <w:r w:rsidR="00EF73BF" w:rsidRPr="00353F65">
        <w:t xml:space="preserve"> on the PBS</w:t>
      </w:r>
      <w:r w:rsidR="009562C1" w:rsidRPr="00353F65">
        <w:t>) has</w:t>
      </w:r>
      <w:r w:rsidR="00E201C0" w:rsidRPr="00353F65">
        <w:t xml:space="preserve"> both a </w:t>
      </w:r>
      <w:r w:rsidR="009562C1" w:rsidRPr="00353F65">
        <w:t xml:space="preserve">45 mg </w:t>
      </w:r>
      <w:r w:rsidR="00E201C0" w:rsidRPr="00353F65">
        <w:t xml:space="preserve">and 90 mg </w:t>
      </w:r>
      <w:r w:rsidR="009562C1" w:rsidRPr="00353F65">
        <w:t>PFS form</w:t>
      </w:r>
      <w:r w:rsidR="00A74E2F" w:rsidRPr="00353F65">
        <w:t xml:space="preserve">. </w:t>
      </w:r>
    </w:p>
    <w:p w14:paraId="4A29831E" w14:textId="54FA508F" w:rsidR="001A6382" w:rsidRPr="00130A3B" w:rsidRDefault="00350DC7" w:rsidP="001A6382">
      <w:pPr>
        <w:pStyle w:val="3-BodyText"/>
      </w:pPr>
      <w:r>
        <w:t xml:space="preserve">The submission requested </w:t>
      </w:r>
      <w:r w:rsidR="001A6382">
        <w:t xml:space="preserve">that administrative advice be added </w:t>
      </w:r>
      <w:r w:rsidR="001A6382" w:rsidRPr="00EB7A05">
        <w:t>reflecting the biosimilar up</w:t>
      </w:r>
      <w:r w:rsidR="001A6382">
        <w:t>t</w:t>
      </w:r>
      <w:r w:rsidR="001A6382" w:rsidRPr="00EB7A05">
        <w:t>a</w:t>
      </w:r>
      <w:r w:rsidR="001A6382">
        <w:t xml:space="preserve">ke </w:t>
      </w:r>
      <w:r w:rsidR="001A6382" w:rsidRPr="00EB7A05">
        <w:t xml:space="preserve">policy (i.e. encouraging uptake of biosimilar prescribing for </w:t>
      </w:r>
      <w:r w:rsidR="001A6382" w:rsidRPr="00EB7A05">
        <w:lastRenderedPageBreak/>
        <w:t>treatment</w:t>
      </w:r>
      <w:r w:rsidR="00C1619E">
        <w:noBreakHyphen/>
      </w:r>
      <w:r w:rsidR="001A6382" w:rsidRPr="00EB7A05">
        <w:t xml:space="preserve">naïve </w:t>
      </w:r>
      <w:r w:rsidR="001A6382" w:rsidRPr="000C5726">
        <w:t xml:space="preserve">patients) to the initial listings. </w:t>
      </w:r>
      <w:r w:rsidR="004C05A9" w:rsidRPr="000C5726">
        <w:t>The Secretariat noted that t</w:t>
      </w:r>
      <w:r w:rsidR="00852F46" w:rsidRPr="000C5726">
        <w:t xml:space="preserve">his advice already exists in the listings. </w:t>
      </w:r>
    </w:p>
    <w:p w14:paraId="754FF25B" w14:textId="4DF04C04" w:rsidR="00964A9F" w:rsidRPr="008931FA" w:rsidRDefault="00B24B6C" w:rsidP="009765BF">
      <w:pPr>
        <w:pStyle w:val="3-BodyText"/>
        <w:rPr>
          <w:i/>
          <w:iCs/>
        </w:rPr>
      </w:pPr>
      <w:r w:rsidRPr="008931FA">
        <w:t>As the submission requested the same restrictions as the reference brand, the full restrictions have not been reproduced here</w:t>
      </w:r>
      <w:r w:rsidR="00F864BA" w:rsidRPr="008931FA">
        <w:t>.</w:t>
      </w:r>
    </w:p>
    <w:p w14:paraId="6CDD9AA5" w14:textId="4B1E5F7B" w:rsidR="00EF1605" w:rsidRPr="00744E01" w:rsidRDefault="001617A0" w:rsidP="00E1452B">
      <w:pPr>
        <w:pStyle w:val="3-BodyText"/>
        <w:rPr>
          <w:iCs/>
        </w:rPr>
      </w:pPr>
      <w:r w:rsidRPr="00744E01">
        <w:rPr>
          <w:rFonts w:cstheme="minorHAnsi"/>
          <w:iCs/>
        </w:rPr>
        <w:t>Add brand to existing items:</w:t>
      </w:r>
    </w:p>
    <w:p w14:paraId="18C70FC6" w14:textId="77777777" w:rsidR="007D51FD" w:rsidRPr="000552EF" w:rsidRDefault="007D51FD" w:rsidP="007D51FD">
      <w:pPr>
        <w:pStyle w:val="5-SubsectionSubheading"/>
      </w:pPr>
      <w:r w:rsidRPr="000552EF">
        <w:t xml:space="preserve">Severe chronic plaque psoriasis (adult)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evere chronic plaque psoriasis (adult) "/>
      </w:tblPr>
      <w:tblGrid>
        <w:gridCol w:w="3956"/>
        <w:gridCol w:w="989"/>
        <w:gridCol w:w="849"/>
        <w:gridCol w:w="705"/>
        <w:gridCol w:w="705"/>
        <w:gridCol w:w="1814"/>
      </w:tblGrid>
      <w:tr w:rsidR="006F756E" w:rsidRPr="000552EF" w14:paraId="147F6AF6" w14:textId="77777777" w:rsidTr="007F3F0A">
        <w:trPr>
          <w:cantSplit/>
          <w:trHeight w:val="471"/>
        </w:trPr>
        <w:tc>
          <w:tcPr>
            <w:tcW w:w="2193" w:type="pct"/>
          </w:tcPr>
          <w:p w14:paraId="27B4CBF7" w14:textId="77777777" w:rsidR="007D51FD" w:rsidRPr="000552EF" w:rsidRDefault="007D51FD" w:rsidP="002C0F7A">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5E017C93" w14:textId="77777777" w:rsidR="007D51FD" w:rsidRPr="000552EF" w:rsidRDefault="007D51FD" w:rsidP="002C0F7A">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7A14F5EE" w14:textId="77777777" w:rsidR="007D51FD" w:rsidRPr="000552EF" w:rsidRDefault="007D51FD" w:rsidP="002C0F7A">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71" w:type="pct"/>
          </w:tcPr>
          <w:p w14:paraId="112BA632" w14:textId="77777777" w:rsidR="007D51FD" w:rsidRPr="000552EF" w:rsidRDefault="007D51FD" w:rsidP="002C0F7A">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391" w:type="pct"/>
          </w:tcPr>
          <w:p w14:paraId="52939405" w14:textId="77777777" w:rsidR="007D51FD" w:rsidRPr="000552EF" w:rsidRDefault="007D51FD" w:rsidP="002C0F7A">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1" w:type="pct"/>
          </w:tcPr>
          <w:p w14:paraId="02A26514" w14:textId="77777777" w:rsidR="007D51FD" w:rsidRPr="000552EF" w:rsidRDefault="007D51FD" w:rsidP="002C0F7A">
            <w:pPr>
              <w:keepNext/>
              <w:ind w:left="-108"/>
              <w:jc w:val="center"/>
              <w:rPr>
                <w:rFonts w:ascii="Arial Narrow" w:hAnsi="Arial Narrow" w:cs="Arial"/>
                <w:b/>
                <w:bCs/>
                <w:sz w:val="20"/>
                <w:szCs w:val="20"/>
              </w:rPr>
            </w:pPr>
            <w:proofErr w:type="gramStart"/>
            <w:r w:rsidRPr="406392B5">
              <w:rPr>
                <w:rFonts w:ascii="Arial Narrow" w:hAnsi="Arial Narrow" w:cs="Arial"/>
                <w:b/>
                <w:bCs/>
                <w:sz w:val="20"/>
                <w:szCs w:val="20"/>
              </w:rPr>
              <w:t>№.of</w:t>
            </w:r>
            <w:proofErr w:type="gramEnd"/>
          </w:p>
          <w:p w14:paraId="2B0C5AE7" w14:textId="77777777" w:rsidR="007D51FD" w:rsidRPr="000552EF" w:rsidRDefault="007D51FD" w:rsidP="002C0F7A">
            <w:pPr>
              <w:keepNext/>
              <w:ind w:left="-108"/>
              <w:jc w:val="center"/>
              <w:rPr>
                <w:rFonts w:ascii="Arial Narrow" w:hAnsi="Arial Narrow" w:cs="Arial"/>
                <w:b/>
                <w:bCs/>
                <w:sz w:val="20"/>
                <w:szCs w:val="20"/>
              </w:rPr>
            </w:pPr>
            <w:proofErr w:type="spellStart"/>
            <w:r w:rsidRPr="406392B5">
              <w:rPr>
                <w:rFonts w:ascii="Arial Narrow" w:hAnsi="Arial Narrow" w:cs="Arial"/>
                <w:b/>
                <w:bCs/>
                <w:sz w:val="20"/>
                <w:szCs w:val="20"/>
              </w:rPr>
              <w:t>Rpts</w:t>
            </w:r>
            <w:proofErr w:type="spellEnd"/>
          </w:p>
        </w:tc>
        <w:tc>
          <w:tcPr>
            <w:tcW w:w="1006" w:type="pct"/>
          </w:tcPr>
          <w:p w14:paraId="140810F6" w14:textId="77777777" w:rsidR="007D51FD" w:rsidRPr="00903D92" w:rsidRDefault="007D51FD" w:rsidP="002C0F7A">
            <w:pPr>
              <w:keepNext/>
              <w:rPr>
                <w:rFonts w:ascii="Arial Narrow" w:hAnsi="Arial Narrow" w:cs="Arial"/>
                <w:b/>
                <w:sz w:val="20"/>
                <w:szCs w:val="20"/>
              </w:rPr>
            </w:pPr>
            <w:r w:rsidRPr="000552EF">
              <w:rPr>
                <w:rFonts w:ascii="Arial Narrow" w:hAnsi="Arial Narrow" w:cs="Arial"/>
                <w:b/>
                <w:sz w:val="20"/>
                <w:szCs w:val="20"/>
              </w:rPr>
              <w:t>Available brands</w:t>
            </w:r>
          </w:p>
        </w:tc>
      </w:tr>
      <w:tr w:rsidR="007D51FD" w:rsidRPr="000552EF" w14:paraId="18A0E5B6" w14:textId="77777777" w:rsidTr="00F452C7">
        <w:trPr>
          <w:cantSplit/>
          <w:trHeight w:val="224"/>
        </w:trPr>
        <w:tc>
          <w:tcPr>
            <w:tcW w:w="5000" w:type="pct"/>
            <w:gridSpan w:val="6"/>
          </w:tcPr>
          <w:p w14:paraId="77371EAE" w14:textId="77777777" w:rsidR="007D51FD" w:rsidRPr="000552EF" w:rsidRDefault="007D51FD" w:rsidP="002C0F7A">
            <w:pPr>
              <w:keepNext/>
              <w:ind w:left="-57"/>
              <w:rPr>
                <w:rFonts w:ascii="Arial Narrow" w:hAnsi="Arial Narrow" w:cs="Arial"/>
                <w:b/>
                <w:bCs/>
                <w:sz w:val="20"/>
                <w:szCs w:val="20"/>
              </w:rPr>
            </w:pPr>
            <w:r w:rsidRPr="004C16B1">
              <w:rPr>
                <w:rFonts w:ascii="Arial Narrow" w:hAnsi="Arial Narrow" w:cs="Arial"/>
                <w:sz w:val="20"/>
                <w:szCs w:val="20"/>
              </w:rPr>
              <w:t>USTEKINUMAB</w:t>
            </w:r>
            <w:r>
              <w:rPr>
                <w:rFonts w:ascii="Arial Narrow" w:hAnsi="Arial Narrow" w:cs="Arial"/>
                <w:b/>
                <w:bCs/>
                <w:sz w:val="20"/>
                <w:szCs w:val="20"/>
              </w:rPr>
              <w:t xml:space="preserve"> </w:t>
            </w:r>
            <w:r w:rsidRPr="000552EF">
              <w:rPr>
                <w:rFonts w:ascii="Arial Narrow" w:hAnsi="Arial Narrow" w:cs="Arial"/>
                <w:b/>
                <w:bCs/>
                <w:sz w:val="20"/>
                <w:szCs w:val="20"/>
              </w:rPr>
              <w:t>Initial 1, 2, 3 (face, hand, foot), Initial 1, 2, 3 (whole body), balance of supply</w:t>
            </w:r>
          </w:p>
        </w:tc>
      </w:tr>
      <w:tr w:rsidR="006F756E" w:rsidRPr="000552EF" w14:paraId="2B437811" w14:textId="77777777" w:rsidTr="007F3F0A">
        <w:trPr>
          <w:cantSplit/>
          <w:trHeight w:val="347"/>
        </w:trPr>
        <w:tc>
          <w:tcPr>
            <w:tcW w:w="2193" w:type="pct"/>
          </w:tcPr>
          <w:p w14:paraId="6F992B31" w14:textId="43880922" w:rsidR="007D51FD" w:rsidRPr="000552EF" w:rsidRDefault="007D51FD" w:rsidP="00411CD1">
            <w:pPr>
              <w:keepNext/>
              <w:ind w:left="-57" w:hanging="11"/>
              <w:jc w:val="left"/>
              <w:rPr>
                <w:rFonts w:ascii="Arial Narrow" w:hAnsi="Arial Narrow" w:cs="Arial"/>
                <w:sz w:val="20"/>
                <w:szCs w:val="20"/>
              </w:rPr>
            </w:pPr>
            <w:r w:rsidRPr="406392B5">
              <w:rPr>
                <w:rFonts w:ascii="Arial Narrow" w:hAnsi="Arial Narrow" w:cs="Arial"/>
                <w:sz w:val="20"/>
                <w:szCs w:val="20"/>
              </w:rPr>
              <w:t>ustekinumab 45 mg/0.5 mL injection, 0.5 mL pre</w:t>
            </w:r>
            <w:r w:rsidR="00C1619E">
              <w:rPr>
                <w:rFonts w:ascii="Arial Narrow" w:hAnsi="Arial Narrow" w:cs="Arial"/>
                <w:sz w:val="20"/>
                <w:szCs w:val="20"/>
              </w:rPr>
              <w:noBreakHyphen/>
            </w:r>
            <w:r w:rsidRPr="406392B5">
              <w:rPr>
                <w:rFonts w:ascii="Arial Narrow" w:hAnsi="Arial Narrow" w:cs="Arial"/>
                <w:sz w:val="20"/>
                <w:szCs w:val="20"/>
              </w:rPr>
              <w:t>filled syringe</w:t>
            </w:r>
          </w:p>
        </w:tc>
        <w:tc>
          <w:tcPr>
            <w:tcW w:w="548" w:type="pct"/>
            <w:vAlign w:val="center"/>
          </w:tcPr>
          <w:p w14:paraId="621AD9DB" w14:textId="28C4B43D" w:rsidR="007D51FD" w:rsidRPr="004451C5" w:rsidRDefault="008E3740" w:rsidP="002C0F7A">
            <w:pPr>
              <w:keepNext/>
              <w:jc w:val="center"/>
              <w:rPr>
                <w:rFonts w:ascii="Arial Narrow" w:hAnsi="Arial Narrow" w:cs="Arial"/>
                <w:sz w:val="20"/>
                <w:szCs w:val="20"/>
              </w:rPr>
            </w:pPr>
            <w:r>
              <w:rPr>
                <w:rFonts w:ascii="Arial Narrow" w:hAnsi="Arial Narrow" w:cs="Arial"/>
                <w:sz w:val="20"/>
                <w:szCs w:val="20"/>
              </w:rPr>
              <w:t>14892T</w:t>
            </w:r>
          </w:p>
        </w:tc>
        <w:tc>
          <w:tcPr>
            <w:tcW w:w="471" w:type="pct"/>
            <w:vAlign w:val="center"/>
          </w:tcPr>
          <w:p w14:paraId="3B24857E" w14:textId="77777777" w:rsidR="007D51FD" w:rsidRPr="004451C5" w:rsidRDefault="007D51FD" w:rsidP="002C0F7A">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vAlign w:val="center"/>
          </w:tcPr>
          <w:p w14:paraId="032211F0" w14:textId="77777777" w:rsidR="007D51FD" w:rsidRPr="004451C5" w:rsidRDefault="007D51FD" w:rsidP="002C0F7A">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vAlign w:val="center"/>
          </w:tcPr>
          <w:p w14:paraId="4D16CB86" w14:textId="0FDE26FC" w:rsidR="007D51FD" w:rsidRPr="004451C5" w:rsidRDefault="00AB3657" w:rsidP="002C0F7A">
            <w:pPr>
              <w:keepNext/>
              <w:jc w:val="center"/>
              <w:rPr>
                <w:rFonts w:ascii="Arial Narrow" w:hAnsi="Arial Narrow" w:cs="Arial"/>
                <w:sz w:val="20"/>
                <w:szCs w:val="20"/>
              </w:rPr>
            </w:pPr>
            <w:r>
              <w:rPr>
                <w:rFonts w:ascii="Arial Narrow" w:hAnsi="Arial Narrow" w:cs="Arial"/>
                <w:sz w:val="20"/>
                <w:szCs w:val="20"/>
              </w:rPr>
              <w:t>2</w:t>
            </w:r>
          </w:p>
        </w:tc>
        <w:tc>
          <w:tcPr>
            <w:tcW w:w="1006" w:type="pct"/>
            <w:vAlign w:val="center"/>
          </w:tcPr>
          <w:p w14:paraId="0C91634B" w14:textId="625BAB04" w:rsidR="007D51FD" w:rsidRDefault="00AB3657" w:rsidP="002C0F7A">
            <w:pPr>
              <w:keepNext/>
              <w:jc w:val="center"/>
              <w:rPr>
                <w:rFonts w:ascii="Arial Narrow" w:hAnsi="Arial Narrow" w:cs="Arial"/>
                <w:sz w:val="20"/>
                <w:szCs w:val="20"/>
              </w:rPr>
            </w:pPr>
            <w:proofErr w:type="spellStart"/>
            <w:r>
              <w:rPr>
                <w:rFonts w:ascii="Arial Narrow" w:hAnsi="Arial Narrow" w:cs="Arial"/>
                <w:sz w:val="20"/>
                <w:szCs w:val="20"/>
              </w:rPr>
              <w:t>Steqeyma</w:t>
            </w:r>
            <w:r w:rsidR="003F3077" w:rsidRPr="003F3077">
              <w:rPr>
                <w:rFonts w:ascii="Arial Narrow" w:hAnsi="Arial Narrow" w:cs="Arial"/>
                <w:sz w:val="20"/>
                <w:szCs w:val="20"/>
                <w:vertAlign w:val="superscript"/>
              </w:rPr>
              <w:t>a</w:t>
            </w:r>
            <w:proofErr w:type="spellEnd"/>
          </w:p>
          <w:p w14:paraId="7E8ABB61" w14:textId="183A664B" w:rsidR="00F01667" w:rsidRPr="00F01667" w:rsidRDefault="00F01667" w:rsidP="002C0F7A">
            <w:pPr>
              <w:keepNext/>
              <w:jc w:val="center"/>
              <w:rPr>
                <w:rFonts w:ascii="Arial Narrow" w:hAnsi="Arial Narrow" w:cs="Arial"/>
                <w:i/>
                <w:iCs/>
                <w:sz w:val="20"/>
                <w:szCs w:val="20"/>
              </w:rPr>
            </w:pPr>
            <w:proofErr w:type="spellStart"/>
            <w:r w:rsidRPr="00F01667">
              <w:rPr>
                <w:rFonts w:ascii="Arial Narrow" w:hAnsi="Arial Narrow" w:cs="Arial"/>
                <w:i/>
                <w:iCs/>
                <w:sz w:val="20"/>
                <w:szCs w:val="20"/>
              </w:rPr>
              <w:t>Ardelya</w:t>
            </w:r>
            <w:r w:rsidR="003F3077" w:rsidRPr="003F3077">
              <w:rPr>
                <w:rFonts w:ascii="Arial Narrow" w:hAnsi="Arial Narrow" w:cs="Arial"/>
                <w:sz w:val="20"/>
                <w:szCs w:val="20"/>
                <w:vertAlign w:val="superscript"/>
              </w:rPr>
              <w:t>a</w:t>
            </w:r>
            <w:proofErr w:type="spellEnd"/>
          </w:p>
        </w:tc>
      </w:tr>
      <w:tr w:rsidR="006B2DFD" w:rsidRPr="000552EF" w14:paraId="14BAB05A" w14:textId="77777777" w:rsidTr="007F3F0A">
        <w:trPr>
          <w:cantSplit/>
          <w:trHeight w:val="347"/>
        </w:trPr>
        <w:tc>
          <w:tcPr>
            <w:tcW w:w="2193" w:type="pct"/>
          </w:tcPr>
          <w:p w14:paraId="05D5DD9F" w14:textId="43896089" w:rsidR="006B2DFD" w:rsidRPr="406392B5" w:rsidRDefault="006B2DFD" w:rsidP="00411CD1">
            <w:pPr>
              <w:keepNext/>
              <w:ind w:left="-57"/>
              <w:jc w:val="left"/>
              <w:rPr>
                <w:rFonts w:ascii="Arial Narrow" w:hAnsi="Arial Narrow" w:cs="Arial"/>
                <w:sz w:val="20"/>
                <w:szCs w:val="20"/>
              </w:rPr>
            </w:pPr>
            <w:r w:rsidRPr="406392B5">
              <w:rPr>
                <w:rFonts w:ascii="Arial Narrow" w:hAnsi="Arial Narrow" w:cs="Arial"/>
                <w:sz w:val="20"/>
                <w:szCs w:val="20"/>
              </w:rPr>
              <w:t xml:space="preserve">ustekinumab </w:t>
            </w:r>
            <w:r>
              <w:rPr>
                <w:rFonts w:ascii="Arial Narrow" w:hAnsi="Arial Narrow" w:cs="Arial"/>
                <w:sz w:val="20"/>
                <w:szCs w:val="20"/>
              </w:rPr>
              <w:t>90</w:t>
            </w:r>
            <w:r w:rsidRPr="406392B5">
              <w:rPr>
                <w:rFonts w:ascii="Arial Narrow" w:hAnsi="Arial Narrow" w:cs="Arial"/>
                <w:sz w:val="20"/>
                <w:szCs w:val="20"/>
              </w:rPr>
              <w:t xml:space="preserve"> mg/mL injection, </w:t>
            </w:r>
            <w:r>
              <w:rPr>
                <w:rFonts w:ascii="Arial Narrow" w:hAnsi="Arial Narrow" w:cs="Arial"/>
                <w:sz w:val="20"/>
                <w:szCs w:val="20"/>
              </w:rPr>
              <w:t>1</w:t>
            </w:r>
            <w:r w:rsidRPr="406392B5">
              <w:rPr>
                <w:rFonts w:ascii="Arial Narrow" w:hAnsi="Arial Narrow" w:cs="Arial"/>
                <w:sz w:val="20"/>
                <w:szCs w:val="20"/>
              </w:rPr>
              <w:t xml:space="preserve"> mL pre</w:t>
            </w:r>
            <w:r w:rsidR="00C1619E">
              <w:rPr>
                <w:rFonts w:ascii="Arial Narrow" w:hAnsi="Arial Narrow" w:cs="Arial"/>
                <w:sz w:val="20"/>
                <w:szCs w:val="20"/>
              </w:rPr>
              <w:noBreakHyphen/>
            </w:r>
            <w:r w:rsidRPr="406392B5">
              <w:rPr>
                <w:rFonts w:ascii="Arial Narrow" w:hAnsi="Arial Narrow" w:cs="Arial"/>
                <w:sz w:val="20"/>
                <w:szCs w:val="20"/>
              </w:rPr>
              <w:t>filled syringe</w:t>
            </w:r>
          </w:p>
        </w:tc>
        <w:tc>
          <w:tcPr>
            <w:tcW w:w="548" w:type="pct"/>
            <w:vAlign w:val="center"/>
          </w:tcPr>
          <w:p w14:paraId="78A3DE66" w14:textId="19720ACD" w:rsidR="006B2DFD" w:rsidRDefault="006B2DFD" w:rsidP="006B2DFD">
            <w:pPr>
              <w:keepNext/>
              <w:jc w:val="center"/>
              <w:rPr>
                <w:rFonts w:ascii="Arial Narrow" w:hAnsi="Arial Narrow" w:cs="Arial"/>
                <w:sz w:val="20"/>
                <w:szCs w:val="20"/>
              </w:rPr>
            </w:pPr>
            <w:r>
              <w:rPr>
                <w:rFonts w:ascii="Arial Narrow" w:hAnsi="Arial Narrow" w:cs="Arial"/>
                <w:sz w:val="20"/>
                <w:szCs w:val="20"/>
              </w:rPr>
              <w:t>14935C</w:t>
            </w:r>
          </w:p>
        </w:tc>
        <w:tc>
          <w:tcPr>
            <w:tcW w:w="471" w:type="pct"/>
            <w:vAlign w:val="center"/>
          </w:tcPr>
          <w:p w14:paraId="4197DBC3" w14:textId="141FEAC4" w:rsidR="006B2DFD" w:rsidRPr="004451C5" w:rsidRDefault="006B2DFD" w:rsidP="006B2DFD">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vAlign w:val="center"/>
          </w:tcPr>
          <w:p w14:paraId="79D6A054" w14:textId="277E0FF6" w:rsidR="006B2DFD" w:rsidRPr="004451C5" w:rsidRDefault="006B2DFD" w:rsidP="006B2DFD">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vAlign w:val="center"/>
          </w:tcPr>
          <w:p w14:paraId="39D1A436" w14:textId="2A371108" w:rsidR="006B2DFD" w:rsidRDefault="006B2DFD" w:rsidP="006B2DFD">
            <w:pPr>
              <w:keepNext/>
              <w:jc w:val="center"/>
              <w:rPr>
                <w:rFonts w:ascii="Arial Narrow" w:hAnsi="Arial Narrow" w:cs="Arial"/>
                <w:sz w:val="20"/>
                <w:szCs w:val="20"/>
              </w:rPr>
            </w:pPr>
            <w:r>
              <w:rPr>
                <w:rFonts w:ascii="Arial Narrow" w:hAnsi="Arial Narrow" w:cs="Arial"/>
                <w:sz w:val="20"/>
                <w:szCs w:val="20"/>
              </w:rPr>
              <w:t>2</w:t>
            </w:r>
          </w:p>
        </w:tc>
        <w:tc>
          <w:tcPr>
            <w:tcW w:w="1006" w:type="pct"/>
            <w:vAlign w:val="center"/>
          </w:tcPr>
          <w:p w14:paraId="6AC7AFDB" w14:textId="1373041F" w:rsidR="006B2DFD" w:rsidRDefault="006B2DFD" w:rsidP="006B2DFD">
            <w:pPr>
              <w:keepNext/>
              <w:jc w:val="center"/>
              <w:rPr>
                <w:rFonts w:ascii="Arial Narrow" w:hAnsi="Arial Narrow" w:cs="Arial"/>
                <w:sz w:val="20"/>
                <w:szCs w:val="20"/>
              </w:rPr>
            </w:pPr>
            <w:proofErr w:type="spellStart"/>
            <w:r>
              <w:rPr>
                <w:rFonts w:ascii="Arial Narrow" w:hAnsi="Arial Narrow" w:cs="Arial"/>
                <w:sz w:val="20"/>
                <w:szCs w:val="20"/>
              </w:rPr>
              <w:t>Steqeyma</w:t>
            </w:r>
            <w:r w:rsidR="003F3077" w:rsidRPr="003F3077">
              <w:rPr>
                <w:rFonts w:ascii="Arial Narrow" w:hAnsi="Arial Narrow" w:cs="Arial"/>
                <w:sz w:val="20"/>
                <w:szCs w:val="20"/>
                <w:vertAlign w:val="superscript"/>
              </w:rPr>
              <w:t>a</w:t>
            </w:r>
            <w:proofErr w:type="spellEnd"/>
          </w:p>
          <w:p w14:paraId="3A958276" w14:textId="3E71C791" w:rsidR="00F01667" w:rsidRPr="00F01667" w:rsidRDefault="00F01667" w:rsidP="006B2DFD">
            <w:pPr>
              <w:keepNext/>
              <w:jc w:val="center"/>
              <w:rPr>
                <w:rFonts w:ascii="Arial Narrow" w:hAnsi="Arial Narrow" w:cs="Arial"/>
                <w:i/>
                <w:iCs/>
                <w:sz w:val="20"/>
                <w:szCs w:val="20"/>
              </w:rPr>
            </w:pPr>
            <w:proofErr w:type="spellStart"/>
            <w:r w:rsidRPr="00F01667">
              <w:rPr>
                <w:rFonts w:ascii="Arial Narrow" w:hAnsi="Arial Narrow" w:cs="Arial"/>
                <w:i/>
                <w:iCs/>
                <w:sz w:val="20"/>
                <w:szCs w:val="20"/>
              </w:rPr>
              <w:t>Ardelya</w:t>
            </w:r>
            <w:r w:rsidR="003F3077" w:rsidRPr="003F3077">
              <w:rPr>
                <w:rFonts w:ascii="Arial Narrow" w:hAnsi="Arial Narrow" w:cs="Arial"/>
                <w:sz w:val="20"/>
                <w:szCs w:val="20"/>
                <w:vertAlign w:val="superscript"/>
              </w:rPr>
              <w:t>a</w:t>
            </w:r>
            <w:proofErr w:type="spellEnd"/>
          </w:p>
        </w:tc>
      </w:tr>
      <w:tr w:rsidR="007D51FD" w:rsidRPr="000552EF" w14:paraId="07AE38E3" w14:textId="77777777" w:rsidTr="00F452C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5661F985" w14:textId="77777777" w:rsidR="007D51FD" w:rsidRPr="004451C5" w:rsidRDefault="007D51FD" w:rsidP="002C0F7A">
            <w:pPr>
              <w:rPr>
                <w:rFonts w:ascii="Arial Narrow" w:hAnsi="Arial Narrow" w:cs="Arial"/>
                <w:sz w:val="20"/>
                <w:szCs w:val="20"/>
              </w:rPr>
            </w:pPr>
          </w:p>
        </w:tc>
      </w:tr>
      <w:tr w:rsidR="00476821" w:rsidRPr="000552EF" w14:paraId="296743EB" w14:textId="77777777" w:rsidTr="00F452C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26626FC9" w14:textId="56324412" w:rsidR="00476821" w:rsidRPr="004451C5" w:rsidRDefault="008310EA" w:rsidP="00396024">
            <w:pPr>
              <w:ind w:firstLine="50"/>
              <w:rPr>
                <w:rFonts w:ascii="Arial Narrow" w:hAnsi="Arial Narrow" w:cs="Arial"/>
                <w:sz w:val="20"/>
                <w:szCs w:val="20"/>
              </w:rPr>
            </w:pPr>
            <w:r>
              <w:rPr>
                <w:rFonts w:ascii="Arial Narrow" w:hAnsi="Arial Narrow" w:cs="Arial"/>
                <w:sz w:val="20"/>
                <w:szCs w:val="20"/>
              </w:rPr>
              <w:t xml:space="preserve">USTEKINUMAB </w:t>
            </w:r>
            <w:r w:rsidR="00C11649" w:rsidRPr="00C11649">
              <w:rPr>
                <w:rFonts w:ascii="Arial Narrow" w:hAnsi="Arial Narrow" w:cs="Arial"/>
                <w:b/>
                <w:bCs/>
                <w:sz w:val="20"/>
                <w:szCs w:val="20"/>
              </w:rPr>
              <w:t>First continuing treatment</w:t>
            </w:r>
            <w:r w:rsidR="0019341A">
              <w:rPr>
                <w:rFonts w:ascii="Arial Narrow" w:hAnsi="Arial Narrow" w:cs="Arial"/>
                <w:b/>
                <w:bCs/>
                <w:sz w:val="20"/>
                <w:szCs w:val="20"/>
              </w:rPr>
              <w:t xml:space="preserve"> whole body </w:t>
            </w:r>
            <w:r w:rsidR="0075111C">
              <w:rPr>
                <w:rFonts w:ascii="Arial Narrow" w:hAnsi="Arial Narrow" w:cs="Arial"/>
                <w:b/>
                <w:bCs/>
                <w:sz w:val="20"/>
                <w:szCs w:val="20"/>
              </w:rPr>
              <w:t>or face/hand/foot, balance of supply</w:t>
            </w:r>
          </w:p>
        </w:tc>
      </w:tr>
      <w:tr w:rsidR="006F756E" w:rsidRPr="000552EF" w14:paraId="5130617A" w14:textId="77777777" w:rsidTr="007F3F0A">
        <w:tblPrEx>
          <w:tblCellMar>
            <w:top w:w="15" w:type="dxa"/>
            <w:left w:w="15" w:type="dxa"/>
            <w:bottom w:w="15" w:type="dxa"/>
            <w:right w:w="15" w:type="dxa"/>
          </w:tblCellMar>
          <w:tblLook w:val="04A0" w:firstRow="1" w:lastRow="0" w:firstColumn="1" w:lastColumn="0" w:noHBand="0" w:noVBand="1"/>
        </w:tblPrEx>
        <w:tc>
          <w:tcPr>
            <w:tcW w:w="2193" w:type="pct"/>
            <w:tcBorders>
              <w:top w:val="single" w:sz="4" w:space="0" w:color="auto"/>
              <w:left w:val="single" w:sz="4" w:space="0" w:color="auto"/>
              <w:right w:val="single" w:sz="4" w:space="0" w:color="auto"/>
            </w:tcBorders>
          </w:tcPr>
          <w:p w14:paraId="0B5909EB" w14:textId="7F1E9B8E" w:rsidR="006F756E" w:rsidRPr="004451C5" w:rsidRDefault="0075111C" w:rsidP="00396024">
            <w:pPr>
              <w:ind w:left="48" w:firstLine="2"/>
              <w:jc w:val="left"/>
              <w:rPr>
                <w:rFonts w:ascii="Arial Narrow" w:hAnsi="Arial Narrow" w:cs="Arial"/>
                <w:sz w:val="20"/>
                <w:szCs w:val="20"/>
              </w:rPr>
            </w:pPr>
            <w:r w:rsidRPr="406392B5">
              <w:rPr>
                <w:rFonts w:ascii="Arial Narrow" w:hAnsi="Arial Narrow" w:cs="Arial"/>
                <w:sz w:val="20"/>
                <w:szCs w:val="20"/>
              </w:rPr>
              <w:t>ustekinumab 45 mg/0.5 mL injection, 0.5 mL pre</w:t>
            </w:r>
            <w:r w:rsidR="00C1619E">
              <w:rPr>
                <w:rFonts w:ascii="Arial Narrow" w:hAnsi="Arial Narrow" w:cs="Arial"/>
                <w:sz w:val="20"/>
                <w:szCs w:val="20"/>
              </w:rPr>
              <w:noBreakHyphen/>
            </w:r>
            <w:r w:rsidRPr="406392B5">
              <w:rPr>
                <w:rFonts w:ascii="Arial Narrow" w:hAnsi="Arial Narrow" w:cs="Arial"/>
                <w:sz w:val="20"/>
                <w:szCs w:val="20"/>
              </w:rPr>
              <w:t>filled syringe</w:t>
            </w:r>
          </w:p>
        </w:tc>
        <w:tc>
          <w:tcPr>
            <w:tcW w:w="548" w:type="pct"/>
            <w:tcBorders>
              <w:top w:val="single" w:sz="4" w:space="0" w:color="auto"/>
              <w:left w:val="single" w:sz="4" w:space="0" w:color="auto"/>
              <w:right w:val="single" w:sz="4" w:space="0" w:color="auto"/>
            </w:tcBorders>
          </w:tcPr>
          <w:p w14:paraId="71DE4220" w14:textId="3F3DC9D4" w:rsidR="006F756E" w:rsidRPr="004451C5" w:rsidRDefault="006D5539" w:rsidP="006D5539">
            <w:pPr>
              <w:jc w:val="center"/>
              <w:rPr>
                <w:rFonts w:ascii="Arial Narrow" w:hAnsi="Arial Narrow" w:cs="Arial"/>
                <w:sz w:val="20"/>
                <w:szCs w:val="20"/>
              </w:rPr>
            </w:pPr>
            <w:r>
              <w:rPr>
                <w:rFonts w:ascii="Arial Narrow" w:hAnsi="Arial Narrow" w:cs="Arial"/>
                <w:sz w:val="20"/>
                <w:szCs w:val="20"/>
              </w:rPr>
              <w:t>14899E</w:t>
            </w:r>
          </w:p>
        </w:tc>
        <w:tc>
          <w:tcPr>
            <w:tcW w:w="471" w:type="pct"/>
            <w:tcBorders>
              <w:top w:val="single" w:sz="4" w:space="0" w:color="auto"/>
              <w:left w:val="single" w:sz="4" w:space="0" w:color="auto"/>
              <w:right w:val="single" w:sz="4" w:space="0" w:color="auto"/>
            </w:tcBorders>
          </w:tcPr>
          <w:p w14:paraId="769BC9F2" w14:textId="407492B2" w:rsidR="006F756E" w:rsidRPr="004451C5" w:rsidRDefault="006D5539" w:rsidP="006D5539">
            <w:pPr>
              <w:jc w:val="center"/>
              <w:rPr>
                <w:rFonts w:ascii="Arial Narrow" w:hAnsi="Arial Narrow" w:cs="Arial"/>
                <w:sz w:val="20"/>
                <w:szCs w:val="20"/>
              </w:rPr>
            </w:pPr>
            <w:r>
              <w:rPr>
                <w:rFonts w:ascii="Arial Narrow" w:hAnsi="Arial Narrow" w:cs="Arial"/>
                <w:sz w:val="20"/>
                <w:szCs w:val="20"/>
              </w:rPr>
              <w:t>1</w:t>
            </w:r>
          </w:p>
        </w:tc>
        <w:tc>
          <w:tcPr>
            <w:tcW w:w="391" w:type="pct"/>
            <w:tcBorders>
              <w:top w:val="single" w:sz="4" w:space="0" w:color="auto"/>
              <w:left w:val="single" w:sz="4" w:space="0" w:color="auto"/>
              <w:right w:val="single" w:sz="4" w:space="0" w:color="auto"/>
            </w:tcBorders>
          </w:tcPr>
          <w:p w14:paraId="519F40B9" w14:textId="532C97D8" w:rsidR="006F756E" w:rsidRPr="004451C5" w:rsidRDefault="006D5539" w:rsidP="006D5539">
            <w:pPr>
              <w:jc w:val="center"/>
              <w:rPr>
                <w:rFonts w:ascii="Arial Narrow" w:hAnsi="Arial Narrow" w:cs="Arial"/>
                <w:sz w:val="20"/>
                <w:szCs w:val="20"/>
              </w:rPr>
            </w:pPr>
            <w:r>
              <w:rPr>
                <w:rFonts w:ascii="Arial Narrow" w:hAnsi="Arial Narrow" w:cs="Arial"/>
                <w:sz w:val="20"/>
                <w:szCs w:val="20"/>
              </w:rPr>
              <w:t>1</w:t>
            </w:r>
          </w:p>
        </w:tc>
        <w:tc>
          <w:tcPr>
            <w:tcW w:w="391" w:type="pct"/>
            <w:tcBorders>
              <w:top w:val="single" w:sz="4" w:space="0" w:color="auto"/>
              <w:left w:val="single" w:sz="4" w:space="0" w:color="auto"/>
              <w:right w:val="single" w:sz="4" w:space="0" w:color="auto"/>
            </w:tcBorders>
          </w:tcPr>
          <w:p w14:paraId="6582E421" w14:textId="70CA29DC" w:rsidR="006F756E" w:rsidRPr="004451C5" w:rsidRDefault="006D5539" w:rsidP="006D5539">
            <w:pPr>
              <w:jc w:val="center"/>
              <w:rPr>
                <w:rFonts w:ascii="Arial Narrow" w:hAnsi="Arial Narrow" w:cs="Arial"/>
                <w:sz w:val="20"/>
                <w:szCs w:val="20"/>
              </w:rPr>
            </w:pPr>
            <w:r>
              <w:rPr>
                <w:rFonts w:ascii="Arial Narrow" w:hAnsi="Arial Narrow" w:cs="Arial"/>
                <w:sz w:val="20"/>
                <w:szCs w:val="20"/>
              </w:rPr>
              <w:t>1</w:t>
            </w:r>
          </w:p>
        </w:tc>
        <w:tc>
          <w:tcPr>
            <w:tcW w:w="1006" w:type="pct"/>
            <w:tcBorders>
              <w:top w:val="single" w:sz="4" w:space="0" w:color="auto"/>
              <w:left w:val="single" w:sz="4" w:space="0" w:color="auto"/>
              <w:right w:val="single" w:sz="4" w:space="0" w:color="auto"/>
            </w:tcBorders>
          </w:tcPr>
          <w:p w14:paraId="7D270E0B" w14:textId="2E01E942" w:rsidR="006F756E" w:rsidRDefault="008A57AC" w:rsidP="008A57AC">
            <w:pPr>
              <w:jc w:val="center"/>
              <w:rPr>
                <w:rFonts w:ascii="Arial Narrow" w:hAnsi="Arial Narrow" w:cs="Arial"/>
                <w:sz w:val="20"/>
                <w:szCs w:val="20"/>
              </w:rPr>
            </w:pPr>
            <w:proofErr w:type="spellStart"/>
            <w:r>
              <w:rPr>
                <w:rFonts w:ascii="Arial Narrow" w:hAnsi="Arial Narrow" w:cs="Arial"/>
                <w:sz w:val="20"/>
                <w:szCs w:val="20"/>
              </w:rPr>
              <w:t>Steqeyma</w:t>
            </w:r>
            <w:r w:rsidR="003F3077" w:rsidRPr="003F3077">
              <w:rPr>
                <w:rFonts w:ascii="Arial Narrow" w:hAnsi="Arial Narrow" w:cs="Arial"/>
                <w:sz w:val="20"/>
                <w:szCs w:val="20"/>
                <w:vertAlign w:val="superscript"/>
              </w:rPr>
              <w:t>a</w:t>
            </w:r>
            <w:proofErr w:type="spellEnd"/>
          </w:p>
          <w:p w14:paraId="56ECB032" w14:textId="1A5E4BD1" w:rsidR="00F01667" w:rsidRPr="00F01667" w:rsidRDefault="00F01667" w:rsidP="008A57AC">
            <w:pPr>
              <w:jc w:val="center"/>
              <w:rPr>
                <w:rFonts w:ascii="Arial Narrow" w:hAnsi="Arial Narrow" w:cs="Arial"/>
                <w:i/>
                <w:iCs/>
                <w:sz w:val="20"/>
                <w:szCs w:val="20"/>
              </w:rPr>
            </w:pPr>
            <w:proofErr w:type="spellStart"/>
            <w:r w:rsidRPr="00F01667">
              <w:rPr>
                <w:rFonts w:ascii="Arial Narrow" w:hAnsi="Arial Narrow" w:cs="Arial"/>
                <w:i/>
                <w:iCs/>
                <w:sz w:val="20"/>
                <w:szCs w:val="20"/>
              </w:rPr>
              <w:t>Ardelya</w:t>
            </w:r>
            <w:r w:rsidR="003F3077" w:rsidRPr="003F3077">
              <w:rPr>
                <w:rFonts w:ascii="Arial Narrow" w:hAnsi="Arial Narrow" w:cs="Arial"/>
                <w:sz w:val="20"/>
                <w:szCs w:val="20"/>
                <w:vertAlign w:val="superscript"/>
              </w:rPr>
              <w:t>a</w:t>
            </w:r>
            <w:proofErr w:type="spellEnd"/>
          </w:p>
        </w:tc>
      </w:tr>
      <w:tr w:rsidR="00E11856" w:rsidRPr="000552EF" w14:paraId="620C97D7" w14:textId="77777777" w:rsidTr="007F3F0A">
        <w:tblPrEx>
          <w:tblCellMar>
            <w:top w:w="15" w:type="dxa"/>
            <w:left w:w="15" w:type="dxa"/>
            <w:bottom w:w="15" w:type="dxa"/>
            <w:right w:w="15" w:type="dxa"/>
          </w:tblCellMar>
          <w:tblLook w:val="04A0" w:firstRow="1" w:lastRow="0" w:firstColumn="1" w:lastColumn="0" w:noHBand="0" w:noVBand="1"/>
        </w:tblPrEx>
        <w:tc>
          <w:tcPr>
            <w:tcW w:w="2193" w:type="pct"/>
            <w:tcBorders>
              <w:top w:val="single" w:sz="4" w:space="0" w:color="auto"/>
              <w:left w:val="single" w:sz="4" w:space="0" w:color="auto"/>
              <w:right w:val="single" w:sz="4" w:space="0" w:color="auto"/>
            </w:tcBorders>
          </w:tcPr>
          <w:p w14:paraId="4A2CCCCC" w14:textId="170D52D3" w:rsidR="00E11856" w:rsidRPr="406392B5" w:rsidRDefault="00E11856" w:rsidP="00396024">
            <w:pPr>
              <w:ind w:left="36"/>
              <w:jc w:val="left"/>
              <w:rPr>
                <w:rFonts w:ascii="Arial Narrow" w:hAnsi="Arial Narrow" w:cs="Arial"/>
                <w:sz w:val="20"/>
                <w:szCs w:val="20"/>
              </w:rPr>
            </w:pPr>
            <w:r w:rsidRPr="406392B5">
              <w:rPr>
                <w:rFonts w:ascii="Arial Narrow" w:hAnsi="Arial Narrow" w:cs="Arial"/>
                <w:sz w:val="20"/>
                <w:szCs w:val="20"/>
              </w:rPr>
              <w:t xml:space="preserve">ustekinumab </w:t>
            </w:r>
            <w:r>
              <w:rPr>
                <w:rFonts w:ascii="Arial Narrow" w:hAnsi="Arial Narrow" w:cs="Arial"/>
                <w:sz w:val="20"/>
                <w:szCs w:val="20"/>
              </w:rPr>
              <w:t>90</w:t>
            </w:r>
            <w:r w:rsidRPr="406392B5">
              <w:rPr>
                <w:rFonts w:ascii="Arial Narrow" w:hAnsi="Arial Narrow" w:cs="Arial"/>
                <w:sz w:val="20"/>
                <w:szCs w:val="20"/>
              </w:rPr>
              <w:t xml:space="preserve"> mg/mL injection, </w:t>
            </w:r>
            <w:r>
              <w:rPr>
                <w:rFonts w:ascii="Arial Narrow" w:hAnsi="Arial Narrow" w:cs="Arial"/>
                <w:sz w:val="20"/>
                <w:szCs w:val="20"/>
              </w:rPr>
              <w:t>1</w:t>
            </w:r>
            <w:r w:rsidRPr="406392B5">
              <w:rPr>
                <w:rFonts w:ascii="Arial Narrow" w:hAnsi="Arial Narrow" w:cs="Arial"/>
                <w:sz w:val="20"/>
                <w:szCs w:val="20"/>
              </w:rPr>
              <w:t xml:space="preserve"> mL pre</w:t>
            </w:r>
            <w:r w:rsidR="00C1619E">
              <w:rPr>
                <w:rFonts w:ascii="Arial Narrow" w:hAnsi="Arial Narrow" w:cs="Arial"/>
                <w:sz w:val="20"/>
                <w:szCs w:val="20"/>
              </w:rPr>
              <w:noBreakHyphen/>
            </w:r>
            <w:r w:rsidRPr="406392B5">
              <w:rPr>
                <w:rFonts w:ascii="Arial Narrow" w:hAnsi="Arial Narrow" w:cs="Arial"/>
                <w:sz w:val="20"/>
                <w:szCs w:val="20"/>
              </w:rPr>
              <w:t>filled syringe</w:t>
            </w:r>
          </w:p>
        </w:tc>
        <w:tc>
          <w:tcPr>
            <w:tcW w:w="548" w:type="pct"/>
            <w:tcBorders>
              <w:top w:val="single" w:sz="4" w:space="0" w:color="auto"/>
              <w:left w:val="single" w:sz="4" w:space="0" w:color="auto"/>
              <w:right w:val="single" w:sz="4" w:space="0" w:color="auto"/>
            </w:tcBorders>
          </w:tcPr>
          <w:p w14:paraId="33B980C2" w14:textId="29D75841" w:rsidR="00E11856" w:rsidRDefault="00E11856" w:rsidP="00E11856">
            <w:pPr>
              <w:jc w:val="center"/>
              <w:rPr>
                <w:rFonts w:ascii="Arial Narrow" w:hAnsi="Arial Narrow" w:cs="Arial"/>
                <w:sz w:val="20"/>
                <w:szCs w:val="20"/>
              </w:rPr>
            </w:pPr>
            <w:r>
              <w:rPr>
                <w:rFonts w:ascii="Arial Narrow" w:hAnsi="Arial Narrow" w:cs="Arial"/>
                <w:sz w:val="20"/>
                <w:szCs w:val="20"/>
              </w:rPr>
              <w:t>14893W</w:t>
            </w:r>
          </w:p>
        </w:tc>
        <w:tc>
          <w:tcPr>
            <w:tcW w:w="471" w:type="pct"/>
            <w:tcBorders>
              <w:top w:val="single" w:sz="4" w:space="0" w:color="auto"/>
              <w:left w:val="single" w:sz="4" w:space="0" w:color="auto"/>
              <w:right w:val="single" w:sz="4" w:space="0" w:color="auto"/>
            </w:tcBorders>
          </w:tcPr>
          <w:p w14:paraId="6E8D535D" w14:textId="3B9239D7" w:rsidR="00E11856" w:rsidRDefault="00E11856" w:rsidP="00E11856">
            <w:pPr>
              <w:jc w:val="center"/>
              <w:rPr>
                <w:rFonts w:ascii="Arial Narrow" w:hAnsi="Arial Narrow" w:cs="Arial"/>
                <w:sz w:val="20"/>
                <w:szCs w:val="20"/>
              </w:rPr>
            </w:pPr>
            <w:r>
              <w:rPr>
                <w:rFonts w:ascii="Arial Narrow" w:hAnsi="Arial Narrow" w:cs="Arial"/>
                <w:sz w:val="20"/>
                <w:szCs w:val="20"/>
              </w:rPr>
              <w:t>1</w:t>
            </w:r>
          </w:p>
        </w:tc>
        <w:tc>
          <w:tcPr>
            <w:tcW w:w="391" w:type="pct"/>
            <w:tcBorders>
              <w:top w:val="single" w:sz="4" w:space="0" w:color="auto"/>
              <w:left w:val="single" w:sz="4" w:space="0" w:color="auto"/>
              <w:right w:val="single" w:sz="4" w:space="0" w:color="auto"/>
            </w:tcBorders>
          </w:tcPr>
          <w:p w14:paraId="3EC3FC2A" w14:textId="73C1BAF4" w:rsidR="00E11856" w:rsidRDefault="00E11856" w:rsidP="00E11856">
            <w:pPr>
              <w:jc w:val="center"/>
              <w:rPr>
                <w:rFonts w:ascii="Arial Narrow" w:hAnsi="Arial Narrow" w:cs="Arial"/>
                <w:sz w:val="20"/>
                <w:szCs w:val="20"/>
              </w:rPr>
            </w:pPr>
            <w:r>
              <w:rPr>
                <w:rFonts w:ascii="Arial Narrow" w:hAnsi="Arial Narrow" w:cs="Arial"/>
                <w:sz w:val="20"/>
                <w:szCs w:val="20"/>
              </w:rPr>
              <w:t>1</w:t>
            </w:r>
          </w:p>
        </w:tc>
        <w:tc>
          <w:tcPr>
            <w:tcW w:w="391" w:type="pct"/>
            <w:tcBorders>
              <w:top w:val="single" w:sz="4" w:space="0" w:color="auto"/>
              <w:left w:val="single" w:sz="4" w:space="0" w:color="auto"/>
              <w:right w:val="single" w:sz="4" w:space="0" w:color="auto"/>
            </w:tcBorders>
          </w:tcPr>
          <w:p w14:paraId="7FADA7F4" w14:textId="6A2E1847" w:rsidR="00E11856" w:rsidRDefault="00E11856" w:rsidP="00E11856">
            <w:pPr>
              <w:jc w:val="center"/>
              <w:rPr>
                <w:rFonts w:ascii="Arial Narrow" w:hAnsi="Arial Narrow" w:cs="Arial"/>
                <w:sz w:val="20"/>
                <w:szCs w:val="20"/>
              </w:rPr>
            </w:pPr>
            <w:r>
              <w:rPr>
                <w:rFonts w:ascii="Arial Narrow" w:hAnsi="Arial Narrow" w:cs="Arial"/>
                <w:sz w:val="20"/>
                <w:szCs w:val="20"/>
              </w:rPr>
              <w:t>1</w:t>
            </w:r>
          </w:p>
        </w:tc>
        <w:tc>
          <w:tcPr>
            <w:tcW w:w="1006" w:type="pct"/>
            <w:tcBorders>
              <w:top w:val="single" w:sz="4" w:space="0" w:color="auto"/>
              <w:left w:val="single" w:sz="4" w:space="0" w:color="auto"/>
              <w:right w:val="single" w:sz="4" w:space="0" w:color="auto"/>
            </w:tcBorders>
          </w:tcPr>
          <w:p w14:paraId="078002A9" w14:textId="2E8F454D" w:rsidR="00E11856" w:rsidRDefault="00E11856" w:rsidP="00E11856">
            <w:pPr>
              <w:jc w:val="center"/>
              <w:rPr>
                <w:rFonts w:ascii="Arial Narrow" w:hAnsi="Arial Narrow" w:cs="Arial"/>
                <w:sz w:val="20"/>
                <w:szCs w:val="20"/>
              </w:rPr>
            </w:pPr>
            <w:proofErr w:type="spellStart"/>
            <w:r>
              <w:rPr>
                <w:rFonts w:ascii="Arial Narrow" w:hAnsi="Arial Narrow" w:cs="Arial"/>
                <w:sz w:val="20"/>
                <w:szCs w:val="20"/>
              </w:rPr>
              <w:t>Steqeyma</w:t>
            </w:r>
            <w:r w:rsidR="003F3077" w:rsidRPr="003F3077">
              <w:rPr>
                <w:rFonts w:ascii="Arial Narrow" w:hAnsi="Arial Narrow" w:cs="Arial"/>
                <w:sz w:val="20"/>
                <w:szCs w:val="20"/>
                <w:vertAlign w:val="superscript"/>
              </w:rPr>
              <w:t>a</w:t>
            </w:r>
            <w:proofErr w:type="spellEnd"/>
          </w:p>
          <w:p w14:paraId="44112D88" w14:textId="4962738A" w:rsidR="00F01667" w:rsidRPr="00F01667" w:rsidRDefault="00F01667" w:rsidP="00E11856">
            <w:pPr>
              <w:jc w:val="center"/>
              <w:rPr>
                <w:rFonts w:ascii="Arial Narrow" w:hAnsi="Arial Narrow" w:cs="Arial"/>
                <w:i/>
                <w:iCs/>
                <w:sz w:val="20"/>
                <w:szCs w:val="20"/>
              </w:rPr>
            </w:pPr>
            <w:proofErr w:type="spellStart"/>
            <w:r w:rsidRPr="00F01667">
              <w:rPr>
                <w:rFonts w:ascii="Arial Narrow" w:hAnsi="Arial Narrow" w:cs="Arial"/>
                <w:i/>
                <w:iCs/>
                <w:sz w:val="20"/>
                <w:szCs w:val="20"/>
              </w:rPr>
              <w:t>Ardelya</w:t>
            </w:r>
            <w:r w:rsidR="003F3077" w:rsidRPr="003F3077">
              <w:rPr>
                <w:rFonts w:ascii="Arial Narrow" w:hAnsi="Arial Narrow" w:cs="Arial"/>
                <w:sz w:val="20"/>
                <w:szCs w:val="20"/>
                <w:vertAlign w:val="superscript"/>
              </w:rPr>
              <w:t>a</w:t>
            </w:r>
            <w:proofErr w:type="spellEnd"/>
          </w:p>
        </w:tc>
      </w:tr>
      <w:tr w:rsidR="00476821" w:rsidRPr="000552EF" w14:paraId="6A8CF08F" w14:textId="77777777" w:rsidTr="00F452C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6D29757B" w14:textId="77777777" w:rsidR="00476821" w:rsidRPr="004451C5" w:rsidRDefault="00476821" w:rsidP="002C0F7A">
            <w:pPr>
              <w:rPr>
                <w:rFonts w:ascii="Arial Narrow" w:hAnsi="Arial Narrow" w:cs="Arial"/>
                <w:sz w:val="20"/>
                <w:szCs w:val="20"/>
              </w:rPr>
            </w:pPr>
          </w:p>
        </w:tc>
      </w:tr>
      <w:tr w:rsidR="0054187A" w:rsidRPr="000552EF" w14:paraId="44D51CE2" w14:textId="77777777" w:rsidTr="00F452C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03573D3E" w14:textId="1F94A305" w:rsidR="0054187A" w:rsidRPr="406392B5" w:rsidRDefault="008C74B6" w:rsidP="007400B6">
            <w:pPr>
              <w:ind w:firstLine="50"/>
              <w:rPr>
                <w:rFonts w:ascii="Arial Narrow" w:hAnsi="Arial Narrow" w:cs="Arial"/>
                <w:sz w:val="20"/>
                <w:szCs w:val="20"/>
              </w:rPr>
            </w:pPr>
            <w:r>
              <w:rPr>
                <w:rFonts w:ascii="Arial Narrow" w:hAnsi="Arial Narrow" w:cs="Arial"/>
                <w:sz w:val="20"/>
                <w:szCs w:val="20"/>
              </w:rPr>
              <w:t xml:space="preserve">USTEKINUMAB </w:t>
            </w:r>
            <w:r w:rsidR="00EC167C" w:rsidRPr="406392B5">
              <w:rPr>
                <w:rFonts w:ascii="Arial Narrow" w:hAnsi="Arial Narrow" w:cs="Arial"/>
                <w:b/>
                <w:bCs/>
                <w:sz w:val="20"/>
                <w:szCs w:val="20"/>
              </w:rPr>
              <w:t>Subsequent continuin</w:t>
            </w:r>
            <w:r w:rsidR="00EC167C">
              <w:rPr>
                <w:rFonts w:ascii="Arial Narrow" w:hAnsi="Arial Narrow" w:cs="Arial"/>
                <w:b/>
                <w:bCs/>
                <w:sz w:val="20"/>
                <w:szCs w:val="20"/>
              </w:rPr>
              <w:t>g treatment (whole body or face/hand/foot)</w:t>
            </w:r>
            <w:r w:rsidR="000E5DC2">
              <w:rPr>
                <w:rFonts w:ascii="Arial Narrow" w:hAnsi="Arial Narrow" w:cs="Arial"/>
                <w:b/>
                <w:bCs/>
                <w:sz w:val="20"/>
                <w:szCs w:val="20"/>
              </w:rPr>
              <w:t xml:space="preserve"> </w:t>
            </w:r>
          </w:p>
        </w:tc>
      </w:tr>
      <w:tr w:rsidR="00E11288" w:rsidRPr="000552EF" w14:paraId="766A3442" w14:textId="77777777" w:rsidTr="007F3F0A">
        <w:tblPrEx>
          <w:tblCellMar>
            <w:top w:w="15" w:type="dxa"/>
            <w:left w:w="15" w:type="dxa"/>
            <w:bottom w:w="15" w:type="dxa"/>
            <w:right w:w="15" w:type="dxa"/>
          </w:tblCellMar>
          <w:tblLook w:val="04A0" w:firstRow="1" w:lastRow="0" w:firstColumn="1" w:lastColumn="0" w:noHBand="0" w:noVBand="1"/>
        </w:tblPrEx>
        <w:tc>
          <w:tcPr>
            <w:tcW w:w="2193" w:type="pct"/>
            <w:tcBorders>
              <w:top w:val="single" w:sz="4" w:space="0" w:color="auto"/>
              <w:left w:val="single" w:sz="4" w:space="0" w:color="auto"/>
              <w:bottom w:val="single" w:sz="4" w:space="0" w:color="auto"/>
              <w:right w:val="single" w:sz="4" w:space="0" w:color="auto"/>
            </w:tcBorders>
          </w:tcPr>
          <w:p w14:paraId="2DA628A4" w14:textId="2B0F12E5" w:rsidR="00E11288" w:rsidRPr="406392B5" w:rsidRDefault="00C837C2" w:rsidP="007400B6">
            <w:pPr>
              <w:ind w:left="36"/>
              <w:jc w:val="left"/>
              <w:rPr>
                <w:rFonts w:ascii="Arial Narrow" w:hAnsi="Arial Narrow" w:cs="Arial"/>
                <w:sz w:val="20"/>
                <w:szCs w:val="20"/>
              </w:rPr>
            </w:pPr>
            <w:r w:rsidRPr="406392B5">
              <w:rPr>
                <w:rFonts w:ascii="Arial Narrow" w:hAnsi="Arial Narrow" w:cs="Arial"/>
                <w:sz w:val="20"/>
                <w:szCs w:val="20"/>
              </w:rPr>
              <w:t>ustekinumab 45 mg/0.5 mL injection, 0.5 mL pre</w:t>
            </w:r>
            <w:r w:rsidR="00C1619E">
              <w:rPr>
                <w:rFonts w:ascii="Arial Narrow" w:hAnsi="Arial Narrow" w:cs="Arial"/>
                <w:sz w:val="20"/>
                <w:szCs w:val="20"/>
              </w:rPr>
              <w:noBreakHyphen/>
            </w:r>
            <w:r w:rsidRPr="406392B5">
              <w:rPr>
                <w:rFonts w:ascii="Arial Narrow" w:hAnsi="Arial Narrow" w:cs="Arial"/>
                <w:sz w:val="20"/>
                <w:szCs w:val="20"/>
              </w:rPr>
              <w:t>filled syringe</w:t>
            </w:r>
          </w:p>
        </w:tc>
        <w:tc>
          <w:tcPr>
            <w:tcW w:w="548" w:type="pct"/>
            <w:tcBorders>
              <w:top w:val="single" w:sz="4" w:space="0" w:color="auto"/>
              <w:left w:val="single" w:sz="4" w:space="0" w:color="auto"/>
              <w:bottom w:val="single" w:sz="4" w:space="0" w:color="auto"/>
              <w:right w:val="single" w:sz="4" w:space="0" w:color="auto"/>
            </w:tcBorders>
          </w:tcPr>
          <w:p w14:paraId="5A71D832" w14:textId="16082995" w:rsidR="00E11288" w:rsidRPr="406392B5" w:rsidRDefault="00C837C2" w:rsidP="00C837C2">
            <w:pPr>
              <w:jc w:val="center"/>
              <w:rPr>
                <w:rFonts w:ascii="Arial Narrow" w:hAnsi="Arial Narrow" w:cs="Arial"/>
                <w:sz w:val="20"/>
                <w:szCs w:val="20"/>
              </w:rPr>
            </w:pPr>
            <w:r>
              <w:rPr>
                <w:rFonts w:ascii="Arial Narrow" w:hAnsi="Arial Narrow" w:cs="Arial"/>
                <w:sz w:val="20"/>
                <w:szCs w:val="20"/>
              </w:rPr>
              <w:t>14944M</w:t>
            </w:r>
          </w:p>
        </w:tc>
        <w:tc>
          <w:tcPr>
            <w:tcW w:w="471" w:type="pct"/>
            <w:tcBorders>
              <w:top w:val="single" w:sz="4" w:space="0" w:color="auto"/>
              <w:left w:val="single" w:sz="4" w:space="0" w:color="auto"/>
              <w:bottom w:val="single" w:sz="4" w:space="0" w:color="auto"/>
              <w:right w:val="single" w:sz="4" w:space="0" w:color="auto"/>
            </w:tcBorders>
          </w:tcPr>
          <w:p w14:paraId="5C7FCDFB" w14:textId="522FECC1" w:rsidR="00E11288" w:rsidRPr="406392B5" w:rsidRDefault="00C837C2" w:rsidP="00C837C2">
            <w:pPr>
              <w:jc w:val="center"/>
              <w:rPr>
                <w:rFonts w:ascii="Arial Narrow" w:hAnsi="Arial Narrow" w:cs="Arial"/>
                <w:sz w:val="20"/>
                <w:szCs w:val="20"/>
              </w:rPr>
            </w:pPr>
            <w:r>
              <w:rPr>
                <w:rFonts w:ascii="Arial Narrow" w:hAnsi="Arial Narrow" w:cs="Arial"/>
                <w:sz w:val="20"/>
                <w:szCs w:val="20"/>
              </w:rPr>
              <w:t>1</w:t>
            </w:r>
          </w:p>
        </w:tc>
        <w:tc>
          <w:tcPr>
            <w:tcW w:w="391" w:type="pct"/>
            <w:tcBorders>
              <w:top w:val="single" w:sz="4" w:space="0" w:color="auto"/>
              <w:left w:val="single" w:sz="4" w:space="0" w:color="auto"/>
              <w:bottom w:val="single" w:sz="4" w:space="0" w:color="auto"/>
              <w:right w:val="single" w:sz="4" w:space="0" w:color="auto"/>
            </w:tcBorders>
          </w:tcPr>
          <w:p w14:paraId="2E0DEB87" w14:textId="139A87BA" w:rsidR="00E11288" w:rsidRPr="406392B5" w:rsidRDefault="00C837C2" w:rsidP="00C837C2">
            <w:pPr>
              <w:jc w:val="center"/>
              <w:rPr>
                <w:rFonts w:ascii="Arial Narrow" w:hAnsi="Arial Narrow" w:cs="Arial"/>
                <w:sz w:val="20"/>
                <w:szCs w:val="20"/>
              </w:rPr>
            </w:pPr>
            <w:r>
              <w:rPr>
                <w:rFonts w:ascii="Arial Narrow" w:hAnsi="Arial Narrow" w:cs="Arial"/>
                <w:sz w:val="20"/>
                <w:szCs w:val="20"/>
              </w:rPr>
              <w:t>1</w:t>
            </w:r>
          </w:p>
        </w:tc>
        <w:tc>
          <w:tcPr>
            <w:tcW w:w="391" w:type="pct"/>
            <w:tcBorders>
              <w:top w:val="single" w:sz="4" w:space="0" w:color="auto"/>
              <w:left w:val="single" w:sz="4" w:space="0" w:color="auto"/>
              <w:bottom w:val="single" w:sz="4" w:space="0" w:color="auto"/>
              <w:right w:val="single" w:sz="4" w:space="0" w:color="auto"/>
            </w:tcBorders>
          </w:tcPr>
          <w:p w14:paraId="67116F9C" w14:textId="2A55955B" w:rsidR="00E11288" w:rsidRPr="406392B5" w:rsidRDefault="00C837C2" w:rsidP="00C837C2">
            <w:pPr>
              <w:jc w:val="center"/>
              <w:rPr>
                <w:rFonts w:ascii="Arial Narrow" w:hAnsi="Arial Narrow" w:cs="Arial"/>
                <w:sz w:val="20"/>
                <w:szCs w:val="20"/>
              </w:rPr>
            </w:pPr>
            <w:r>
              <w:rPr>
                <w:rFonts w:ascii="Arial Narrow" w:hAnsi="Arial Narrow" w:cs="Arial"/>
                <w:sz w:val="20"/>
                <w:szCs w:val="20"/>
              </w:rPr>
              <w:t>1</w:t>
            </w:r>
          </w:p>
        </w:tc>
        <w:tc>
          <w:tcPr>
            <w:tcW w:w="1006" w:type="pct"/>
            <w:tcBorders>
              <w:top w:val="single" w:sz="4" w:space="0" w:color="auto"/>
              <w:left w:val="single" w:sz="4" w:space="0" w:color="auto"/>
              <w:bottom w:val="single" w:sz="4" w:space="0" w:color="auto"/>
              <w:right w:val="single" w:sz="4" w:space="0" w:color="auto"/>
            </w:tcBorders>
          </w:tcPr>
          <w:p w14:paraId="058A47A7" w14:textId="34FE0FFB" w:rsidR="00E11288" w:rsidRDefault="00C837C2" w:rsidP="00C837C2">
            <w:pPr>
              <w:jc w:val="center"/>
              <w:rPr>
                <w:rFonts w:ascii="Arial Narrow" w:hAnsi="Arial Narrow" w:cs="Arial"/>
                <w:sz w:val="20"/>
                <w:szCs w:val="20"/>
              </w:rPr>
            </w:pPr>
            <w:proofErr w:type="spellStart"/>
            <w:r>
              <w:rPr>
                <w:rFonts w:ascii="Arial Narrow" w:hAnsi="Arial Narrow" w:cs="Arial"/>
                <w:sz w:val="20"/>
                <w:szCs w:val="20"/>
              </w:rPr>
              <w:t>Steqeyma</w:t>
            </w:r>
            <w:r w:rsidR="00CE6E71" w:rsidRPr="003F3077">
              <w:rPr>
                <w:rFonts w:ascii="Arial Narrow" w:hAnsi="Arial Narrow" w:cs="Arial"/>
                <w:sz w:val="20"/>
                <w:szCs w:val="20"/>
                <w:vertAlign w:val="superscript"/>
              </w:rPr>
              <w:t>a</w:t>
            </w:r>
            <w:proofErr w:type="spellEnd"/>
          </w:p>
          <w:p w14:paraId="4C305CF0" w14:textId="11B7DB91" w:rsidR="00F01667" w:rsidRPr="406392B5" w:rsidRDefault="00F01667" w:rsidP="00C837C2">
            <w:pPr>
              <w:jc w:val="center"/>
              <w:rPr>
                <w:rFonts w:ascii="Arial Narrow" w:hAnsi="Arial Narrow" w:cs="Arial"/>
                <w:sz w:val="20"/>
                <w:szCs w:val="20"/>
              </w:rPr>
            </w:pPr>
            <w:proofErr w:type="spellStart"/>
            <w:r w:rsidRPr="00F01667">
              <w:rPr>
                <w:rFonts w:ascii="Arial Narrow" w:hAnsi="Arial Narrow" w:cs="Arial"/>
                <w:i/>
                <w:iCs/>
                <w:sz w:val="20"/>
                <w:szCs w:val="20"/>
              </w:rPr>
              <w:t>Ardelya</w:t>
            </w:r>
            <w:r w:rsidR="00CE6E71" w:rsidRPr="003F3077">
              <w:rPr>
                <w:rFonts w:ascii="Arial Narrow" w:hAnsi="Arial Narrow" w:cs="Arial"/>
                <w:sz w:val="20"/>
                <w:szCs w:val="20"/>
                <w:vertAlign w:val="superscript"/>
              </w:rPr>
              <w:t>a</w:t>
            </w:r>
            <w:proofErr w:type="spellEnd"/>
          </w:p>
        </w:tc>
      </w:tr>
      <w:tr w:rsidR="00E35931" w:rsidRPr="000552EF" w14:paraId="349B99FE" w14:textId="77777777" w:rsidTr="007F3F0A">
        <w:tblPrEx>
          <w:tblCellMar>
            <w:top w:w="15" w:type="dxa"/>
            <w:left w:w="15" w:type="dxa"/>
            <w:bottom w:w="15" w:type="dxa"/>
            <w:right w:w="15" w:type="dxa"/>
          </w:tblCellMar>
          <w:tblLook w:val="04A0" w:firstRow="1" w:lastRow="0" w:firstColumn="1" w:lastColumn="0" w:noHBand="0" w:noVBand="1"/>
        </w:tblPrEx>
        <w:tc>
          <w:tcPr>
            <w:tcW w:w="2193" w:type="pct"/>
            <w:tcBorders>
              <w:top w:val="single" w:sz="4" w:space="0" w:color="auto"/>
              <w:left w:val="single" w:sz="4" w:space="0" w:color="auto"/>
              <w:bottom w:val="single" w:sz="4" w:space="0" w:color="auto"/>
              <w:right w:val="single" w:sz="4" w:space="0" w:color="auto"/>
            </w:tcBorders>
          </w:tcPr>
          <w:p w14:paraId="2BD66445" w14:textId="56D49B0C" w:rsidR="00E35931" w:rsidRPr="406392B5" w:rsidRDefault="00E35931" w:rsidP="007400B6">
            <w:pPr>
              <w:ind w:left="36" w:hanging="14"/>
              <w:jc w:val="left"/>
              <w:rPr>
                <w:rFonts w:ascii="Arial Narrow" w:hAnsi="Arial Narrow" w:cs="Arial"/>
                <w:sz w:val="20"/>
                <w:szCs w:val="20"/>
              </w:rPr>
            </w:pPr>
            <w:r w:rsidRPr="406392B5">
              <w:rPr>
                <w:rFonts w:ascii="Arial Narrow" w:hAnsi="Arial Narrow" w:cs="Arial"/>
                <w:sz w:val="20"/>
                <w:szCs w:val="20"/>
              </w:rPr>
              <w:t xml:space="preserve">ustekinumab </w:t>
            </w:r>
            <w:r>
              <w:rPr>
                <w:rFonts w:ascii="Arial Narrow" w:hAnsi="Arial Narrow" w:cs="Arial"/>
                <w:sz w:val="20"/>
                <w:szCs w:val="20"/>
              </w:rPr>
              <w:t>90</w:t>
            </w:r>
            <w:r w:rsidRPr="406392B5">
              <w:rPr>
                <w:rFonts w:ascii="Arial Narrow" w:hAnsi="Arial Narrow" w:cs="Arial"/>
                <w:sz w:val="20"/>
                <w:szCs w:val="20"/>
              </w:rPr>
              <w:t xml:space="preserve"> mg/mL injection, </w:t>
            </w:r>
            <w:r>
              <w:rPr>
                <w:rFonts w:ascii="Arial Narrow" w:hAnsi="Arial Narrow" w:cs="Arial"/>
                <w:sz w:val="20"/>
                <w:szCs w:val="20"/>
              </w:rPr>
              <w:t>1</w:t>
            </w:r>
            <w:r w:rsidRPr="406392B5">
              <w:rPr>
                <w:rFonts w:ascii="Arial Narrow" w:hAnsi="Arial Narrow" w:cs="Arial"/>
                <w:sz w:val="20"/>
                <w:szCs w:val="20"/>
              </w:rPr>
              <w:t xml:space="preserve"> mL pre</w:t>
            </w:r>
            <w:r w:rsidR="00C1619E">
              <w:rPr>
                <w:rFonts w:ascii="Arial Narrow" w:hAnsi="Arial Narrow" w:cs="Arial"/>
                <w:sz w:val="20"/>
                <w:szCs w:val="20"/>
              </w:rPr>
              <w:noBreakHyphen/>
            </w:r>
            <w:r w:rsidRPr="406392B5">
              <w:rPr>
                <w:rFonts w:ascii="Arial Narrow" w:hAnsi="Arial Narrow" w:cs="Arial"/>
                <w:sz w:val="20"/>
                <w:szCs w:val="20"/>
              </w:rPr>
              <w:t>filled syringe</w:t>
            </w:r>
          </w:p>
        </w:tc>
        <w:tc>
          <w:tcPr>
            <w:tcW w:w="548" w:type="pct"/>
            <w:tcBorders>
              <w:top w:val="single" w:sz="4" w:space="0" w:color="auto"/>
              <w:left w:val="single" w:sz="4" w:space="0" w:color="auto"/>
              <w:bottom w:val="single" w:sz="4" w:space="0" w:color="auto"/>
              <w:right w:val="single" w:sz="4" w:space="0" w:color="auto"/>
            </w:tcBorders>
          </w:tcPr>
          <w:p w14:paraId="5AD18667" w14:textId="3F2CEAB3" w:rsidR="00E35931" w:rsidRDefault="00E35931" w:rsidP="00E35931">
            <w:pPr>
              <w:jc w:val="center"/>
              <w:rPr>
                <w:rFonts w:ascii="Arial Narrow" w:hAnsi="Arial Narrow" w:cs="Arial"/>
                <w:sz w:val="20"/>
                <w:szCs w:val="20"/>
              </w:rPr>
            </w:pPr>
            <w:r>
              <w:rPr>
                <w:rFonts w:ascii="Arial Narrow" w:hAnsi="Arial Narrow" w:cs="Arial"/>
                <w:sz w:val="20"/>
                <w:szCs w:val="20"/>
              </w:rPr>
              <w:t>14917D</w:t>
            </w:r>
          </w:p>
        </w:tc>
        <w:tc>
          <w:tcPr>
            <w:tcW w:w="471" w:type="pct"/>
            <w:tcBorders>
              <w:top w:val="single" w:sz="4" w:space="0" w:color="auto"/>
              <w:left w:val="single" w:sz="4" w:space="0" w:color="auto"/>
              <w:bottom w:val="single" w:sz="4" w:space="0" w:color="auto"/>
              <w:right w:val="single" w:sz="4" w:space="0" w:color="auto"/>
            </w:tcBorders>
          </w:tcPr>
          <w:p w14:paraId="331E075E" w14:textId="5431C0E2" w:rsidR="00E35931" w:rsidRDefault="00E35931" w:rsidP="00E35931">
            <w:pPr>
              <w:jc w:val="center"/>
              <w:rPr>
                <w:rFonts w:ascii="Arial Narrow" w:hAnsi="Arial Narrow" w:cs="Arial"/>
                <w:sz w:val="20"/>
                <w:szCs w:val="20"/>
              </w:rPr>
            </w:pPr>
            <w:r>
              <w:rPr>
                <w:rFonts w:ascii="Arial Narrow" w:hAnsi="Arial Narrow" w:cs="Arial"/>
                <w:sz w:val="20"/>
                <w:szCs w:val="20"/>
              </w:rPr>
              <w:t>1</w:t>
            </w:r>
          </w:p>
        </w:tc>
        <w:tc>
          <w:tcPr>
            <w:tcW w:w="391" w:type="pct"/>
            <w:tcBorders>
              <w:top w:val="single" w:sz="4" w:space="0" w:color="auto"/>
              <w:left w:val="single" w:sz="4" w:space="0" w:color="auto"/>
              <w:bottom w:val="single" w:sz="4" w:space="0" w:color="auto"/>
              <w:right w:val="single" w:sz="4" w:space="0" w:color="auto"/>
            </w:tcBorders>
          </w:tcPr>
          <w:p w14:paraId="220D74D8" w14:textId="13C189ED" w:rsidR="00E35931" w:rsidRDefault="00E35931" w:rsidP="00E35931">
            <w:pPr>
              <w:jc w:val="center"/>
              <w:rPr>
                <w:rFonts w:ascii="Arial Narrow" w:hAnsi="Arial Narrow" w:cs="Arial"/>
                <w:sz w:val="20"/>
                <w:szCs w:val="20"/>
              </w:rPr>
            </w:pPr>
            <w:r>
              <w:rPr>
                <w:rFonts w:ascii="Arial Narrow" w:hAnsi="Arial Narrow" w:cs="Arial"/>
                <w:sz w:val="20"/>
                <w:szCs w:val="20"/>
              </w:rPr>
              <w:t>1</w:t>
            </w:r>
          </w:p>
        </w:tc>
        <w:tc>
          <w:tcPr>
            <w:tcW w:w="391" w:type="pct"/>
            <w:tcBorders>
              <w:top w:val="single" w:sz="4" w:space="0" w:color="auto"/>
              <w:left w:val="single" w:sz="4" w:space="0" w:color="auto"/>
              <w:bottom w:val="single" w:sz="4" w:space="0" w:color="auto"/>
              <w:right w:val="single" w:sz="4" w:space="0" w:color="auto"/>
            </w:tcBorders>
          </w:tcPr>
          <w:p w14:paraId="7948582F" w14:textId="02D50B30" w:rsidR="00E35931" w:rsidRDefault="00E35931" w:rsidP="00E35931">
            <w:pPr>
              <w:jc w:val="center"/>
              <w:rPr>
                <w:rFonts w:ascii="Arial Narrow" w:hAnsi="Arial Narrow" w:cs="Arial"/>
                <w:sz w:val="20"/>
                <w:szCs w:val="20"/>
              </w:rPr>
            </w:pPr>
            <w:r>
              <w:rPr>
                <w:rFonts w:ascii="Arial Narrow" w:hAnsi="Arial Narrow" w:cs="Arial"/>
                <w:sz w:val="20"/>
                <w:szCs w:val="20"/>
              </w:rPr>
              <w:t>1</w:t>
            </w:r>
          </w:p>
        </w:tc>
        <w:tc>
          <w:tcPr>
            <w:tcW w:w="1006" w:type="pct"/>
            <w:tcBorders>
              <w:top w:val="single" w:sz="4" w:space="0" w:color="auto"/>
              <w:left w:val="single" w:sz="4" w:space="0" w:color="auto"/>
              <w:bottom w:val="single" w:sz="4" w:space="0" w:color="auto"/>
              <w:right w:val="single" w:sz="4" w:space="0" w:color="auto"/>
            </w:tcBorders>
          </w:tcPr>
          <w:p w14:paraId="10E366A0" w14:textId="556EF2CF" w:rsidR="00E35931" w:rsidRDefault="00E35931" w:rsidP="00E35931">
            <w:pPr>
              <w:jc w:val="center"/>
              <w:rPr>
                <w:rFonts w:ascii="Arial Narrow" w:hAnsi="Arial Narrow" w:cs="Arial"/>
                <w:sz w:val="20"/>
                <w:szCs w:val="20"/>
              </w:rPr>
            </w:pPr>
            <w:proofErr w:type="spellStart"/>
            <w:r>
              <w:rPr>
                <w:rFonts w:ascii="Arial Narrow" w:hAnsi="Arial Narrow" w:cs="Arial"/>
                <w:sz w:val="20"/>
                <w:szCs w:val="20"/>
              </w:rPr>
              <w:t>Steqeyma</w:t>
            </w:r>
            <w:r w:rsidR="00CE6E71" w:rsidRPr="003F3077">
              <w:rPr>
                <w:rFonts w:ascii="Arial Narrow" w:hAnsi="Arial Narrow" w:cs="Arial"/>
                <w:sz w:val="20"/>
                <w:szCs w:val="20"/>
                <w:vertAlign w:val="superscript"/>
              </w:rPr>
              <w:t>a</w:t>
            </w:r>
            <w:proofErr w:type="spellEnd"/>
          </w:p>
          <w:p w14:paraId="676BFB7B" w14:textId="1C65E4B0" w:rsidR="00F01667" w:rsidRDefault="00F01667" w:rsidP="00E35931">
            <w:pPr>
              <w:jc w:val="center"/>
              <w:rPr>
                <w:rFonts w:ascii="Arial Narrow" w:hAnsi="Arial Narrow" w:cs="Arial"/>
                <w:sz w:val="20"/>
                <w:szCs w:val="20"/>
              </w:rPr>
            </w:pPr>
            <w:proofErr w:type="spellStart"/>
            <w:r w:rsidRPr="00F01667">
              <w:rPr>
                <w:rFonts w:ascii="Arial Narrow" w:hAnsi="Arial Narrow" w:cs="Arial"/>
                <w:i/>
                <w:iCs/>
                <w:sz w:val="20"/>
                <w:szCs w:val="20"/>
              </w:rPr>
              <w:t>Ardelya</w:t>
            </w:r>
            <w:r w:rsidR="00CE6E71" w:rsidRPr="003F3077">
              <w:rPr>
                <w:rFonts w:ascii="Arial Narrow" w:hAnsi="Arial Narrow" w:cs="Arial"/>
                <w:sz w:val="20"/>
                <w:szCs w:val="20"/>
                <w:vertAlign w:val="superscript"/>
              </w:rPr>
              <w:t>a</w:t>
            </w:r>
            <w:proofErr w:type="spellEnd"/>
          </w:p>
        </w:tc>
      </w:tr>
      <w:tr w:rsidR="0054187A" w:rsidRPr="000552EF" w14:paraId="459B171D" w14:textId="77777777" w:rsidTr="00F452C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31E8A8A9" w14:textId="77777777" w:rsidR="0054187A" w:rsidRPr="406392B5" w:rsidRDefault="0054187A" w:rsidP="002C0F7A">
            <w:pPr>
              <w:rPr>
                <w:rFonts w:ascii="Arial Narrow" w:hAnsi="Arial Narrow" w:cs="Arial"/>
                <w:sz w:val="20"/>
                <w:szCs w:val="20"/>
              </w:rPr>
            </w:pPr>
          </w:p>
        </w:tc>
      </w:tr>
    </w:tbl>
    <w:p w14:paraId="6B9378D9" w14:textId="4BF91F91" w:rsidR="007D51FD" w:rsidRPr="000552EF" w:rsidRDefault="007D51FD" w:rsidP="007D51FD">
      <w:pPr>
        <w:pStyle w:val="5-SubsectionSubheading"/>
      </w:pPr>
      <w:r w:rsidRPr="000552EF">
        <w:t xml:space="preserve">Severe psoriatic arthritis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evere psoriatic arthritis "/>
      </w:tblPr>
      <w:tblGrid>
        <w:gridCol w:w="3942"/>
        <w:gridCol w:w="988"/>
        <w:gridCol w:w="846"/>
        <w:gridCol w:w="705"/>
        <w:gridCol w:w="705"/>
        <w:gridCol w:w="1830"/>
      </w:tblGrid>
      <w:tr w:rsidR="007D51FD" w:rsidRPr="000552EF" w14:paraId="26A0F207" w14:textId="77777777" w:rsidTr="002C0F7A">
        <w:trPr>
          <w:cantSplit/>
          <w:trHeight w:val="471"/>
        </w:trPr>
        <w:tc>
          <w:tcPr>
            <w:tcW w:w="2186" w:type="pct"/>
          </w:tcPr>
          <w:p w14:paraId="13901B2A" w14:textId="77777777" w:rsidR="007D51FD" w:rsidRPr="000552EF" w:rsidRDefault="007D51FD" w:rsidP="002C0F7A">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1A6ED754" w14:textId="77777777" w:rsidR="007D51FD" w:rsidRPr="000552EF" w:rsidRDefault="007D51FD" w:rsidP="002C0F7A">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2947666B" w14:textId="77777777" w:rsidR="007D51FD" w:rsidRPr="000552EF" w:rsidRDefault="007D51FD" w:rsidP="002C0F7A">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3330D37D" w14:textId="77777777" w:rsidR="007D51FD" w:rsidRPr="000552EF" w:rsidRDefault="007D51FD" w:rsidP="002C0F7A">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391" w:type="pct"/>
          </w:tcPr>
          <w:p w14:paraId="732E3A39" w14:textId="77777777" w:rsidR="007D51FD" w:rsidRPr="000552EF" w:rsidRDefault="007D51FD" w:rsidP="002C0F7A">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1" w:type="pct"/>
          </w:tcPr>
          <w:p w14:paraId="4F7C986A" w14:textId="77777777" w:rsidR="007D51FD" w:rsidRPr="000552EF" w:rsidRDefault="007D51FD" w:rsidP="002C0F7A">
            <w:pPr>
              <w:keepNext/>
              <w:ind w:left="-108"/>
              <w:jc w:val="center"/>
              <w:rPr>
                <w:rFonts w:ascii="Arial Narrow" w:hAnsi="Arial Narrow" w:cs="Arial"/>
                <w:b/>
                <w:bCs/>
                <w:sz w:val="20"/>
                <w:szCs w:val="20"/>
              </w:rPr>
            </w:pPr>
            <w:proofErr w:type="gramStart"/>
            <w:r w:rsidRPr="406392B5">
              <w:rPr>
                <w:rFonts w:ascii="Arial Narrow" w:hAnsi="Arial Narrow" w:cs="Arial"/>
                <w:b/>
                <w:bCs/>
                <w:sz w:val="20"/>
                <w:szCs w:val="20"/>
              </w:rPr>
              <w:t>№.of</w:t>
            </w:r>
            <w:proofErr w:type="gramEnd"/>
          </w:p>
          <w:p w14:paraId="79EFF026" w14:textId="77777777" w:rsidR="007D51FD" w:rsidRPr="000552EF" w:rsidRDefault="007D51FD" w:rsidP="002C0F7A">
            <w:pPr>
              <w:keepNext/>
              <w:ind w:left="-108"/>
              <w:jc w:val="center"/>
              <w:rPr>
                <w:rFonts w:ascii="Arial Narrow" w:hAnsi="Arial Narrow" w:cs="Arial"/>
                <w:b/>
                <w:bCs/>
                <w:sz w:val="20"/>
                <w:szCs w:val="20"/>
              </w:rPr>
            </w:pPr>
            <w:proofErr w:type="spellStart"/>
            <w:r w:rsidRPr="406392B5">
              <w:rPr>
                <w:rFonts w:ascii="Arial Narrow" w:hAnsi="Arial Narrow" w:cs="Arial"/>
                <w:b/>
                <w:bCs/>
                <w:sz w:val="20"/>
                <w:szCs w:val="20"/>
              </w:rPr>
              <w:t>Rpts</w:t>
            </w:r>
            <w:proofErr w:type="spellEnd"/>
          </w:p>
        </w:tc>
        <w:tc>
          <w:tcPr>
            <w:tcW w:w="1015" w:type="pct"/>
          </w:tcPr>
          <w:p w14:paraId="04DCD340" w14:textId="77777777" w:rsidR="007D51FD" w:rsidRPr="00903D92" w:rsidRDefault="007D51FD" w:rsidP="002C0F7A">
            <w:pPr>
              <w:keepNext/>
              <w:rPr>
                <w:rFonts w:ascii="Arial Narrow" w:hAnsi="Arial Narrow" w:cs="Arial"/>
                <w:b/>
                <w:sz w:val="20"/>
                <w:szCs w:val="20"/>
              </w:rPr>
            </w:pPr>
            <w:r w:rsidRPr="000552EF">
              <w:rPr>
                <w:rFonts w:ascii="Arial Narrow" w:hAnsi="Arial Narrow" w:cs="Arial"/>
                <w:b/>
                <w:sz w:val="20"/>
                <w:szCs w:val="20"/>
              </w:rPr>
              <w:t>Available brands</w:t>
            </w:r>
          </w:p>
        </w:tc>
      </w:tr>
      <w:tr w:rsidR="007D51FD" w:rsidRPr="000552EF" w14:paraId="3188517A" w14:textId="77777777" w:rsidTr="002C0F7A">
        <w:trPr>
          <w:cantSplit/>
          <w:trHeight w:val="224"/>
        </w:trPr>
        <w:tc>
          <w:tcPr>
            <w:tcW w:w="5000" w:type="pct"/>
            <w:gridSpan w:val="6"/>
          </w:tcPr>
          <w:p w14:paraId="0771BDBB" w14:textId="787983E0" w:rsidR="007D51FD" w:rsidRPr="000552EF" w:rsidRDefault="00443702" w:rsidP="002C0F7A">
            <w:pPr>
              <w:keepNext/>
              <w:ind w:left="-57"/>
              <w:rPr>
                <w:rFonts w:ascii="Arial Narrow" w:hAnsi="Arial Narrow" w:cs="Arial"/>
                <w:b/>
                <w:bCs/>
                <w:sz w:val="20"/>
                <w:szCs w:val="20"/>
              </w:rPr>
            </w:pPr>
            <w:r>
              <w:rPr>
                <w:rFonts w:ascii="Arial Narrow" w:hAnsi="Arial Narrow" w:cs="Arial"/>
                <w:sz w:val="20"/>
                <w:szCs w:val="20"/>
              </w:rPr>
              <w:t>USTEKINUMAB</w:t>
            </w:r>
            <w:r w:rsidRPr="000552EF">
              <w:rPr>
                <w:rFonts w:ascii="Arial Narrow" w:hAnsi="Arial Narrow" w:cs="Arial"/>
                <w:b/>
                <w:bCs/>
                <w:sz w:val="20"/>
                <w:szCs w:val="20"/>
              </w:rPr>
              <w:t xml:space="preserve"> </w:t>
            </w:r>
            <w:r w:rsidR="007D51FD" w:rsidRPr="000552EF">
              <w:rPr>
                <w:rFonts w:ascii="Arial Narrow" w:hAnsi="Arial Narrow" w:cs="Arial"/>
                <w:b/>
                <w:bCs/>
                <w:sz w:val="20"/>
                <w:szCs w:val="20"/>
              </w:rPr>
              <w:t xml:space="preserve">Initial 1, 2, 3, </w:t>
            </w:r>
            <w:r w:rsidR="007D51FD">
              <w:rPr>
                <w:rFonts w:ascii="Arial Narrow" w:hAnsi="Arial Narrow" w:cs="Arial"/>
                <w:b/>
                <w:bCs/>
                <w:sz w:val="20"/>
                <w:szCs w:val="20"/>
              </w:rPr>
              <w:t>b</w:t>
            </w:r>
            <w:r w:rsidR="007D51FD" w:rsidRPr="000552EF">
              <w:rPr>
                <w:rFonts w:ascii="Arial Narrow" w:hAnsi="Arial Narrow" w:cs="Arial"/>
                <w:b/>
                <w:bCs/>
                <w:sz w:val="20"/>
                <w:szCs w:val="20"/>
              </w:rPr>
              <w:t>alance of supply</w:t>
            </w:r>
          </w:p>
        </w:tc>
      </w:tr>
      <w:tr w:rsidR="007D51FD" w:rsidRPr="000552EF" w14:paraId="3071482A" w14:textId="77777777" w:rsidTr="002C0F7A">
        <w:trPr>
          <w:cantSplit/>
          <w:trHeight w:val="347"/>
        </w:trPr>
        <w:tc>
          <w:tcPr>
            <w:tcW w:w="2186" w:type="pct"/>
          </w:tcPr>
          <w:p w14:paraId="55AA850B" w14:textId="635F0318" w:rsidR="007D51FD" w:rsidRPr="000552EF" w:rsidRDefault="007D51FD" w:rsidP="002C0F7A">
            <w:pPr>
              <w:keepNext/>
              <w:ind w:left="-57"/>
              <w:rPr>
                <w:rFonts w:ascii="Arial Narrow" w:hAnsi="Arial Narrow" w:cs="Arial"/>
                <w:sz w:val="20"/>
                <w:szCs w:val="20"/>
              </w:rPr>
            </w:pPr>
            <w:r w:rsidRPr="406392B5">
              <w:rPr>
                <w:rFonts w:ascii="Arial Narrow" w:hAnsi="Arial Narrow" w:cs="Arial"/>
                <w:sz w:val="20"/>
                <w:szCs w:val="20"/>
              </w:rPr>
              <w:t>ustekinumab 45 mg/0.5 mL injection, 0.5 mL pre</w:t>
            </w:r>
            <w:r w:rsidR="00C1619E">
              <w:rPr>
                <w:rFonts w:ascii="Arial Narrow" w:hAnsi="Arial Narrow" w:cs="Arial"/>
                <w:sz w:val="20"/>
                <w:szCs w:val="20"/>
              </w:rPr>
              <w:noBreakHyphen/>
            </w:r>
            <w:r w:rsidRPr="406392B5">
              <w:rPr>
                <w:rFonts w:ascii="Arial Narrow" w:hAnsi="Arial Narrow" w:cs="Arial"/>
                <w:sz w:val="20"/>
                <w:szCs w:val="20"/>
              </w:rPr>
              <w:t>filled syringe</w:t>
            </w:r>
          </w:p>
        </w:tc>
        <w:tc>
          <w:tcPr>
            <w:tcW w:w="548" w:type="pct"/>
          </w:tcPr>
          <w:p w14:paraId="09BEDB07" w14:textId="2B200479" w:rsidR="007D51FD" w:rsidRPr="004451C5" w:rsidRDefault="00B3674C" w:rsidP="002C0F7A">
            <w:pPr>
              <w:keepNext/>
              <w:jc w:val="center"/>
              <w:rPr>
                <w:rFonts w:ascii="Arial Narrow" w:hAnsi="Arial Narrow" w:cs="Arial"/>
                <w:sz w:val="20"/>
                <w:szCs w:val="20"/>
              </w:rPr>
            </w:pPr>
            <w:r>
              <w:rPr>
                <w:rFonts w:ascii="Arial Narrow" w:hAnsi="Arial Narrow" w:cs="Arial"/>
                <w:sz w:val="20"/>
                <w:szCs w:val="20"/>
              </w:rPr>
              <w:t>14916C</w:t>
            </w:r>
          </w:p>
        </w:tc>
        <w:tc>
          <w:tcPr>
            <w:tcW w:w="469" w:type="pct"/>
          </w:tcPr>
          <w:p w14:paraId="79E561D3" w14:textId="77777777" w:rsidR="007D51FD" w:rsidRPr="004451C5" w:rsidRDefault="007D51FD" w:rsidP="002C0F7A">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6FE6C406" w14:textId="77777777" w:rsidR="007D51FD" w:rsidRPr="004451C5" w:rsidRDefault="007D51FD" w:rsidP="002C0F7A">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02FB1B6F" w14:textId="77777777" w:rsidR="007D51FD" w:rsidRPr="004451C5" w:rsidRDefault="007D51FD" w:rsidP="002C0F7A">
            <w:pPr>
              <w:keepNext/>
              <w:jc w:val="center"/>
              <w:rPr>
                <w:rFonts w:ascii="Arial Narrow" w:hAnsi="Arial Narrow" w:cs="Arial"/>
                <w:sz w:val="20"/>
                <w:szCs w:val="20"/>
              </w:rPr>
            </w:pPr>
            <w:r w:rsidRPr="004451C5">
              <w:rPr>
                <w:rFonts w:ascii="Arial Narrow" w:hAnsi="Arial Narrow" w:cs="Arial"/>
                <w:sz w:val="20"/>
                <w:szCs w:val="20"/>
              </w:rPr>
              <w:t>2</w:t>
            </w:r>
          </w:p>
        </w:tc>
        <w:tc>
          <w:tcPr>
            <w:tcW w:w="1015" w:type="pct"/>
          </w:tcPr>
          <w:p w14:paraId="16303FD6" w14:textId="716FBB9B" w:rsidR="007D51FD" w:rsidRDefault="00B3674C" w:rsidP="002C0F7A">
            <w:pPr>
              <w:keepNext/>
              <w:jc w:val="center"/>
              <w:rPr>
                <w:rFonts w:ascii="Arial Narrow" w:hAnsi="Arial Narrow" w:cs="Arial"/>
                <w:sz w:val="20"/>
                <w:szCs w:val="20"/>
              </w:rPr>
            </w:pPr>
            <w:proofErr w:type="spellStart"/>
            <w:r>
              <w:rPr>
                <w:rFonts w:ascii="Arial Narrow" w:hAnsi="Arial Narrow" w:cs="Arial"/>
                <w:sz w:val="20"/>
                <w:szCs w:val="20"/>
              </w:rPr>
              <w:t>Steqeyma</w:t>
            </w:r>
            <w:r w:rsidR="00CE6E71" w:rsidRPr="003F3077">
              <w:rPr>
                <w:rFonts w:ascii="Arial Narrow" w:hAnsi="Arial Narrow" w:cs="Arial"/>
                <w:sz w:val="20"/>
                <w:szCs w:val="20"/>
                <w:vertAlign w:val="superscript"/>
              </w:rPr>
              <w:t>a</w:t>
            </w:r>
            <w:proofErr w:type="spellEnd"/>
          </w:p>
          <w:p w14:paraId="76583189" w14:textId="667D2D1B" w:rsidR="00CC60B1" w:rsidRPr="00CC60B1" w:rsidRDefault="00CC60B1" w:rsidP="002C0F7A">
            <w:pPr>
              <w:keepNext/>
              <w:jc w:val="center"/>
              <w:rPr>
                <w:rFonts w:ascii="Arial Narrow" w:hAnsi="Arial Narrow" w:cs="Arial"/>
                <w:i/>
                <w:iCs/>
                <w:sz w:val="20"/>
                <w:szCs w:val="20"/>
              </w:rPr>
            </w:pPr>
            <w:proofErr w:type="spellStart"/>
            <w:r w:rsidRPr="00CC60B1">
              <w:rPr>
                <w:rFonts w:ascii="Arial Narrow" w:hAnsi="Arial Narrow" w:cs="Arial"/>
                <w:i/>
                <w:iCs/>
                <w:sz w:val="20"/>
                <w:szCs w:val="20"/>
              </w:rPr>
              <w:t>Ardelya</w:t>
            </w:r>
            <w:r w:rsidR="00CE6E71" w:rsidRPr="003F3077">
              <w:rPr>
                <w:rFonts w:ascii="Arial Narrow" w:hAnsi="Arial Narrow" w:cs="Arial"/>
                <w:sz w:val="20"/>
                <w:szCs w:val="20"/>
                <w:vertAlign w:val="superscript"/>
              </w:rPr>
              <w:t>a</w:t>
            </w:r>
            <w:proofErr w:type="spellEnd"/>
          </w:p>
        </w:tc>
      </w:tr>
      <w:tr w:rsidR="007D51FD" w:rsidRPr="000552EF" w14:paraId="27BFB63E" w14:textId="77777777" w:rsidTr="002C0F7A">
        <w:trPr>
          <w:cantSplit/>
          <w:trHeight w:val="347"/>
        </w:trPr>
        <w:tc>
          <w:tcPr>
            <w:tcW w:w="5000" w:type="pct"/>
            <w:gridSpan w:val="6"/>
          </w:tcPr>
          <w:p w14:paraId="04EA3353" w14:textId="77777777" w:rsidR="007D51FD" w:rsidRPr="004451C5" w:rsidRDefault="007D51FD" w:rsidP="002C0F7A">
            <w:pPr>
              <w:keepNext/>
              <w:rPr>
                <w:rFonts w:ascii="Arial Narrow" w:hAnsi="Arial Narrow" w:cs="Arial"/>
                <w:i/>
                <w:iCs/>
                <w:sz w:val="20"/>
                <w:szCs w:val="20"/>
              </w:rPr>
            </w:pPr>
          </w:p>
        </w:tc>
      </w:tr>
      <w:tr w:rsidR="007D51FD" w:rsidRPr="000552EF" w14:paraId="440B7F56" w14:textId="77777777" w:rsidTr="002C0F7A">
        <w:trPr>
          <w:cantSplit/>
          <w:trHeight w:val="34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0BF401E" w14:textId="6C626227" w:rsidR="007D51FD" w:rsidRPr="004451C5" w:rsidRDefault="00443702" w:rsidP="002C0F7A">
            <w:pPr>
              <w:keepNext/>
              <w:ind w:left="-57"/>
              <w:rPr>
                <w:rFonts w:ascii="Arial Narrow" w:hAnsi="Arial Narrow" w:cs="Arial"/>
                <w:b/>
                <w:bCs/>
                <w:sz w:val="20"/>
                <w:szCs w:val="20"/>
              </w:rPr>
            </w:pPr>
            <w:r>
              <w:rPr>
                <w:rFonts w:ascii="Arial Narrow" w:hAnsi="Arial Narrow" w:cs="Arial"/>
                <w:sz w:val="20"/>
                <w:szCs w:val="20"/>
              </w:rPr>
              <w:t>USTEKINUMAB</w:t>
            </w:r>
            <w:r w:rsidRPr="406392B5">
              <w:rPr>
                <w:rFonts w:ascii="Arial Narrow" w:hAnsi="Arial Narrow" w:cs="Arial"/>
                <w:b/>
                <w:bCs/>
                <w:sz w:val="20"/>
                <w:szCs w:val="20"/>
              </w:rPr>
              <w:t xml:space="preserve"> </w:t>
            </w:r>
            <w:r w:rsidR="007D51FD" w:rsidRPr="406392B5">
              <w:rPr>
                <w:rFonts w:ascii="Arial Narrow" w:hAnsi="Arial Narrow" w:cs="Arial"/>
                <w:b/>
                <w:bCs/>
                <w:sz w:val="20"/>
                <w:szCs w:val="20"/>
              </w:rPr>
              <w:t>First continuing, balance of supply, subsequent continuing</w:t>
            </w:r>
          </w:p>
        </w:tc>
      </w:tr>
      <w:tr w:rsidR="007D51FD" w:rsidRPr="000552EF" w14:paraId="0C7AA812" w14:textId="77777777" w:rsidTr="002C0F7A">
        <w:trPr>
          <w:cantSplit/>
          <w:trHeight w:val="347"/>
        </w:trPr>
        <w:tc>
          <w:tcPr>
            <w:tcW w:w="2186" w:type="pct"/>
          </w:tcPr>
          <w:p w14:paraId="0820E82E" w14:textId="4DDA0AF1" w:rsidR="007D51FD" w:rsidRPr="000552EF" w:rsidRDefault="007D51FD" w:rsidP="002C0F7A">
            <w:pPr>
              <w:keepNext/>
              <w:ind w:left="-57"/>
              <w:rPr>
                <w:rFonts w:ascii="Arial Narrow" w:hAnsi="Arial Narrow" w:cs="Arial"/>
                <w:sz w:val="20"/>
                <w:szCs w:val="20"/>
              </w:rPr>
            </w:pPr>
            <w:r w:rsidRPr="406392B5">
              <w:rPr>
                <w:rFonts w:ascii="Arial Narrow" w:hAnsi="Arial Narrow" w:cs="Arial"/>
                <w:sz w:val="20"/>
                <w:szCs w:val="20"/>
              </w:rPr>
              <w:t>ustekinumab 45 mg/0.5 mL injection, 0.5 mL pre</w:t>
            </w:r>
            <w:r w:rsidR="00C1619E">
              <w:rPr>
                <w:rFonts w:ascii="Arial Narrow" w:hAnsi="Arial Narrow" w:cs="Arial"/>
                <w:sz w:val="20"/>
                <w:szCs w:val="20"/>
              </w:rPr>
              <w:noBreakHyphen/>
            </w:r>
            <w:r w:rsidRPr="406392B5">
              <w:rPr>
                <w:rFonts w:ascii="Arial Narrow" w:hAnsi="Arial Narrow" w:cs="Arial"/>
                <w:sz w:val="20"/>
                <w:szCs w:val="20"/>
              </w:rPr>
              <w:t>filled syringe</w:t>
            </w:r>
          </w:p>
        </w:tc>
        <w:tc>
          <w:tcPr>
            <w:tcW w:w="548" w:type="pct"/>
          </w:tcPr>
          <w:p w14:paraId="7177D4CB" w14:textId="0CC8357E" w:rsidR="007D51FD" w:rsidRPr="004451C5" w:rsidRDefault="00B020A5" w:rsidP="002C0F7A">
            <w:pPr>
              <w:keepNext/>
              <w:jc w:val="center"/>
              <w:rPr>
                <w:rFonts w:ascii="Arial Narrow" w:hAnsi="Arial Narrow" w:cs="Arial"/>
                <w:sz w:val="20"/>
                <w:szCs w:val="20"/>
              </w:rPr>
            </w:pPr>
            <w:r>
              <w:rPr>
                <w:rFonts w:ascii="Arial Narrow" w:hAnsi="Arial Narrow" w:cs="Arial"/>
                <w:sz w:val="20"/>
                <w:szCs w:val="20"/>
              </w:rPr>
              <w:t>14908P</w:t>
            </w:r>
          </w:p>
        </w:tc>
        <w:tc>
          <w:tcPr>
            <w:tcW w:w="469" w:type="pct"/>
          </w:tcPr>
          <w:p w14:paraId="1D2B76C5" w14:textId="77777777" w:rsidR="007D51FD" w:rsidRPr="004451C5" w:rsidRDefault="007D51FD" w:rsidP="002C0F7A">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27782355" w14:textId="77777777" w:rsidR="007D51FD" w:rsidRPr="004451C5" w:rsidRDefault="007D51FD" w:rsidP="002C0F7A">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46F03D75" w14:textId="77777777" w:rsidR="007D51FD" w:rsidRPr="004451C5" w:rsidRDefault="007D51FD" w:rsidP="002C0F7A">
            <w:pPr>
              <w:keepNext/>
              <w:jc w:val="center"/>
              <w:rPr>
                <w:rFonts w:ascii="Arial Narrow" w:hAnsi="Arial Narrow" w:cs="Arial"/>
                <w:sz w:val="20"/>
                <w:szCs w:val="20"/>
              </w:rPr>
            </w:pPr>
            <w:r w:rsidRPr="004451C5">
              <w:rPr>
                <w:rFonts w:ascii="Arial Narrow" w:hAnsi="Arial Narrow" w:cs="Arial"/>
                <w:sz w:val="20"/>
                <w:szCs w:val="20"/>
              </w:rPr>
              <w:t>1</w:t>
            </w:r>
          </w:p>
        </w:tc>
        <w:tc>
          <w:tcPr>
            <w:tcW w:w="1015" w:type="pct"/>
          </w:tcPr>
          <w:p w14:paraId="3FEB9F74" w14:textId="6B385220" w:rsidR="007D51FD" w:rsidRDefault="00403BB0" w:rsidP="002C0F7A">
            <w:pPr>
              <w:keepNext/>
              <w:jc w:val="center"/>
              <w:rPr>
                <w:rFonts w:ascii="Arial Narrow" w:hAnsi="Arial Narrow" w:cs="Arial"/>
                <w:sz w:val="20"/>
                <w:szCs w:val="20"/>
              </w:rPr>
            </w:pPr>
            <w:proofErr w:type="spellStart"/>
            <w:r>
              <w:rPr>
                <w:rFonts w:ascii="Arial Narrow" w:hAnsi="Arial Narrow" w:cs="Arial"/>
                <w:sz w:val="20"/>
                <w:szCs w:val="20"/>
              </w:rPr>
              <w:t>Steqeyma</w:t>
            </w:r>
            <w:r w:rsidR="00CE6E71" w:rsidRPr="003F3077">
              <w:rPr>
                <w:rFonts w:ascii="Arial Narrow" w:hAnsi="Arial Narrow" w:cs="Arial"/>
                <w:sz w:val="20"/>
                <w:szCs w:val="20"/>
                <w:vertAlign w:val="superscript"/>
              </w:rPr>
              <w:t>a</w:t>
            </w:r>
            <w:proofErr w:type="spellEnd"/>
          </w:p>
          <w:p w14:paraId="09729995" w14:textId="6AB39659" w:rsidR="00CC60B1" w:rsidRPr="00CC60B1" w:rsidRDefault="00CC60B1" w:rsidP="002C0F7A">
            <w:pPr>
              <w:keepNext/>
              <w:jc w:val="center"/>
              <w:rPr>
                <w:rFonts w:ascii="Arial Narrow" w:hAnsi="Arial Narrow" w:cs="Arial"/>
                <w:i/>
                <w:iCs/>
                <w:sz w:val="20"/>
                <w:szCs w:val="20"/>
              </w:rPr>
            </w:pPr>
            <w:proofErr w:type="spellStart"/>
            <w:r w:rsidRPr="00CC60B1">
              <w:rPr>
                <w:rFonts w:ascii="Arial Narrow" w:hAnsi="Arial Narrow" w:cs="Arial"/>
                <w:i/>
                <w:iCs/>
                <w:sz w:val="20"/>
                <w:szCs w:val="20"/>
              </w:rPr>
              <w:t>Ardelya</w:t>
            </w:r>
            <w:r w:rsidR="00CE6E71" w:rsidRPr="003F3077">
              <w:rPr>
                <w:rFonts w:ascii="Arial Narrow" w:hAnsi="Arial Narrow" w:cs="Arial"/>
                <w:sz w:val="20"/>
                <w:szCs w:val="20"/>
                <w:vertAlign w:val="superscript"/>
              </w:rPr>
              <w:t>a</w:t>
            </w:r>
            <w:proofErr w:type="spellEnd"/>
          </w:p>
        </w:tc>
      </w:tr>
      <w:tr w:rsidR="007D51FD" w:rsidRPr="000552EF" w14:paraId="6E723AD8" w14:textId="77777777" w:rsidTr="002C0F7A">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588E8431" w14:textId="77777777" w:rsidR="007D51FD" w:rsidRPr="004451C5" w:rsidRDefault="007D51FD" w:rsidP="002C0F7A">
            <w:pPr>
              <w:rPr>
                <w:rFonts w:ascii="Arial Narrow" w:hAnsi="Arial Narrow" w:cs="Arial"/>
                <w:sz w:val="20"/>
                <w:szCs w:val="20"/>
              </w:rPr>
            </w:pPr>
          </w:p>
        </w:tc>
      </w:tr>
      <w:tr w:rsidR="007D51FD" w:rsidRPr="000552EF" w14:paraId="04713DC7" w14:textId="77777777" w:rsidTr="002C0F7A">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2F4851A7" w14:textId="1294869D" w:rsidR="007D51FD" w:rsidRPr="004451C5" w:rsidRDefault="00443702" w:rsidP="00443702">
            <w:pPr>
              <w:ind w:firstLine="50"/>
              <w:rPr>
                <w:rFonts w:ascii="Arial Narrow" w:hAnsi="Arial Narrow" w:cs="Arial"/>
                <w:b/>
                <w:bCs/>
                <w:sz w:val="20"/>
                <w:szCs w:val="20"/>
              </w:rPr>
            </w:pPr>
            <w:r>
              <w:rPr>
                <w:rFonts w:ascii="Arial Narrow" w:hAnsi="Arial Narrow" w:cs="Arial"/>
                <w:sz w:val="20"/>
                <w:szCs w:val="20"/>
              </w:rPr>
              <w:t>USTEKINUMAB</w:t>
            </w:r>
            <w:r w:rsidRPr="406392B5">
              <w:rPr>
                <w:rFonts w:ascii="Arial Narrow" w:hAnsi="Arial Narrow" w:cs="Arial"/>
                <w:b/>
                <w:bCs/>
                <w:sz w:val="20"/>
                <w:szCs w:val="20"/>
              </w:rPr>
              <w:t xml:space="preserve"> </w:t>
            </w:r>
            <w:r w:rsidR="007D51FD" w:rsidRPr="406392B5">
              <w:rPr>
                <w:rFonts w:ascii="Arial Narrow" w:hAnsi="Arial Narrow" w:cs="Arial"/>
                <w:b/>
                <w:bCs/>
                <w:sz w:val="20"/>
                <w:szCs w:val="20"/>
              </w:rPr>
              <w:t xml:space="preserve">Subsequent continuing </w:t>
            </w:r>
          </w:p>
        </w:tc>
      </w:tr>
      <w:tr w:rsidR="007D51FD" w:rsidRPr="000552EF" w14:paraId="2E4ACD4B" w14:textId="77777777" w:rsidTr="002C0F7A">
        <w:trPr>
          <w:cantSplit/>
          <w:trHeight w:val="347"/>
        </w:trPr>
        <w:tc>
          <w:tcPr>
            <w:tcW w:w="2186" w:type="pct"/>
          </w:tcPr>
          <w:p w14:paraId="075BA110" w14:textId="50965DD4" w:rsidR="007D51FD" w:rsidRPr="000552EF" w:rsidRDefault="007D51FD" w:rsidP="002C0F7A">
            <w:pPr>
              <w:keepNext/>
              <w:ind w:left="-57"/>
              <w:rPr>
                <w:rFonts w:ascii="Arial Narrow" w:hAnsi="Arial Narrow" w:cs="Arial"/>
                <w:sz w:val="20"/>
                <w:szCs w:val="20"/>
              </w:rPr>
            </w:pPr>
            <w:r w:rsidRPr="406392B5">
              <w:rPr>
                <w:rFonts w:ascii="Arial Narrow" w:hAnsi="Arial Narrow" w:cs="Arial"/>
                <w:sz w:val="20"/>
                <w:szCs w:val="20"/>
              </w:rPr>
              <w:t>ustekinumab 45 mg/0.5 mL injection, 0.5 mL pre</w:t>
            </w:r>
            <w:r w:rsidR="00C1619E">
              <w:rPr>
                <w:rFonts w:ascii="Arial Narrow" w:hAnsi="Arial Narrow" w:cs="Arial"/>
                <w:sz w:val="20"/>
                <w:szCs w:val="20"/>
              </w:rPr>
              <w:noBreakHyphen/>
            </w:r>
            <w:r w:rsidRPr="406392B5">
              <w:rPr>
                <w:rFonts w:ascii="Arial Narrow" w:hAnsi="Arial Narrow" w:cs="Arial"/>
                <w:sz w:val="20"/>
                <w:szCs w:val="20"/>
              </w:rPr>
              <w:t>filled syringe</w:t>
            </w:r>
          </w:p>
        </w:tc>
        <w:tc>
          <w:tcPr>
            <w:tcW w:w="548" w:type="pct"/>
          </w:tcPr>
          <w:p w14:paraId="613E84E7" w14:textId="2052519E" w:rsidR="007D51FD" w:rsidRPr="004451C5" w:rsidRDefault="00421D91" w:rsidP="00421D91">
            <w:pPr>
              <w:keepNext/>
              <w:jc w:val="center"/>
              <w:rPr>
                <w:rFonts w:ascii="Arial Narrow" w:hAnsi="Arial Narrow" w:cs="Arial"/>
                <w:sz w:val="20"/>
                <w:szCs w:val="20"/>
              </w:rPr>
            </w:pPr>
            <w:r>
              <w:rPr>
                <w:rFonts w:ascii="Arial Narrow" w:hAnsi="Arial Narrow" w:cs="Arial"/>
                <w:sz w:val="20"/>
                <w:szCs w:val="20"/>
              </w:rPr>
              <w:t>14877B</w:t>
            </w:r>
          </w:p>
        </w:tc>
        <w:tc>
          <w:tcPr>
            <w:tcW w:w="469" w:type="pct"/>
          </w:tcPr>
          <w:p w14:paraId="367D848F" w14:textId="77777777" w:rsidR="007D51FD" w:rsidRPr="004451C5" w:rsidRDefault="007D51FD" w:rsidP="002C0F7A">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08533858" w14:textId="77777777" w:rsidR="007D51FD" w:rsidRPr="004451C5" w:rsidRDefault="007D51FD" w:rsidP="002C0F7A">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7BA54C00" w14:textId="58A77C12" w:rsidR="007D51FD" w:rsidRPr="004451C5" w:rsidRDefault="006D2739" w:rsidP="002C0F7A">
            <w:pPr>
              <w:keepNext/>
              <w:jc w:val="center"/>
              <w:rPr>
                <w:rFonts w:ascii="Arial Narrow" w:hAnsi="Arial Narrow" w:cs="Arial"/>
                <w:sz w:val="20"/>
                <w:szCs w:val="20"/>
              </w:rPr>
            </w:pPr>
            <w:r>
              <w:rPr>
                <w:rFonts w:ascii="Arial Narrow" w:hAnsi="Arial Narrow" w:cs="Arial"/>
                <w:sz w:val="20"/>
                <w:szCs w:val="20"/>
              </w:rPr>
              <w:t>1</w:t>
            </w:r>
          </w:p>
        </w:tc>
        <w:tc>
          <w:tcPr>
            <w:tcW w:w="1015" w:type="pct"/>
          </w:tcPr>
          <w:p w14:paraId="6DC03037" w14:textId="069BD6F0" w:rsidR="007D51FD" w:rsidRDefault="00421D91" w:rsidP="002C0F7A">
            <w:pPr>
              <w:keepNext/>
              <w:jc w:val="center"/>
              <w:rPr>
                <w:rFonts w:ascii="Arial Narrow" w:hAnsi="Arial Narrow" w:cs="Arial"/>
                <w:sz w:val="20"/>
                <w:szCs w:val="20"/>
              </w:rPr>
            </w:pPr>
            <w:proofErr w:type="spellStart"/>
            <w:r>
              <w:rPr>
                <w:rFonts w:ascii="Arial Narrow" w:hAnsi="Arial Narrow" w:cs="Arial"/>
                <w:sz w:val="20"/>
                <w:szCs w:val="20"/>
              </w:rPr>
              <w:t>Steqeyma</w:t>
            </w:r>
            <w:r w:rsidR="00CE6E71" w:rsidRPr="003F3077">
              <w:rPr>
                <w:rFonts w:ascii="Arial Narrow" w:hAnsi="Arial Narrow" w:cs="Arial"/>
                <w:sz w:val="20"/>
                <w:szCs w:val="20"/>
                <w:vertAlign w:val="superscript"/>
              </w:rPr>
              <w:t>a</w:t>
            </w:r>
            <w:proofErr w:type="spellEnd"/>
          </w:p>
          <w:p w14:paraId="0F619982" w14:textId="2391594E" w:rsidR="00CC60B1" w:rsidRPr="00CC60B1" w:rsidRDefault="00CC60B1" w:rsidP="002C0F7A">
            <w:pPr>
              <w:keepNext/>
              <w:jc w:val="center"/>
              <w:rPr>
                <w:rFonts w:ascii="Arial Narrow" w:hAnsi="Arial Narrow" w:cs="Arial"/>
                <w:i/>
                <w:iCs/>
                <w:sz w:val="20"/>
                <w:szCs w:val="20"/>
              </w:rPr>
            </w:pPr>
            <w:proofErr w:type="spellStart"/>
            <w:r w:rsidRPr="00CC60B1">
              <w:rPr>
                <w:rFonts w:ascii="Arial Narrow" w:hAnsi="Arial Narrow" w:cs="Arial"/>
                <w:i/>
                <w:iCs/>
                <w:sz w:val="20"/>
                <w:szCs w:val="20"/>
              </w:rPr>
              <w:t>Ardelya</w:t>
            </w:r>
            <w:r w:rsidR="00CE6E71" w:rsidRPr="003F3077">
              <w:rPr>
                <w:rFonts w:ascii="Arial Narrow" w:hAnsi="Arial Narrow" w:cs="Arial"/>
                <w:sz w:val="20"/>
                <w:szCs w:val="20"/>
                <w:vertAlign w:val="superscript"/>
              </w:rPr>
              <w:t>a</w:t>
            </w:r>
            <w:proofErr w:type="spellEnd"/>
          </w:p>
        </w:tc>
      </w:tr>
      <w:tr w:rsidR="007D51FD" w:rsidRPr="000552EF" w14:paraId="0B850B36" w14:textId="77777777" w:rsidTr="002C0F7A">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06B29183" w14:textId="77777777" w:rsidR="007D51FD" w:rsidRPr="000552EF" w:rsidRDefault="007D51FD" w:rsidP="002C0F7A">
            <w:pPr>
              <w:rPr>
                <w:rFonts w:ascii="Arial Narrow" w:hAnsi="Arial Narrow" w:cs="Arial"/>
                <w:sz w:val="20"/>
                <w:szCs w:val="20"/>
              </w:rPr>
            </w:pPr>
          </w:p>
        </w:tc>
      </w:tr>
    </w:tbl>
    <w:p w14:paraId="593494B3" w14:textId="24AC1B9F" w:rsidR="008366C7" w:rsidRPr="007A2A8A" w:rsidRDefault="0009613F" w:rsidP="00A82753">
      <w:pPr>
        <w:pStyle w:val="3-BodyText"/>
      </w:pPr>
      <w:bookmarkStart w:id="0" w:name="_Hlk158041088"/>
      <w:r w:rsidRPr="007A2A8A">
        <w:t xml:space="preserve">The submission requested that </w:t>
      </w:r>
      <w:proofErr w:type="spellStart"/>
      <w:r w:rsidR="00901A50" w:rsidRPr="007A2A8A">
        <w:t>Ardelya</w:t>
      </w:r>
      <w:proofErr w:type="spellEnd"/>
      <w:r w:rsidRPr="007A2A8A">
        <w:rPr>
          <w:color w:val="FF0000"/>
        </w:rPr>
        <w:t xml:space="preserve"> </w:t>
      </w:r>
      <w:r w:rsidRPr="007A2A8A">
        <w:t xml:space="preserve">be considered equivalent (‘a’ flagged) to </w:t>
      </w:r>
      <w:r w:rsidR="00901A50" w:rsidRPr="007A2A8A">
        <w:t>Stelara</w:t>
      </w:r>
      <w:r w:rsidRPr="007A2A8A">
        <w:t xml:space="preserve"> for the purpose of substitution</w:t>
      </w:r>
      <w:r w:rsidR="00AA0B04" w:rsidRPr="007A2A8A">
        <w:t xml:space="preserve">. </w:t>
      </w:r>
      <w:r w:rsidR="00A94203" w:rsidRPr="007A2A8A">
        <w:t xml:space="preserve">The Secretariat noted that </w:t>
      </w:r>
      <w:r w:rsidR="00B2060D" w:rsidRPr="007A2A8A">
        <w:t>‘</w:t>
      </w:r>
      <w:r w:rsidR="00A94203" w:rsidRPr="007A2A8A">
        <w:t>a</w:t>
      </w:r>
      <w:r w:rsidR="00B2060D" w:rsidRPr="007A2A8A">
        <w:t xml:space="preserve">’ flagging can only </w:t>
      </w:r>
      <w:r w:rsidR="00B2060D" w:rsidRPr="007A2A8A">
        <w:lastRenderedPageBreak/>
        <w:t xml:space="preserve">occur between equivalent injection devices that contain the same injectable mg dose per volume. </w:t>
      </w:r>
      <w:r w:rsidR="00CE6D70" w:rsidRPr="007A2A8A">
        <w:t xml:space="preserve">In this case, </w:t>
      </w:r>
      <w:proofErr w:type="spellStart"/>
      <w:r w:rsidR="00CE6D70" w:rsidRPr="007A2A8A">
        <w:t>Ardelya</w:t>
      </w:r>
      <w:proofErr w:type="spellEnd"/>
      <w:r w:rsidR="00CE6D70" w:rsidRPr="007A2A8A">
        <w:t xml:space="preserve"> cannot be ‘a’ flagged to Stelara. </w:t>
      </w:r>
    </w:p>
    <w:p w14:paraId="205CECB1" w14:textId="43C8E2AA" w:rsidR="00631104" w:rsidRPr="006E4DFF" w:rsidRDefault="00E31005" w:rsidP="00631104">
      <w:pPr>
        <w:pStyle w:val="3-BodyText"/>
      </w:pPr>
      <w:proofErr w:type="spellStart"/>
      <w:r w:rsidRPr="006E4DFF">
        <w:t>Ardelya</w:t>
      </w:r>
      <w:proofErr w:type="spellEnd"/>
      <w:r w:rsidR="00631104" w:rsidRPr="006E4DFF">
        <w:t xml:space="preserve"> will have the same drug, form and manner of administration as the existing </w:t>
      </w:r>
      <w:r w:rsidR="006B32E4" w:rsidRPr="006E4DFF">
        <w:t>ustekinumab</w:t>
      </w:r>
      <w:r w:rsidR="00631104" w:rsidRPr="006E4DFF">
        <w:t xml:space="preserve"> brand</w:t>
      </w:r>
      <w:r w:rsidR="006B32E4" w:rsidRPr="006E4DFF">
        <w:t>s</w:t>
      </w:r>
      <w:r w:rsidR="00631104" w:rsidRPr="006E4DFF">
        <w:t xml:space="preserve"> and, as such, will be required to have the same approved ex</w:t>
      </w:r>
      <w:r w:rsidR="00C1619E">
        <w:noBreakHyphen/>
      </w:r>
      <w:r w:rsidR="00631104" w:rsidRPr="006E4DFF">
        <w:t xml:space="preserve">manufacturer price (AEMP) as the existing </w:t>
      </w:r>
      <w:r w:rsidR="006B32E4" w:rsidRPr="006E4DFF">
        <w:t>ustekinumab</w:t>
      </w:r>
      <w:r w:rsidR="00631104" w:rsidRPr="006E4DFF">
        <w:t xml:space="preserve"> brand</w:t>
      </w:r>
      <w:r w:rsidR="006B32E4" w:rsidRPr="006E4DFF">
        <w:t>s</w:t>
      </w:r>
      <w:r w:rsidR="00631104" w:rsidRPr="006E4DFF">
        <w:t xml:space="preserve"> as per Section 85C of the National Health Act 1953.</w:t>
      </w:r>
    </w:p>
    <w:bookmarkEnd w:id="0"/>
    <w:p w14:paraId="0436B7D8" w14:textId="77777777" w:rsidR="00C27C1C" w:rsidRDefault="00C27C1C" w:rsidP="0079250E">
      <w:pPr>
        <w:pStyle w:val="Heading1"/>
        <w:keepLines/>
        <w:numPr>
          <w:ilvl w:val="0"/>
          <w:numId w:val="2"/>
        </w:numPr>
        <w:spacing w:before="240"/>
        <w:ind w:left="709" w:hanging="709"/>
        <w:rPr>
          <w:sz w:val="32"/>
          <w:szCs w:val="32"/>
        </w:rPr>
      </w:pPr>
      <w:r w:rsidRPr="004C57BC">
        <w:rPr>
          <w:sz w:val="32"/>
          <w:szCs w:val="32"/>
        </w:rPr>
        <w:t>Consideration of the evidence</w:t>
      </w:r>
    </w:p>
    <w:p w14:paraId="391BC900" w14:textId="77777777" w:rsidR="0079750F" w:rsidRPr="004E3F5C" w:rsidRDefault="0079750F" w:rsidP="0079750F">
      <w:pPr>
        <w:pStyle w:val="4-SubsectionHeading"/>
      </w:pPr>
      <w:r w:rsidRPr="004E3F5C">
        <w:t>Sponsor hearing</w:t>
      </w:r>
    </w:p>
    <w:p w14:paraId="79FAD9AA" w14:textId="77777777" w:rsidR="0079750F" w:rsidRPr="004E3F5C" w:rsidRDefault="0079750F" w:rsidP="0079750F">
      <w:pPr>
        <w:pStyle w:val="3-BodyText"/>
        <w:rPr>
          <w:lang w:eastAsia="en-US"/>
        </w:rPr>
      </w:pPr>
      <w:r>
        <w:rPr>
          <w:lang w:eastAsia="en-US"/>
        </w:rPr>
        <w:t xml:space="preserve">There was no hearing for this item. </w:t>
      </w:r>
    </w:p>
    <w:p w14:paraId="277D58B4" w14:textId="69C70399" w:rsidR="0079750F" w:rsidRPr="004E3F5C" w:rsidRDefault="0079750F" w:rsidP="0079750F">
      <w:pPr>
        <w:pStyle w:val="4-SubsectionHeading"/>
      </w:pPr>
      <w:r w:rsidRPr="004E3F5C">
        <w:t xml:space="preserve">Consumer </w:t>
      </w:r>
      <w:r w:rsidR="00EC7301">
        <w:t>inputs</w:t>
      </w:r>
    </w:p>
    <w:p w14:paraId="3522657F" w14:textId="206B8910" w:rsidR="0079750F" w:rsidRPr="0079750F" w:rsidRDefault="0079750F" w:rsidP="0079750F">
      <w:pPr>
        <w:pStyle w:val="3-BodyText"/>
        <w:rPr>
          <w:lang w:eastAsia="en-US"/>
        </w:rPr>
      </w:pPr>
      <w:r>
        <w:rPr>
          <w:lang w:eastAsia="en-US"/>
        </w:rPr>
        <w:t xml:space="preserve">The PBAC noted that no consumer </w:t>
      </w:r>
      <w:r w:rsidR="00EC5AC8">
        <w:rPr>
          <w:lang w:eastAsia="en-US"/>
        </w:rPr>
        <w:t>inputs</w:t>
      </w:r>
      <w:r>
        <w:rPr>
          <w:lang w:eastAsia="en-US"/>
        </w:rPr>
        <w:t xml:space="preserve"> were received for this item. </w:t>
      </w:r>
    </w:p>
    <w:p w14:paraId="35C0D02C" w14:textId="7D642719" w:rsidR="0079179C" w:rsidRPr="004C57BC" w:rsidRDefault="0079179C" w:rsidP="0079179C">
      <w:pPr>
        <w:pStyle w:val="4-SubsectionHeading"/>
        <w:rPr>
          <w:lang w:eastAsia="en-US"/>
        </w:rPr>
      </w:pPr>
      <w:r w:rsidRPr="004C57BC">
        <w:rPr>
          <w:lang w:eastAsia="en-US"/>
        </w:rPr>
        <w:t>Clinical</w:t>
      </w:r>
      <w:r w:rsidR="00E97C1B" w:rsidRPr="004C57BC">
        <w:rPr>
          <w:lang w:eastAsia="en-US"/>
        </w:rPr>
        <w:t xml:space="preserve"> evidence</w:t>
      </w:r>
    </w:p>
    <w:p w14:paraId="36915225" w14:textId="503203C9" w:rsidR="00573BCE" w:rsidRPr="004C57BC" w:rsidRDefault="0073033B" w:rsidP="00E735A5">
      <w:pPr>
        <w:pStyle w:val="3-BodyText"/>
      </w:pPr>
      <w:r w:rsidRPr="004C57BC">
        <w:t xml:space="preserve">The TGA evaluation concluded that </w:t>
      </w:r>
      <w:proofErr w:type="spellStart"/>
      <w:r w:rsidRPr="004C57BC">
        <w:t>Ardelya</w:t>
      </w:r>
      <w:proofErr w:type="spellEnd"/>
      <w:r w:rsidRPr="004C57BC">
        <w:t xml:space="preserve"> demonstrated </w:t>
      </w:r>
      <w:proofErr w:type="spellStart"/>
      <w:r w:rsidRPr="004C57BC">
        <w:t>biosimilarity</w:t>
      </w:r>
      <w:proofErr w:type="spellEnd"/>
      <w:r w:rsidRPr="004C57BC">
        <w:t xml:space="preserve"> to the reference product Stelara and recommended approval for the proposed indications. </w:t>
      </w:r>
    </w:p>
    <w:p w14:paraId="721EFF9B" w14:textId="0A2DDF80" w:rsidR="004A720F" w:rsidRPr="004C57BC" w:rsidRDefault="004A720F" w:rsidP="004A720F">
      <w:pPr>
        <w:pStyle w:val="3-BodyText"/>
      </w:pPr>
      <w:r w:rsidRPr="004C57BC">
        <w:t xml:space="preserve">The submission stated that the </w:t>
      </w:r>
      <w:proofErr w:type="spellStart"/>
      <w:r w:rsidRPr="004C57BC">
        <w:t>equi</w:t>
      </w:r>
      <w:proofErr w:type="spellEnd"/>
      <w:r w:rsidR="00C1619E">
        <w:noBreakHyphen/>
      </w:r>
      <w:r w:rsidRPr="004C57BC">
        <w:t>effective doses are: 1</w:t>
      </w:r>
      <w:r w:rsidR="00EA09A0" w:rsidRPr="004C57BC">
        <w:t> </w:t>
      </w:r>
      <w:r w:rsidRPr="004C57BC">
        <w:t xml:space="preserve">mg </w:t>
      </w:r>
      <w:proofErr w:type="spellStart"/>
      <w:r w:rsidR="00E37B50" w:rsidRPr="004C57BC">
        <w:t>Ardelya</w:t>
      </w:r>
      <w:proofErr w:type="spellEnd"/>
      <w:r w:rsidRPr="004C57BC">
        <w:t xml:space="preserve"> = 1</w:t>
      </w:r>
      <w:r w:rsidR="00EA09A0" w:rsidRPr="004C57BC">
        <w:t> </w:t>
      </w:r>
      <w:r w:rsidRPr="004C57BC">
        <w:t xml:space="preserve">mg </w:t>
      </w:r>
      <w:r w:rsidR="00E37B50" w:rsidRPr="004C57BC">
        <w:t>Stelara</w:t>
      </w:r>
      <w:r w:rsidRPr="004C57BC">
        <w:t xml:space="preserve">. </w:t>
      </w:r>
    </w:p>
    <w:p w14:paraId="0CACFC97" w14:textId="0F917431" w:rsidR="00BE57DE" w:rsidRPr="006E4DFF" w:rsidRDefault="00497EF8" w:rsidP="00497EF8">
      <w:pPr>
        <w:pStyle w:val="3-BodyText"/>
      </w:pPr>
      <w:r w:rsidRPr="006E4DFF">
        <w:t xml:space="preserve">As a Category 3 submission, the clinical evidence has not been independently evaluated. </w:t>
      </w:r>
    </w:p>
    <w:p w14:paraId="5EB16602" w14:textId="2E4FB4CF" w:rsidR="00D70349" w:rsidRPr="004C57BC" w:rsidRDefault="00D70349" w:rsidP="00D70349">
      <w:pPr>
        <w:pStyle w:val="4-SubsectionHeading"/>
        <w:rPr>
          <w:lang w:eastAsia="en-US"/>
        </w:rPr>
      </w:pPr>
      <w:r w:rsidRPr="004C57BC">
        <w:rPr>
          <w:lang w:eastAsia="en-US"/>
        </w:rPr>
        <w:t xml:space="preserve">Estimated PBS </w:t>
      </w:r>
      <w:r w:rsidR="00276BE3" w:rsidRPr="004C57BC">
        <w:rPr>
          <w:lang w:eastAsia="en-US"/>
        </w:rPr>
        <w:t>usage</w:t>
      </w:r>
      <w:r w:rsidRPr="004C57BC">
        <w:rPr>
          <w:lang w:eastAsia="en-US"/>
        </w:rPr>
        <w:t xml:space="preserve"> and financial implications</w:t>
      </w:r>
    </w:p>
    <w:p w14:paraId="6A14CEBA" w14:textId="77777777" w:rsidR="001A0463" w:rsidRPr="006E4DFF" w:rsidRDefault="001A0463" w:rsidP="001A0463">
      <w:pPr>
        <w:pStyle w:val="3-BodyText"/>
      </w:pPr>
      <w:r w:rsidRPr="006E4DFF">
        <w:t xml:space="preserve">Listing of biosimilar brands does not change overall utilisation of the drug. </w:t>
      </w:r>
    </w:p>
    <w:p w14:paraId="4DBCBF05" w14:textId="42EBF094" w:rsidR="00C07462" w:rsidRPr="007D4CE0" w:rsidRDefault="0073033B" w:rsidP="007D4CE0">
      <w:pPr>
        <w:pStyle w:val="3-BodyText"/>
      </w:pPr>
      <w:proofErr w:type="spellStart"/>
      <w:r w:rsidRPr="006E4DFF">
        <w:t>Ardelya</w:t>
      </w:r>
      <w:proofErr w:type="spellEnd"/>
      <w:r w:rsidR="001A0463" w:rsidRPr="006E4DFF">
        <w:t xml:space="preserve"> is expected to substitute fo</w:t>
      </w:r>
      <w:r w:rsidR="0067688B" w:rsidRPr="006E4DFF">
        <w:t xml:space="preserve">r </w:t>
      </w:r>
      <w:r w:rsidRPr="006E4DFF">
        <w:t>Stelara</w:t>
      </w:r>
      <w:r w:rsidR="001A0463" w:rsidRPr="006E4DFF">
        <w:t xml:space="preserve"> and</w:t>
      </w:r>
      <w:r w:rsidR="004C57BC" w:rsidRPr="006E4DFF">
        <w:t xml:space="preserve"> </w:t>
      </w:r>
      <w:proofErr w:type="spellStart"/>
      <w:r w:rsidR="004C57BC" w:rsidRPr="006E4DFF">
        <w:t>Steqeyma</w:t>
      </w:r>
      <w:proofErr w:type="spellEnd"/>
      <w:r w:rsidR="001A0463" w:rsidRPr="006E4DFF">
        <w:t xml:space="preserve">, as such, there is expected to be nil financial impact to the PBS/RPBS with the proposed listing. </w:t>
      </w:r>
    </w:p>
    <w:p w14:paraId="5CF8F9BB" w14:textId="77777777" w:rsidR="00C07462" w:rsidRPr="0090150D" w:rsidRDefault="00C07462" w:rsidP="00C07462">
      <w:pPr>
        <w:pStyle w:val="2-SectionHeading"/>
      </w:pPr>
      <w:r w:rsidRPr="0090150D">
        <w:t>PBAC Outcome</w:t>
      </w:r>
    </w:p>
    <w:p w14:paraId="6AAD5A6E" w14:textId="42C21B32" w:rsidR="00A54F71" w:rsidRPr="003D5E11" w:rsidRDefault="00A54F71" w:rsidP="003D5E11">
      <w:pPr>
        <w:pStyle w:val="3-BodyText"/>
        <w:numPr>
          <w:ilvl w:val="1"/>
          <w:numId w:val="2"/>
        </w:numPr>
        <w:rPr>
          <w:snapToGrid w:val="0"/>
          <w:lang w:val="en-GB"/>
        </w:rPr>
      </w:pPr>
      <w:r w:rsidRPr="005B61F2">
        <w:t xml:space="preserve">The </w:t>
      </w:r>
      <w:r w:rsidR="008A0654">
        <w:t>PBAC recommended the</w:t>
      </w:r>
      <w:r>
        <w:t xml:space="preserve"> General Schedule Authority Required listing of </w:t>
      </w:r>
      <w:r w:rsidRPr="008F6CD5">
        <w:t xml:space="preserve">a new </w:t>
      </w:r>
      <w:r>
        <w:t>ustekinumab</w:t>
      </w:r>
      <w:r w:rsidRPr="008F6CD5">
        <w:t xml:space="preserve"> biosimilar</w:t>
      </w:r>
      <w:r>
        <w:t xml:space="preserve"> (</w:t>
      </w:r>
      <w:proofErr w:type="spellStart"/>
      <w:r>
        <w:t>Ardelya</w:t>
      </w:r>
      <w:proofErr w:type="spellEnd"/>
      <w:r w:rsidRPr="0067790D">
        <w:rPr>
          <w:vertAlign w:val="superscript"/>
        </w:rPr>
        <w:t>®</w:t>
      </w:r>
      <w:r>
        <w:t>)</w:t>
      </w:r>
      <w:r w:rsidRPr="008F6CD5">
        <w:t xml:space="preserve"> </w:t>
      </w:r>
      <w:r>
        <w:t>in 45 mg and 90 mg pre</w:t>
      </w:r>
      <w:r w:rsidR="00C1619E">
        <w:noBreakHyphen/>
      </w:r>
      <w:r>
        <w:t xml:space="preserve">filled syringe (PFS) forms </w:t>
      </w:r>
      <w:r w:rsidRPr="008F6CD5">
        <w:t xml:space="preserve">for the treatment of </w:t>
      </w:r>
      <w:r>
        <w:t xml:space="preserve">adult patients with </w:t>
      </w:r>
      <w:r w:rsidRPr="003D4A08">
        <w:t>severe chronic plaque psoriasis and severe psoriatic arthriti</w:t>
      </w:r>
      <w:r w:rsidR="0067790D">
        <w:t>s on a cost</w:t>
      </w:r>
      <w:r w:rsidR="00C1619E">
        <w:noBreakHyphen/>
      </w:r>
      <w:r w:rsidR="0067790D">
        <w:t xml:space="preserve">minimisation basis and </w:t>
      </w:r>
      <w:r>
        <w:t>under the same conditions as its reference biologic (Stelara</w:t>
      </w:r>
      <w:r w:rsidRPr="0067790D">
        <w:rPr>
          <w:vertAlign w:val="superscript"/>
        </w:rPr>
        <w:t>®</w:t>
      </w:r>
      <w:r>
        <w:t xml:space="preserve">). </w:t>
      </w:r>
    </w:p>
    <w:p w14:paraId="2478D30C" w14:textId="5133A16D" w:rsidR="00C07462" w:rsidRDefault="00C07462" w:rsidP="00C07462">
      <w:pPr>
        <w:pStyle w:val="3-BodyText"/>
        <w:numPr>
          <w:ilvl w:val="1"/>
          <w:numId w:val="2"/>
        </w:numPr>
      </w:pPr>
      <w:r w:rsidRPr="004E3B03">
        <w:rPr>
          <w:snapToGrid w:val="0"/>
        </w:rPr>
        <w:t xml:space="preserve">The PBAC advised the </w:t>
      </w:r>
      <w:proofErr w:type="spellStart"/>
      <w:r w:rsidRPr="004E3B03">
        <w:rPr>
          <w:snapToGrid w:val="0"/>
        </w:rPr>
        <w:t>equi</w:t>
      </w:r>
      <w:proofErr w:type="spellEnd"/>
      <w:r w:rsidR="00C1619E">
        <w:rPr>
          <w:snapToGrid w:val="0"/>
        </w:rPr>
        <w:noBreakHyphen/>
      </w:r>
      <w:r w:rsidRPr="004E3B03">
        <w:rPr>
          <w:snapToGrid w:val="0"/>
        </w:rPr>
        <w:t xml:space="preserve">effective doses to be </w:t>
      </w:r>
      <w:r w:rsidR="003D5E11" w:rsidRPr="004C57BC">
        <w:t xml:space="preserve">1 mg </w:t>
      </w:r>
      <w:proofErr w:type="spellStart"/>
      <w:r w:rsidR="003D5E11" w:rsidRPr="004C57BC">
        <w:t>Ardelya</w:t>
      </w:r>
      <w:proofErr w:type="spellEnd"/>
      <w:r w:rsidR="003D5E11" w:rsidRPr="004C57BC">
        <w:t xml:space="preserve"> = 1 mg Stelara.</w:t>
      </w:r>
    </w:p>
    <w:p w14:paraId="4A4532F9" w14:textId="38C9D0B7" w:rsidR="00C07462" w:rsidRDefault="00C07462" w:rsidP="00C07462">
      <w:pPr>
        <w:pStyle w:val="3-BodyText"/>
        <w:numPr>
          <w:ilvl w:val="1"/>
          <w:numId w:val="2"/>
        </w:numPr>
      </w:pPr>
      <w:r w:rsidRPr="00CB6B2E">
        <w:t xml:space="preserve">The PBAC noted that the TGA has confirmed </w:t>
      </w:r>
      <w:r>
        <w:t xml:space="preserve">that </w:t>
      </w:r>
      <w:proofErr w:type="spellStart"/>
      <w:r w:rsidR="003D5E11">
        <w:t>Ardelya</w:t>
      </w:r>
      <w:proofErr w:type="spellEnd"/>
      <w:r>
        <w:t xml:space="preserve"> is a biosimilar medicine to </w:t>
      </w:r>
      <w:r w:rsidR="003D5E11">
        <w:t xml:space="preserve">Stelara. </w:t>
      </w:r>
    </w:p>
    <w:p w14:paraId="7CAA69B6" w14:textId="3D8561EB" w:rsidR="00667857" w:rsidRDefault="00C07462" w:rsidP="00BD52E1">
      <w:pPr>
        <w:pStyle w:val="3-BodyText"/>
        <w:numPr>
          <w:ilvl w:val="1"/>
          <w:numId w:val="2"/>
        </w:numPr>
      </w:pPr>
      <w:r w:rsidRPr="008931FA">
        <w:t>The PBAC noted that in their pre</w:t>
      </w:r>
      <w:r w:rsidR="00C1619E">
        <w:noBreakHyphen/>
      </w:r>
      <w:r w:rsidRPr="008931FA">
        <w:t xml:space="preserve">PBAC response, the sponsor confirmed </w:t>
      </w:r>
      <w:r w:rsidR="001E34A6" w:rsidRPr="008931FA">
        <w:t>that the</w:t>
      </w:r>
      <w:r w:rsidRPr="008931FA">
        <w:t xml:space="preserve"> </w:t>
      </w:r>
      <w:r w:rsidR="000A4328" w:rsidRPr="008931FA">
        <w:t xml:space="preserve">authority levels for </w:t>
      </w:r>
      <w:proofErr w:type="spellStart"/>
      <w:r w:rsidR="000A4328" w:rsidRPr="008931FA">
        <w:t>Ardelya</w:t>
      </w:r>
      <w:proofErr w:type="spellEnd"/>
      <w:r w:rsidR="000A4328" w:rsidRPr="008931FA">
        <w:t xml:space="preserve"> </w:t>
      </w:r>
      <w:r w:rsidR="001E34A6" w:rsidRPr="008931FA">
        <w:t xml:space="preserve">should be consistent with </w:t>
      </w:r>
      <w:r w:rsidR="00981817" w:rsidRPr="008931FA">
        <w:t xml:space="preserve">those for </w:t>
      </w:r>
      <w:proofErr w:type="spellStart"/>
      <w:r w:rsidR="00981817" w:rsidRPr="008931FA">
        <w:t>Steqeyma</w:t>
      </w:r>
      <w:proofErr w:type="spellEnd"/>
      <w:r w:rsidR="00981817" w:rsidRPr="008931FA">
        <w:t xml:space="preserve"> </w:t>
      </w:r>
      <w:r w:rsidR="00161693" w:rsidRPr="008931FA">
        <w:t>(the first ustekinumab biosimilar to be listed on the PBS)</w:t>
      </w:r>
      <w:r w:rsidR="00667857">
        <w:t xml:space="preserve">, which aligns with the biosimilar uptake driver policy. </w:t>
      </w:r>
      <w:r w:rsidRPr="00076435">
        <w:t>The PBAC also noted that the submission request</w:t>
      </w:r>
      <w:r>
        <w:t>ed</w:t>
      </w:r>
      <w:r w:rsidRPr="00076435">
        <w:t xml:space="preserve"> the addition </w:t>
      </w:r>
      <w:r w:rsidRPr="00076435">
        <w:lastRenderedPageBreak/>
        <w:t>of administrative advice reflecting the biosimilar uptake driver that encourages biosimilar prescribing for treatment</w:t>
      </w:r>
      <w:r w:rsidR="00C1619E">
        <w:noBreakHyphen/>
      </w:r>
      <w:r w:rsidRPr="00076435">
        <w:t>naïve patients</w:t>
      </w:r>
      <w:r w:rsidR="00476CCA">
        <w:t xml:space="preserve"> (which already exists </w:t>
      </w:r>
      <w:r w:rsidR="000C5726">
        <w:t xml:space="preserve">in the listings). </w:t>
      </w:r>
      <w:r w:rsidR="00A80CB6">
        <w:t xml:space="preserve">The PBAC considered that the application of both biosimilar uptake drivers to </w:t>
      </w:r>
      <w:proofErr w:type="spellStart"/>
      <w:r w:rsidR="00A80CB6">
        <w:t>Ardelya</w:t>
      </w:r>
      <w:proofErr w:type="spellEnd"/>
      <w:r w:rsidR="00A80CB6">
        <w:t xml:space="preserve"> would be clinically appropriate.</w:t>
      </w:r>
      <w:r w:rsidRPr="00076435">
        <w:t xml:space="preserve"> </w:t>
      </w:r>
    </w:p>
    <w:p w14:paraId="708AEEA0" w14:textId="37D98353" w:rsidR="00C07462" w:rsidRPr="005E17D5" w:rsidRDefault="00C07462" w:rsidP="00C07462">
      <w:pPr>
        <w:pStyle w:val="3-BodyText"/>
      </w:pPr>
      <w:r w:rsidRPr="005E17D5">
        <w:t xml:space="preserve">The PBAC advised that, under Section 101(4AACD) of the </w:t>
      </w:r>
      <w:r w:rsidRPr="005E17D5">
        <w:rPr>
          <w:i/>
          <w:iCs/>
        </w:rPr>
        <w:t>National Health Act 1953</w:t>
      </w:r>
      <w:r w:rsidRPr="005E17D5">
        <w:t xml:space="preserve">, </w:t>
      </w:r>
      <w:proofErr w:type="spellStart"/>
      <w:r w:rsidR="00C636AD">
        <w:t>Ardelya</w:t>
      </w:r>
      <w:proofErr w:type="spellEnd"/>
      <w:r w:rsidRPr="005E17D5">
        <w:t xml:space="preserve"> and </w:t>
      </w:r>
      <w:proofErr w:type="spellStart"/>
      <w:r w:rsidR="00C636AD">
        <w:t>Steqeyma</w:t>
      </w:r>
      <w:proofErr w:type="spellEnd"/>
      <w:r w:rsidRPr="005E17D5">
        <w:t xml:space="preserve"> should be considered equivalent for the purpose of substitution at the pharmacy level (i.e., ‘a’ flagged in the Schedule of Pharmaceutical Benefits)</w:t>
      </w:r>
      <w:r w:rsidR="00EE127E">
        <w:t xml:space="preserve"> as </w:t>
      </w:r>
      <w:proofErr w:type="spellStart"/>
      <w:r w:rsidR="00EE127E">
        <w:t>Ardelya</w:t>
      </w:r>
      <w:proofErr w:type="spellEnd"/>
      <w:r w:rsidR="00EE127E">
        <w:t xml:space="preserve"> and Stelara do not currently share equivalent </w:t>
      </w:r>
      <w:r w:rsidR="00BD52E1">
        <w:t xml:space="preserve">injection devices that contain the same injectable mg dose per volume. </w:t>
      </w:r>
    </w:p>
    <w:p w14:paraId="1CF16730" w14:textId="3646EF1D" w:rsidR="00C07462" w:rsidRPr="005E17D5" w:rsidRDefault="00C07462" w:rsidP="00C07462">
      <w:pPr>
        <w:pStyle w:val="3-BodyText"/>
        <w:numPr>
          <w:ilvl w:val="1"/>
          <w:numId w:val="2"/>
        </w:numPr>
      </w:pPr>
      <w:r w:rsidRPr="005E17D5">
        <w:t xml:space="preserve">The PBAC considered that the listing of </w:t>
      </w:r>
      <w:proofErr w:type="spellStart"/>
      <w:r w:rsidR="003D5E11">
        <w:t>Ardelya</w:t>
      </w:r>
      <w:proofErr w:type="spellEnd"/>
      <w:r w:rsidRPr="005E17D5">
        <w:t xml:space="preserve"> would not result in a net cost to the PBS as it would likely substitute for </w:t>
      </w:r>
      <w:r w:rsidR="003D5E11">
        <w:t>Stelara</w:t>
      </w:r>
      <w:r w:rsidRPr="005E17D5">
        <w:t xml:space="preserve"> </w:t>
      </w:r>
      <w:r w:rsidR="007778F9">
        <w:t>and</w:t>
      </w:r>
      <w:r w:rsidRPr="005E17D5">
        <w:t xml:space="preserve"> not increase the overall market utilisation. </w:t>
      </w:r>
    </w:p>
    <w:p w14:paraId="7410680A" w14:textId="41BAF28F" w:rsidR="00C07462" w:rsidRPr="005E17D5" w:rsidRDefault="00C07462" w:rsidP="00C07462">
      <w:pPr>
        <w:pStyle w:val="3-BodyText"/>
        <w:numPr>
          <w:ilvl w:val="1"/>
          <w:numId w:val="2"/>
        </w:numPr>
        <w:rPr>
          <w:rFonts w:eastAsia="Calibri" w:cs="Arial"/>
          <w:bCs/>
          <w:snapToGrid w:val="0"/>
          <w:lang w:eastAsia="en-US"/>
        </w:rPr>
      </w:pPr>
      <w:r w:rsidRPr="005E17D5">
        <w:t>The PBAC noted its recommendation was on a cost</w:t>
      </w:r>
      <w:r w:rsidR="00C1619E">
        <w:noBreakHyphen/>
      </w:r>
      <w:r w:rsidRPr="005E17D5">
        <w:t xml:space="preserve">minimisation basis and advised that, because </w:t>
      </w:r>
      <w:proofErr w:type="spellStart"/>
      <w:r w:rsidR="003D5E11">
        <w:t>Ardelya</w:t>
      </w:r>
      <w:proofErr w:type="spellEnd"/>
      <w:r>
        <w:t xml:space="preserve"> is</w:t>
      </w:r>
      <w:r w:rsidRPr="005E17D5">
        <w:t xml:space="preserve"> not expected to provide a substantial and clinically relevant improvement in efficacy, or reduction of toxicity over </w:t>
      </w:r>
      <w:r w:rsidR="003D5E11">
        <w:t>Stelara</w:t>
      </w:r>
      <w:r w:rsidRPr="005E17D5">
        <w:t xml:space="preserve">, and is not expected to address a high and urgent unmet clinical need given the presence of alternative therapies, the criteria prescribed by the </w:t>
      </w:r>
      <w:r w:rsidRPr="005E17D5">
        <w:rPr>
          <w:i/>
        </w:rPr>
        <w:t>National Health (Pharmaceuticals and Vaccines – Cost Recovery) Regulations 2022</w:t>
      </w:r>
      <w:r w:rsidRPr="005E17D5">
        <w:t xml:space="preserve"> for Pricing Pathway A were not met.</w:t>
      </w:r>
    </w:p>
    <w:p w14:paraId="34742C0A" w14:textId="77777777" w:rsidR="00C07462" w:rsidRPr="005E17D5" w:rsidRDefault="00C07462" w:rsidP="00C07462">
      <w:pPr>
        <w:pStyle w:val="3-BodyText"/>
        <w:numPr>
          <w:ilvl w:val="1"/>
          <w:numId w:val="2"/>
        </w:numPr>
        <w:rPr>
          <w:snapToGrid w:val="0"/>
          <w:lang w:eastAsia="en-US"/>
        </w:rPr>
      </w:pPr>
      <w:r w:rsidRPr="005E17D5">
        <w:rPr>
          <w:snapToGrid w:val="0"/>
          <w:lang w:eastAsia="en-US"/>
        </w:rPr>
        <w:t>The PBAC noted this submission is not eligible for an Independent Review as it received a positive recommendation.</w:t>
      </w:r>
    </w:p>
    <w:p w14:paraId="67CA3E64" w14:textId="77777777" w:rsidR="00C07462" w:rsidRPr="00047A9A" w:rsidRDefault="00C07462" w:rsidP="00C07462">
      <w:pPr>
        <w:spacing w:before="240"/>
        <w:rPr>
          <w:rFonts w:cs="Arial"/>
          <w:bCs/>
          <w:snapToGrid w:val="0"/>
          <w:lang w:val="en-GB"/>
        </w:rPr>
      </w:pPr>
      <w:r w:rsidRPr="00525B39">
        <w:rPr>
          <w:rFonts w:asciiTheme="minorHAnsi" w:hAnsiTheme="minorHAnsi" w:cs="Arial"/>
          <w:b/>
          <w:bCs/>
          <w:snapToGrid w:val="0"/>
          <w:lang w:val="en-GB"/>
        </w:rPr>
        <w:t>Outcome:</w:t>
      </w:r>
      <w:r>
        <w:rPr>
          <w:rFonts w:cs="Arial"/>
          <w:bCs/>
          <w:snapToGrid w:val="0"/>
          <w:lang w:val="en-GB"/>
        </w:rPr>
        <w:br/>
      </w:r>
      <w:r w:rsidRPr="00525B39">
        <w:rPr>
          <w:rFonts w:cs="Arial"/>
          <w:bCs/>
          <w:snapToGrid w:val="0"/>
          <w:lang w:val="en-GB"/>
        </w:rPr>
        <w:t>Recommended</w:t>
      </w:r>
    </w:p>
    <w:p w14:paraId="1F036B0B" w14:textId="77777777" w:rsidR="00C07462" w:rsidRDefault="00C07462">
      <w:pPr>
        <w:jc w:val="left"/>
        <w:rPr>
          <w:rFonts w:asciiTheme="minorHAnsi" w:hAnsiTheme="minorHAnsi"/>
          <w:sz w:val="22"/>
          <w:szCs w:val="22"/>
        </w:rPr>
      </w:pPr>
    </w:p>
    <w:p w14:paraId="456469B0" w14:textId="77777777" w:rsidR="00C07462" w:rsidRDefault="00C07462">
      <w:pPr>
        <w:jc w:val="left"/>
        <w:rPr>
          <w:rFonts w:asciiTheme="minorHAnsi" w:hAnsiTheme="minorHAnsi"/>
          <w:sz w:val="22"/>
          <w:szCs w:val="22"/>
        </w:rPr>
      </w:pPr>
    </w:p>
    <w:p w14:paraId="2F0D5CB2" w14:textId="502C392D" w:rsidR="00744E01" w:rsidRPr="00744E01" w:rsidRDefault="007A2A8A" w:rsidP="00744E01">
      <w:pPr>
        <w:pStyle w:val="2-SectionHeading"/>
        <w:numPr>
          <w:ilvl w:val="0"/>
          <w:numId w:val="2"/>
        </w:numPr>
      </w:pPr>
      <w:r w:rsidRPr="00907671">
        <w:t>Recommended listing</w:t>
      </w:r>
    </w:p>
    <w:p w14:paraId="2EA9DB5A" w14:textId="3E440F4B" w:rsidR="00744E01" w:rsidRPr="005964F1" w:rsidRDefault="00EF75D3" w:rsidP="00744E01">
      <w:pPr>
        <w:pStyle w:val="3-BodyText"/>
      </w:pPr>
      <w:r>
        <w:rPr>
          <w:rFonts w:cstheme="minorHAnsi"/>
          <w:iCs/>
        </w:rPr>
        <w:t>As the submission requested the same restri</w:t>
      </w:r>
      <w:r w:rsidR="005964F1">
        <w:rPr>
          <w:rFonts w:cstheme="minorHAnsi"/>
          <w:iCs/>
        </w:rPr>
        <w:t xml:space="preserve">ctions as the existing brands, the full restrictions have not been reproduced. </w:t>
      </w:r>
    </w:p>
    <w:p w14:paraId="5B2D461D" w14:textId="4215E422" w:rsidR="005964F1" w:rsidRPr="006B1470" w:rsidRDefault="005964F1" w:rsidP="00744E01">
      <w:pPr>
        <w:pStyle w:val="3-BodyText"/>
      </w:pPr>
      <w:r>
        <w:rPr>
          <w:rFonts w:cstheme="minorHAnsi"/>
          <w:iCs/>
        </w:rPr>
        <w:t xml:space="preserve">Add </w:t>
      </w:r>
      <w:proofErr w:type="spellStart"/>
      <w:r>
        <w:rPr>
          <w:rFonts w:cstheme="minorHAnsi"/>
          <w:iCs/>
        </w:rPr>
        <w:t>Ardelya</w:t>
      </w:r>
      <w:proofErr w:type="spellEnd"/>
      <w:r>
        <w:rPr>
          <w:rFonts w:cstheme="minorHAnsi"/>
          <w:iCs/>
        </w:rPr>
        <w:t xml:space="preserve"> biosimilar listing wi</w:t>
      </w:r>
      <w:r w:rsidR="006B1470">
        <w:rPr>
          <w:rFonts w:cstheme="minorHAnsi"/>
          <w:iCs/>
        </w:rPr>
        <w:t xml:space="preserve">th schedule equivalence (‘a’ flag) to </w:t>
      </w:r>
      <w:proofErr w:type="spellStart"/>
      <w:r w:rsidR="006B1470">
        <w:rPr>
          <w:rFonts w:cstheme="minorHAnsi"/>
          <w:iCs/>
        </w:rPr>
        <w:t>Steqeyma</w:t>
      </w:r>
      <w:proofErr w:type="spellEnd"/>
      <w:r w:rsidR="006B1470">
        <w:rPr>
          <w:rFonts w:cstheme="minorHAnsi"/>
          <w:iCs/>
        </w:rPr>
        <w:t xml:space="preserve">. </w:t>
      </w:r>
    </w:p>
    <w:p w14:paraId="41BE8658" w14:textId="44CF46FB" w:rsidR="006B1470" w:rsidRPr="006B1470" w:rsidRDefault="006B1470" w:rsidP="00744E01">
      <w:pPr>
        <w:pStyle w:val="3-BodyText"/>
      </w:pPr>
      <w:r>
        <w:rPr>
          <w:rFonts w:cstheme="minorHAnsi"/>
          <w:iCs/>
        </w:rPr>
        <w:t xml:space="preserve">Amend existing listing as follows: </w:t>
      </w:r>
    </w:p>
    <w:p w14:paraId="05AB7B7B" w14:textId="56930D87" w:rsidR="00F863A7" w:rsidRDefault="006B1470" w:rsidP="00F863A7">
      <w:pPr>
        <w:pStyle w:val="3-BodyText"/>
        <w:numPr>
          <w:ilvl w:val="0"/>
          <w:numId w:val="49"/>
        </w:numPr>
      </w:pPr>
      <w:r>
        <w:t xml:space="preserve">Add the </w:t>
      </w:r>
      <w:proofErr w:type="spellStart"/>
      <w:r>
        <w:t>Ardelya</w:t>
      </w:r>
      <w:proofErr w:type="spellEnd"/>
      <w:r>
        <w:t xml:space="preserve"> brand </w:t>
      </w:r>
      <w:r w:rsidR="00F863A7">
        <w:t xml:space="preserve">– with the Authority type for each treatment phase to be consistent with </w:t>
      </w:r>
      <w:proofErr w:type="spellStart"/>
      <w:r w:rsidR="00F863A7">
        <w:t>Steqeyma</w:t>
      </w:r>
      <w:proofErr w:type="spellEnd"/>
      <w:r w:rsidR="00F863A7">
        <w:t xml:space="preserve">. </w:t>
      </w:r>
    </w:p>
    <w:p w14:paraId="4550D87F" w14:textId="77777777" w:rsidR="00744E01" w:rsidRPr="000552EF" w:rsidRDefault="00744E01" w:rsidP="00744E01">
      <w:pPr>
        <w:pStyle w:val="5-SubsectionSubheading"/>
      </w:pPr>
      <w:r w:rsidRPr="000552EF">
        <w:lastRenderedPageBreak/>
        <w:t xml:space="preserve">Severe chronic plaque psoriasis (adult)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evere chronic plaque psoriasis (adult) "/>
      </w:tblPr>
      <w:tblGrid>
        <w:gridCol w:w="3956"/>
        <w:gridCol w:w="989"/>
        <w:gridCol w:w="849"/>
        <w:gridCol w:w="705"/>
        <w:gridCol w:w="705"/>
        <w:gridCol w:w="1814"/>
      </w:tblGrid>
      <w:tr w:rsidR="00744E01" w:rsidRPr="000552EF" w14:paraId="44F24BA9" w14:textId="77777777">
        <w:trPr>
          <w:cantSplit/>
          <w:trHeight w:val="471"/>
        </w:trPr>
        <w:tc>
          <w:tcPr>
            <w:tcW w:w="2193" w:type="pct"/>
          </w:tcPr>
          <w:p w14:paraId="498E60F2" w14:textId="77777777" w:rsidR="00744E01" w:rsidRPr="000552EF" w:rsidRDefault="00744E01">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7629F176" w14:textId="77777777" w:rsidR="00744E01" w:rsidRPr="000552EF" w:rsidRDefault="00744E01">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42213BFF" w14:textId="77777777" w:rsidR="00744E01" w:rsidRPr="000552EF" w:rsidRDefault="00744E01">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71" w:type="pct"/>
          </w:tcPr>
          <w:p w14:paraId="1007707E" w14:textId="77777777" w:rsidR="00744E01" w:rsidRPr="000552EF" w:rsidRDefault="00744E01">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391" w:type="pct"/>
          </w:tcPr>
          <w:p w14:paraId="087356DC" w14:textId="77777777" w:rsidR="00744E01" w:rsidRPr="000552EF" w:rsidRDefault="00744E01">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1" w:type="pct"/>
          </w:tcPr>
          <w:p w14:paraId="4BD7FB88" w14:textId="77777777" w:rsidR="00744E01" w:rsidRPr="000552EF" w:rsidRDefault="00744E01">
            <w:pPr>
              <w:keepNext/>
              <w:ind w:left="-108"/>
              <w:jc w:val="center"/>
              <w:rPr>
                <w:rFonts w:ascii="Arial Narrow" w:hAnsi="Arial Narrow" w:cs="Arial"/>
                <w:b/>
                <w:bCs/>
                <w:sz w:val="20"/>
                <w:szCs w:val="20"/>
              </w:rPr>
            </w:pPr>
            <w:proofErr w:type="gramStart"/>
            <w:r w:rsidRPr="406392B5">
              <w:rPr>
                <w:rFonts w:ascii="Arial Narrow" w:hAnsi="Arial Narrow" w:cs="Arial"/>
                <w:b/>
                <w:bCs/>
                <w:sz w:val="20"/>
                <w:szCs w:val="20"/>
              </w:rPr>
              <w:t>№.of</w:t>
            </w:r>
            <w:proofErr w:type="gramEnd"/>
          </w:p>
          <w:p w14:paraId="37D9606E" w14:textId="77777777" w:rsidR="00744E01" w:rsidRPr="000552EF" w:rsidRDefault="00744E01">
            <w:pPr>
              <w:keepNext/>
              <w:ind w:left="-108"/>
              <w:jc w:val="center"/>
              <w:rPr>
                <w:rFonts w:ascii="Arial Narrow" w:hAnsi="Arial Narrow" w:cs="Arial"/>
                <w:b/>
                <w:bCs/>
                <w:sz w:val="20"/>
                <w:szCs w:val="20"/>
              </w:rPr>
            </w:pPr>
            <w:proofErr w:type="spellStart"/>
            <w:r w:rsidRPr="406392B5">
              <w:rPr>
                <w:rFonts w:ascii="Arial Narrow" w:hAnsi="Arial Narrow" w:cs="Arial"/>
                <w:b/>
                <w:bCs/>
                <w:sz w:val="20"/>
                <w:szCs w:val="20"/>
              </w:rPr>
              <w:t>Rpts</w:t>
            </w:r>
            <w:proofErr w:type="spellEnd"/>
          </w:p>
        </w:tc>
        <w:tc>
          <w:tcPr>
            <w:tcW w:w="1006" w:type="pct"/>
          </w:tcPr>
          <w:p w14:paraId="29553581" w14:textId="77777777" w:rsidR="00744E01" w:rsidRPr="00903D92" w:rsidRDefault="00744E01">
            <w:pPr>
              <w:keepNext/>
              <w:rPr>
                <w:rFonts w:ascii="Arial Narrow" w:hAnsi="Arial Narrow" w:cs="Arial"/>
                <w:b/>
                <w:sz w:val="20"/>
                <w:szCs w:val="20"/>
              </w:rPr>
            </w:pPr>
            <w:r w:rsidRPr="000552EF">
              <w:rPr>
                <w:rFonts w:ascii="Arial Narrow" w:hAnsi="Arial Narrow" w:cs="Arial"/>
                <w:b/>
                <w:sz w:val="20"/>
                <w:szCs w:val="20"/>
              </w:rPr>
              <w:t>Available brands</w:t>
            </w:r>
          </w:p>
        </w:tc>
      </w:tr>
      <w:tr w:rsidR="00744E01" w:rsidRPr="000552EF" w14:paraId="1DA52FCC" w14:textId="77777777">
        <w:trPr>
          <w:cantSplit/>
          <w:trHeight w:val="224"/>
        </w:trPr>
        <w:tc>
          <w:tcPr>
            <w:tcW w:w="5000" w:type="pct"/>
            <w:gridSpan w:val="6"/>
          </w:tcPr>
          <w:p w14:paraId="1E4D7C45" w14:textId="77777777" w:rsidR="00744E01" w:rsidRPr="000552EF" w:rsidRDefault="00744E01">
            <w:pPr>
              <w:keepNext/>
              <w:ind w:left="-57"/>
              <w:rPr>
                <w:rFonts w:ascii="Arial Narrow" w:hAnsi="Arial Narrow" w:cs="Arial"/>
                <w:b/>
                <w:bCs/>
                <w:sz w:val="20"/>
                <w:szCs w:val="20"/>
              </w:rPr>
            </w:pPr>
            <w:r w:rsidRPr="004C16B1">
              <w:rPr>
                <w:rFonts w:ascii="Arial Narrow" w:hAnsi="Arial Narrow" w:cs="Arial"/>
                <w:sz w:val="20"/>
                <w:szCs w:val="20"/>
              </w:rPr>
              <w:t>USTEKINUMAB</w:t>
            </w:r>
            <w:r>
              <w:rPr>
                <w:rFonts w:ascii="Arial Narrow" w:hAnsi="Arial Narrow" w:cs="Arial"/>
                <w:b/>
                <w:bCs/>
                <w:sz w:val="20"/>
                <w:szCs w:val="20"/>
              </w:rPr>
              <w:t xml:space="preserve"> </w:t>
            </w:r>
            <w:r w:rsidRPr="000552EF">
              <w:rPr>
                <w:rFonts w:ascii="Arial Narrow" w:hAnsi="Arial Narrow" w:cs="Arial"/>
                <w:b/>
                <w:bCs/>
                <w:sz w:val="20"/>
                <w:szCs w:val="20"/>
              </w:rPr>
              <w:t>Initial 1, 2, 3 (face, hand, foot), Initial 1, 2, 3 (whole body), balance of supply</w:t>
            </w:r>
          </w:p>
        </w:tc>
      </w:tr>
      <w:tr w:rsidR="00744E01" w:rsidRPr="000552EF" w14:paraId="1B867B74" w14:textId="77777777">
        <w:trPr>
          <w:cantSplit/>
          <w:trHeight w:val="347"/>
        </w:trPr>
        <w:tc>
          <w:tcPr>
            <w:tcW w:w="2193" w:type="pct"/>
          </w:tcPr>
          <w:p w14:paraId="65275895" w14:textId="73B828B9" w:rsidR="00744E01" w:rsidRPr="000552EF" w:rsidRDefault="00744E01">
            <w:pPr>
              <w:keepNext/>
              <w:ind w:left="-57" w:hanging="11"/>
              <w:jc w:val="left"/>
              <w:rPr>
                <w:rFonts w:ascii="Arial Narrow" w:hAnsi="Arial Narrow" w:cs="Arial"/>
                <w:sz w:val="20"/>
                <w:szCs w:val="20"/>
              </w:rPr>
            </w:pPr>
            <w:r w:rsidRPr="406392B5">
              <w:rPr>
                <w:rFonts w:ascii="Arial Narrow" w:hAnsi="Arial Narrow" w:cs="Arial"/>
                <w:sz w:val="20"/>
                <w:szCs w:val="20"/>
              </w:rPr>
              <w:t>ustekinumab 45 mg/0.5 mL injection, 0.5 mL syringe</w:t>
            </w:r>
          </w:p>
        </w:tc>
        <w:tc>
          <w:tcPr>
            <w:tcW w:w="548" w:type="pct"/>
            <w:vAlign w:val="center"/>
          </w:tcPr>
          <w:p w14:paraId="317E442A" w14:textId="77777777" w:rsidR="00744E01" w:rsidRPr="004451C5" w:rsidRDefault="00744E01">
            <w:pPr>
              <w:keepNext/>
              <w:jc w:val="center"/>
              <w:rPr>
                <w:rFonts w:ascii="Arial Narrow" w:hAnsi="Arial Narrow" w:cs="Arial"/>
                <w:sz w:val="20"/>
                <w:szCs w:val="20"/>
              </w:rPr>
            </w:pPr>
            <w:r>
              <w:rPr>
                <w:rFonts w:ascii="Arial Narrow" w:hAnsi="Arial Narrow" w:cs="Arial"/>
                <w:sz w:val="20"/>
                <w:szCs w:val="20"/>
              </w:rPr>
              <w:t>14892T</w:t>
            </w:r>
          </w:p>
        </w:tc>
        <w:tc>
          <w:tcPr>
            <w:tcW w:w="471" w:type="pct"/>
            <w:vAlign w:val="center"/>
          </w:tcPr>
          <w:p w14:paraId="5409D8A5" w14:textId="77777777" w:rsidR="00744E01" w:rsidRPr="004451C5" w:rsidRDefault="00744E01">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vAlign w:val="center"/>
          </w:tcPr>
          <w:p w14:paraId="18C92688" w14:textId="77777777" w:rsidR="00744E01" w:rsidRPr="004451C5" w:rsidRDefault="00744E01">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vAlign w:val="center"/>
          </w:tcPr>
          <w:p w14:paraId="77D7FB28" w14:textId="77777777" w:rsidR="00744E01" w:rsidRPr="004451C5" w:rsidRDefault="00744E01">
            <w:pPr>
              <w:keepNext/>
              <w:jc w:val="center"/>
              <w:rPr>
                <w:rFonts w:ascii="Arial Narrow" w:hAnsi="Arial Narrow" w:cs="Arial"/>
                <w:sz w:val="20"/>
                <w:szCs w:val="20"/>
              </w:rPr>
            </w:pPr>
            <w:r>
              <w:rPr>
                <w:rFonts w:ascii="Arial Narrow" w:hAnsi="Arial Narrow" w:cs="Arial"/>
                <w:sz w:val="20"/>
                <w:szCs w:val="20"/>
              </w:rPr>
              <w:t>2</w:t>
            </w:r>
          </w:p>
        </w:tc>
        <w:tc>
          <w:tcPr>
            <w:tcW w:w="1006" w:type="pct"/>
            <w:vAlign w:val="center"/>
          </w:tcPr>
          <w:p w14:paraId="33CB1FDF" w14:textId="77777777" w:rsidR="00744E01" w:rsidRDefault="00744E01">
            <w:pPr>
              <w:keepNext/>
              <w:jc w:val="center"/>
              <w:rPr>
                <w:rFonts w:ascii="Arial Narrow" w:hAnsi="Arial Narrow" w:cs="Arial"/>
                <w:sz w:val="20"/>
                <w:szCs w:val="20"/>
              </w:rPr>
            </w:pPr>
            <w:proofErr w:type="spellStart"/>
            <w:r>
              <w:rPr>
                <w:rFonts w:ascii="Arial Narrow" w:hAnsi="Arial Narrow" w:cs="Arial"/>
                <w:sz w:val="20"/>
                <w:szCs w:val="20"/>
              </w:rPr>
              <w:t>Steqeyma</w:t>
            </w:r>
            <w:r w:rsidRPr="003F3077">
              <w:rPr>
                <w:rFonts w:ascii="Arial Narrow" w:hAnsi="Arial Narrow" w:cs="Arial"/>
                <w:sz w:val="20"/>
                <w:szCs w:val="20"/>
                <w:vertAlign w:val="superscript"/>
              </w:rPr>
              <w:t>a</w:t>
            </w:r>
            <w:proofErr w:type="spellEnd"/>
          </w:p>
          <w:p w14:paraId="12928F0C" w14:textId="77777777" w:rsidR="00744E01" w:rsidRPr="00F01667" w:rsidRDefault="00744E01">
            <w:pPr>
              <w:keepNext/>
              <w:jc w:val="center"/>
              <w:rPr>
                <w:rFonts w:ascii="Arial Narrow" w:hAnsi="Arial Narrow" w:cs="Arial"/>
                <w:i/>
                <w:iCs/>
                <w:sz w:val="20"/>
                <w:szCs w:val="20"/>
              </w:rPr>
            </w:pPr>
            <w:proofErr w:type="spellStart"/>
            <w:r w:rsidRPr="00F01667">
              <w:rPr>
                <w:rFonts w:ascii="Arial Narrow" w:hAnsi="Arial Narrow" w:cs="Arial"/>
                <w:i/>
                <w:iCs/>
                <w:sz w:val="20"/>
                <w:szCs w:val="20"/>
              </w:rPr>
              <w:t>Ardelya</w:t>
            </w:r>
            <w:r w:rsidRPr="003F3077">
              <w:rPr>
                <w:rFonts w:ascii="Arial Narrow" w:hAnsi="Arial Narrow" w:cs="Arial"/>
                <w:sz w:val="20"/>
                <w:szCs w:val="20"/>
                <w:vertAlign w:val="superscript"/>
              </w:rPr>
              <w:t>a</w:t>
            </w:r>
            <w:proofErr w:type="spellEnd"/>
          </w:p>
        </w:tc>
      </w:tr>
      <w:tr w:rsidR="00744E01" w:rsidRPr="000552EF" w14:paraId="785973D7" w14:textId="77777777">
        <w:trPr>
          <w:cantSplit/>
          <w:trHeight w:val="347"/>
        </w:trPr>
        <w:tc>
          <w:tcPr>
            <w:tcW w:w="2193" w:type="pct"/>
          </w:tcPr>
          <w:p w14:paraId="113ADE8B" w14:textId="09F041B3" w:rsidR="00744E01" w:rsidRPr="406392B5" w:rsidRDefault="00744E01">
            <w:pPr>
              <w:keepNext/>
              <w:ind w:left="-57"/>
              <w:jc w:val="left"/>
              <w:rPr>
                <w:rFonts w:ascii="Arial Narrow" w:hAnsi="Arial Narrow" w:cs="Arial"/>
                <w:sz w:val="20"/>
                <w:szCs w:val="20"/>
              </w:rPr>
            </w:pPr>
            <w:r w:rsidRPr="406392B5">
              <w:rPr>
                <w:rFonts w:ascii="Arial Narrow" w:hAnsi="Arial Narrow" w:cs="Arial"/>
                <w:sz w:val="20"/>
                <w:szCs w:val="20"/>
              </w:rPr>
              <w:t xml:space="preserve">ustekinumab </w:t>
            </w:r>
            <w:r>
              <w:rPr>
                <w:rFonts w:ascii="Arial Narrow" w:hAnsi="Arial Narrow" w:cs="Arial"/>
                <w:sz w:val="20"/>
                <w:szCs w:val="20"/>
              </w:rPr>
              <w:t>90</w:t>
            </w:r>
            <w:r w:rsidRPr="406392B5">
              <w:rPr>
                <w:rFonts w:ascii="Arial Narrow" w:hAnsi="Arial Narrow" w:cs="Arial"/>
                <w:sz w:val="20"/>
                <w:szCs w:val="20"/>
              </w:rPr>
              <w:t xml:space="preserve"> mg/mL injection, </w:t>
            </w:r>
            <w:r>
              <w:rPr>
                <w:rFonts w:ascii="Arial Narrow" w:hAnsi="Arial Narrow" w:cs="Arial"/>
                <w:sz w:val="20"/>
                <w:szCs w:val="20"/>
              </w:rPr>
              <w:t>1</w:t>
            </w:r>
            <w:r w:rsidRPr="406392B5">
              <w:rPr>
                <w:rFonts w:ascii="Arial Narrow" w:hAnsi="Arial Narrow" w:cs="Arial"/>
                <w:sz w:val="20"/>
                <w:szCs w:val="20"/>
              </w:rPr>
              <w:t xml:space="preserve"> mL syringe</w:t>
            </w:r>
          </w:p>
        </w:tc>
        <w:tc>
          <w:tcPr>
            <w:tcW w:w="548" w:type="pct"/>
            <w:vAlign w:val="center"/>
          </w:tcPr>
          <w:p w14:paraId="1A784653" w14:textId="77777777" w:rsidR="00744E01" w:rsidRDefault="00744E01">
            <w:pPr>
              <w:keepNext/>
              <w:jc w:val="center"/>
              <w:rPr>
                <w:rFonts w:ascii="Arial Narrow" w:hAnsi="Arial Narrow" w:cs="Arial"/>
                <w:sz w:val="20"/>
                <w:szCs w:val="20"/>
              </w:rPr>
            </w:pPr>
            <w:r>
              <w:rPr>
                <w:rFonts w:ascii="Arial Narrow" w:hAnsi="Arial Narrow" w:cs="Arial"/>
                <w:sz w:val="20"/>
                <w:szCs w:val="20"/>
              </w:rPr>
              <w:t>14935C</w:t>
            </w:r>
          </w:p>
        </w:tc>
        <w:tc>
          <w:tcPr>
            <w:tcW w:w="471" w:type="pct"/>
            <w:vAlign w:val="center"/>
          </w:tcPr>
          <w:p w14:paraId="132EB11A" w14:textId="77777777" w:rsidR="00744E01" w:rsidRPr="004451C5" w:rsidRDefault="00744E01">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vAlign w:val="center"/>
          </w:tcPr>
          <w:p w14:paraId="014CE8D9" w14:textId="77777777" w:rsidR="00744E01" w:rsidRPr="004451C5" w:rsidRDefault="00744E01">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vAlign w:val="center"/>
          </w:tcPr>
          <w:p w14:paraId="7E8D7B5C" w14:textId="77777777" w:rsidR="00744E01" w:rsidRDefault="00744E01">
            <w:pPr>
              <w:keepNext/>
              <w:jc w:val="center"/>
              <w:rPr>
                <w:rFonts w:ascii="Arial Narrow" w:hAnsi="Arial Narrow" w:cs="Arial"/>
                <w:sz w:val="20"/>
                <w:szCs w:val="20"/>
              </w:rPr>
            </w:pPr>
            <w:r>
              <w:rPr>
                <w:rFonts w:ascii="Arial Narrow" w:hAnsi="Arial Narrow" w:cs="Arial"/>
                <w:sz w:val="20"/>
                <w:szCs w:val="20"/>
              </w:rPr>
              <w:t>2</w:t>
            </w:r>
          </w:p>
        </w:tc>
        <w:tc>
          <w:tcPr>
            <w:tcW w:w="1006" w:type="pct"/>
            <w:vAlign w:val="center"/>
          </w:tcPr>
          <w:p w14:paraId="14C270E9" w14:textId="77777777" w:rsidR="00744E01" w:rsidRDefault="00744E01">
            <w:pPr>
              <w:keepNext/>
              <w:jc w:val="center"/>
              <w:rPr>
                <w:rFonts w:ascii="Arial Narrow" w:hAnsi="Arial Narrow" w:cs="Arial"/>
                <w:sz w:val="20"/>
                <w:szCs w:val="20"/>
              </w:rPr>
            </w:pPr>
            <w:proofErr w:type="spellStart"/>
            <w:r>
              <w:rPr>
                <w:rFonts w:ascii="Arial Narrow" w:hAnsi="Arial Narrow" w:cs="Arial"/>
                <w:sz w:val="20"/>
                <w:szCs w:val="20"/>
              </w:rPr>
              <w:t>Steqeyma</w:t>
            </w:r>
            <w:r w:rsidRPr="003F3077">
              <w:rPr>
                <w:rFonts w:ascii="Arial Narrow" w:hAnsi="Arial Narrow" w:cs="Arial"/>
                <w:sz w:val="20"/>
                <w:szCs w:val="20"/>
                <w:vertAlign w:val="superscript"/>
              </w:rPr>
              <w:t>a</w:t>
            </w:r>
            <w:proofErr w:type="spellEnd"/>
          </w:p>
          <w:p w14:paraId="02725CA9" w14:textId="77777777" w:rsidR="00744E01" w:rsidRPr="00F01667" w:rsidRDefault="00744E01">
            <w:pPr>
              <w:keepNext/>
              <w:jc w:val="center"/>
              <w:rPr>
                <w:rFonts w:ascii="Arial Narrow" w:hAnsi="Arial Narrow" w:cs="Arial"/>
                <w:i/>
                <w:iCs/>
                <w:sz w:val="20"/>
                <w:szCs w:val="20"/>
              </w:rPr>
            </w:pPr>
            <w:proofErr w:type="spellStart"/>
            <w:r w:rsidRPr="00F01667">
              <w:rPr>
                <w:rFonts w:ascii="Arial Narrow" w:hAnsi="Arial Narrow" w:cs="Arial"/>
                <w:i/>
                <w:iCs/>
                <w:sz w:val="20"/>
                <w:szCs w:val="20"/>
              </w:rPr>
              <w:t>Ardelya</w:t>
            </w:r>
            <w:r w:rsidRPr="003F3077">
              <w:rPr>
                <w:rFonts w:ascii="Arial Narrow" w:hAnsi="Arial Narrow" w:cs="Arial"/>
                <w:sz w:val="20"/>
                <w:szCs w:val="20"/>
                <w:vertAlign w:val="superscript"/>
              </w:rPr>
              <w:t>a</w:t>
            </w:r>
            <w:proofErr w:type="spellEnd"/>
          </w:p>
        </w:tc>
      </w:tr>
      <w:tr w:rsidR="00744E01" w:rsidRPr="000552EF" w14:paraId="06D2D88D" w14:textId="7777777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1ABE0502" w14:textId="77777777" w:rsidR="00744E01" w:rsidRPr="004451C5" w:rsidRDefault="00744E01">
            <w:pPr>
              <w:rPr>
                <w:rFonts w:ascii="Arial Narrow" w:hAnsi="Arial Narrow" w:cs="Arial"/>
                <w:sz w:val="20"/>
                <w:szCs w:val="20"/>
              </w:rPr>
            </w:pPr>
          </w:p>
        </w:tc>
      </w:tr>
      <w:tr w:rsidR="00744E01" w:rsidRPr="000552EF" w14:paraId="268EBBFD" w14:textId="7777777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61CA3CE3" w14:textId="77777777" w:rsidR="00744E01" w:rsidRPr="004451C5" w:rsidRDefault="00744E01">
            <w:pPr>
              <w:ind w:firstLine="50"/>
              <w:rPr>
                <w:rFonts w:ascii="Arial Narrow" w:hAnsi="Arial Narrow" w:cs="Arial"/>
                <w:sz w:val="20"/>
                <w:szCs w:val="20"/>
              </w:rPr>
            </w:pPr>
            <w:r>
              <w:rPr>
                <w:rFonts w:ascii="Arial Narrow" w:hAnsi="Arial Narrow" w:cs="Arial"/>
                <w:sz w:val="20"/>
                <w:szCs w:val="20"/>
              </w:rPr>
              <w:t xml:space="preserve">USTEKINUMAB </w:t>
            </w:r>
            <w:r w:rsidRPr="00C11649">
              <w:rPr>
                <w:rFonts w:ascii="Arial Narrow" w:hAnsi="Arial Narrow" w:cs="Arial"/>
                <w:b/>
                <w:bCs/>
                <w:sz w:val="20"/>
                <w:szCs w:val="20"/>
              </w:rPr>
              <w:t>First continuing treatment</w:t>
            </w:r>
            <w:r>
              <w:rPr>
                <w:rFonts w:ascii="Arial Narrow" w:hAnsi="Arial Narrow" w:cs="Arial"/>
                <w:b/>
                <w:bCs/>
                <w:sz w:val="20"/>
                <w:szCs w:val="20"/>
              </w:rPr>
              <w:t xml:space="preserve"> whole body or face/hand/foot, balance of supply</w:t>
            </w:r>
          </w:p>
        </w:tc>
      </w:tr>
      <w:tr w:rsidR="00744E01" w:rsidRPr="000552EF" w14:paraId="2A3787C5" w14:textId="77777777">
        <w:tblPrEx>
          <w:tblCellMar>
            <w:top w:w="15" w:type="dxa"/>
            <w:left w:w="15" w:type="dxa"/>
            <w:bottom w:w="15" w:type="dxa"/>
            <w:right w:w="15" w:type="dxa"/>
          </w:tblCellMar>
          <w:tblLook w:val="04A0" w:firstRow="1" w:lastRow="0" w:firstColumn="1" w:lastColumn="0" w:noHBand="0" w:noVBand="1"/>
        </w:tblPrEx>
        <w:tc>
          <w:tcPr>
            <w:tcW w:w="2193" w:type="pct"/>
            <w:tcBorders>
              <w:top w:val="single" w:sz="4" w:space="0" w:color="auto"/>
              <w:left w:val="single" w:sz="4" w:space="0" w:color="auto"/>
              <w:right w:val="single" w:sz="4" w:space="0" w:color="auto"/>
            </w:tcBorders>
          </w:tcPr>
          <w:p w14:paraId="4CCEA57D" w14:textId="68E60F85" w:rsidR="00744E01" w:rsidRPr="004451C5" w:rsidRDefault="00744E01">
            <w:pPr>
              <w:ind w:left="48" w:firstLine="2"/>
              <w:jc w:val="left"/>
              <w:rPr>
                <w:rFonts w:ascii="Arial Narrow" w:hAnsi="Arial Narrow" w:cs="Arial"/>
                <w:sz w:val="20"/>
                <w:szCs w:val="20"/>
              </w:rPr>
            </w:pPr>
            <w:r w:rsidRPr="406392B5">
              <w:rPr>
                <w:rFonts w:ascii="Arial Narrow" w:hAnsi="Arial Narrow" w:cs="Arial"/>
                <w:sz w:val="20"/>
                <w:szCs w:val="20"/>
              </w:rPr>
              <w:t>ustekinumab 45 mg/0.5 mL injection, 0.5 mL syringe</w:t>
            </w:r>
          </w:p>
        </w:tc>
        <w:tc>
          <w:tcPr>
            <w:tcW w:w="548" w:type="pct"/>
            <w:tcBorders>
              <w:top w:val="single" w:sz="4" w:space="0" w:color="auto"/>
              <w:left w:val="single" w:sz="4" w:space="0" w:color="auto"/>
              <w:right w:val="single" w:sz="4" w:space="0" w:color="auto"/>
            </w:tcBorders>
          </w:tcPr>
          <w:p w14:paraId="2EAF7850" w14:textId="77777777" w:rsidR="00744E01" w:rsidRPr="004451C5" w:rsidRDefault="00744E01">
            <w:pPr>
              <w:jc w:val="center"/>
              <w:rPr>
                <w:rFonts w:ascii="Arial Narrow" w:hAnsi="Arial Narrow" w:cs="Arial"/>
                <w:sz w:val="20"/>
                <w:szCs w:val="20"/>
              </w:rPr>
            </w:pPr>
            <w:r>
              <w:rPr>
                <w:rFonts w:ascii="Arial Narrow" w:hAnsi="Arial Narrow" w:cs="Arial"/>
                <w:sz w:val="20"/>
                <w:szCs w:val="20"/>
              </w:rPr>
              <w:t>14899E</w:t>
            </w:r>
          </w:p>
        </w:tc>
        <w:tc>
          <w:tcPr>
            <w:tcW w:w="471" w:type="pct"/>
            <w:tcBorders>
              <w:top w:val="single" w:sz="4" w:space="0" w:color="auto"/>
              <w:left w:val="single" w:sz="4" w:space="0" w:color="auto"/>
              <w:right w:val="single" w:sz="4" w:space="0" w:color="auto"/>
            </w:tcBorders>
          </w:tcPr>
          <w:p w14:paraId="1CA76EFB" w14:textId="77777777" w:rsidR="00744E01" w:rsidRPr="004451C5" w:rsidRDefault="00744E01">
            <w:pPr>
              <w:jc w:val="center"/>
              <w:rPr>
                <w:rFonts w:ascii="Arial Narrow" w:hAnsi="Arial Narrow" w:cs="Arial"/>
                <w:sz w:val="20"/>
                <w:szCs w:val="20"/>
              </w:rPr>
            </w:pPr>
            <w:r>
              <w:rPr>
                <w:rFonts w:ascii="Arial Narrow" w:hAnsi="Arial Narrow" w:cs="Arial"/>
                <w:sz w:val="20"/>
                <w:szCs w:val="20"/>
              </w:rPr>
              <w:t>1</w:t>
            </w:r>
          </w:p>
        </w:tc>
        <w:tc>
          <w:tcPr>
            <w:tcW w:w="391" w:type="pct"/>
            <w:tcBorders>
              <w:top w:val="single" w:sz="4" w:space="0" w:color="auto"/>
              <w:left w:val="single" w:sz="4" w:space="0" w:color="auto"/>
              <w:right w:val="single" w:sz="4" w:space="0" w:color="auto"/>
            </w:tcBorders>
          </w:tcPr>
          <w:p w14:paraId="5E594575" w14:textId="77777777" w:rsidR="00744E01" w:rsidRPr="004451C5" w:rsidRDefault="00744E01">
            <w:pPr>
              <w:jc w:val="center"/>
              <w:rPr>
                <w:rFonts w:ascii="Arial Narrow" w:hAnsi="Arial Narrow" w:cs="Arial"/>
                <w:sz w:val="20"/>
                <w:szCs w:val="20"/>
              </w:rPr>
            </w:pPr>
            <w:r>
              <w:rPr>
                <w:rFonts w:ascii="Arial Narrow" w:hAnsi="Arial Narrow" w:cs="Arial"/>
                <w:sz w:val="20"/>
                <w:szCs w:val="20"/>
              </w:rPr>
              <w:t>1</w:t>
            </w:r>
          </w:p>
        </w:tc>
        <w:tc>
          <w:tcPr>
            <w:tcW w:w="391" w:type="pct"/>
            <w:tcBorders>
              <w:top w:val="single" w:sz="4" w:space="0" w:color="auto"/>
              <w:left w:val="single" w:sz="4" w:space="0" w:color="auto"/>
              <w:right w:val="single" w:sz="4" w:space="0" w:color="auto"/>
            </w:tcBorders>
          </w:tcPr>
          <w:p w14:paraId="21CA9523" w14:textId="77777777" w:rsidR="00744E01" w:rsidRPr="004451C5" w:rsidRDefault="00744E01">
            <w:pPr>
              <w:jc w:val="center"/>
              <w:rPr>
                <w:rFonts w:ascii="Arial Narrow" w:hAnsi="Arial Narrow" w:cs="Arial"/>
                <w:sz w:val="20"/>
                <w:szCs w:val="20"/>
              </w:rPr>
            </w:pPr>
            <w:r>
              <w:rPr>
                <w:rFonts w:ascii="Arial Narrow" w:hAnsi="Arial Narrow" w:cs="Arial"/>
                <w:sz w:val="20"/>
                <w:szCs w:val="20"/>
              </w:rPr>
              <w:t>1</w:t>
            </w:r>
          </w:p>
        </w:tc>
        <w:tc>
          <w:tcPr>
            <w:tcW w:w="1006" w:type="pct"/>
            <w:tcBorders>
              <w:top w:val="single" w:sz="4" w:space="0" w:color="auto"/>
              <w:left w:val="single" w:sz="4" w:space="0" w:color="auto"/>
              <w:right w:val="single" w:sz="4" w:space="0" w:color="auto"/>
            </w:tcBorders>
          </w:tcPr>
          <w:p w14:paraId="73C82E50" w14:textId="77777777" w:rsidR="00744E01" w:rsidRDefault="00744E01">
            <w:pPr>
              <w:jc w:val="center"/>
              <w:rPr>
                <w:rFonts w:ascii="Arial Narrow" w:hAnsi="Arial Narrow" w:cs="Arial"/>
                <w:sz w:val="20"/>
                <w:szCs w:val="20"/>
              </w:rPr>
            </w:pPr>
            <w:proofErr w:type="spellStart"/>
            <w:r>
              <w:rPr>
                <w:rFonts w:ascii="Arial Narrow" w:hAnsi="Arial Narrow" w:cs="Arial"/>
                <w:sz w:val="20"/>
                <w:szCs w:val="20"/>
              </w:rPr>
              <w:t>Steqeyma</w:t>
            </w:r>
            <w:r w:rsidRPr="003F3077">
              <w:rPr>
                <w:rFonts w:ascii="Arial Narrow" w:hAnsi="Arial Narrow" w:cs="Arial"/>
                <w:sz w:val="20"/>
                <w:szCs w:val="20"/>
                <w:vertAlign w:val="superscript"/>
              </w:rPr>
              <w:t>a</w:t>
            </w:r>
            <w:proofErr w:type="spellEnd"/>
          </w:p>
          <w:p w14:paraId="61A5A1A8" w14:textId="77777777" w:rsidR="00744E01" w:rsidRPr="00F01667" w:rsidRDefault="00744E01">
            <w:pPr>
              <w:jc w:val="center"/>
              <w:rPr>
                <w:rFonts w:ascii="Arial Narrow" w:hAnsi="Arial Narrow" w:cs="Arial"/>
                <w:i/>
                <w:iCs/>
                <w:sz w:val="20"/>
                <w:szCs w:val="20"/>
              </w:rPr>
            </w:pPr>
            <w:proofErr w:type="spellStart"/>
            <w:r w:rsidRPr="00F01667">
              <w:rPr>
                <w:rFonts w:ascii="Arial Narrow" w:hAnsi="Arial Narrow" w:cs="Arial"/>
                <w:i/>
                <w:iCs/>
                <w:sz w:val="20"/>
                <w:szCs w:val="20"/>
              </w:rPr>
              <w:t>Ardelya</w:t>
            </w:r>
            <w:r w:rsidRPr="003F3077">
              <w:rPr>
                <w:rFonts w:ascii="Arial Narrow" w:hAnsi="Arial Narrow" w:cs="Arial"/>
                <w:sz w:val="20"/>
                <w:szCs w:val="20"/>
                <w:vertAlign w:val="superscript"/>
              </w:rPr>
              <w:t>a</w:t>
            </w:r>
            <w:proofErr w:type="spellEnd"/>
          </w:p>
        </w:tc>
      </w:tr>
      <w:tr w:rsidR="00744E01" w:rsidRPr="000552EF" w14:paraId="1E9E8929" w14:textId="77777777">
        <w:tblPrEx>
          <w:tblCellMar>
            <w:top w:w="15" w:type="dxa"/>
            <w:left w:w="15" w:type="dxa"/>
            <w:bottom w:w="15" w:type="dxa"/>
            <w:right w:w="15" w:type="dxa"/>
          </w:tblCellMar>
          <w:tblLook w:val="04A0" w:firstRow="1" w:lastRow="0" w:firstColumn="1" w:lastColumn="0" w:noHBand="0" w:noVBand="1"/>
        </w:tblPrEx>
        <w:tc>
          <w:tcPr>
            <w:tcW w:w="2193" w:type="pct"/>
            <w:tcBorders>
              <w:top w:val="single" w:sz="4" w:space="0" w:color="auto"/>
              <w:left w:val="single" w:sz="4" w:space="0" w:color="auto"/>
              <w:right w:val="single" w:sz="4" w:space="0" w:color="auto"/>
            </w:tcBorders>
          </w:tcPr>
          <w:p w14:paraId="2F604CF6" w14:textId="3F1820AE" w:rsidR="00744E01" w:rsidRPr="406392B5" w:rsidRDefault="00744E01">
            <w:pPr>
              <w:ind w:left="36"/>
              <w:jc w:val="left"/>
              <w:rPr>
                <w:rFonts w:ascii="Arial Narrow" w:hAnsi="Arial Narrow" w:cs="Arial"/>
                <w:sz w:val="20"/>
                <w:szCs w:val="20"/>
              </w:rPr>
            </w:pPr>
            <w:r w:rsidRPr="406392B5">
              <w:rPr>
                <w:rFonts w:ascii="Arial Narrow" w:hAnsi="Arial Narrow" w:cs="Arial"/>
                <w:sz w:val="20"/>
                <w:szCs w:val="20"/>
              </w:rPr>
              <w:t xml:space="preserve">ustekinumab </w:t>
            </w:r>
            <w:r>
              <w:rPr>
                <w:rFonts w:ascii="Arial Narrow" w:hAnsi="Arial Narrow" w:cs="Arial"/>
                <w:sz w:val="20"/>
                <w:szCs w:val="20"/>
              </w:rPr>
              <w:t>90</w:t>
            </w:r>
            <w:r w:rsidRPr="406392B5">
              <w:rPr>
                <w:rFonts w:ascii="Arial Narrow" w:hAnsi="Arial Narrow" w:cs="Arial"/>
                <w:sz w:val="20"/>
                <w:szCs w:val="20"/>
              </w:rPr>
              <w:t xml:space="preserve"> mg/mL injection, </w:t>
            </w:r>
            <w:r>
              <w:rPr>
                <w:rFonts w:ascii="Arial Narrow" w:hAnsi="Arial Narrow" w:cs="Arial"/>
                <w:sz w:val="20"/>
                <w:szCs w:val="20"/>
              </w:rPr>
              <w:t>1</w:t>
            </w:r>
            <w:r w:rsidRPr="406392B5">
              <w:rPr>
                <w:rFonts w:ascii="Arial Narrow" w:hAnsi="Arial Narrow" w:cs="Arial"/>
                <w:sz w:val="20"/>
                <w:szCs w:val="20"/>
              </w:rPr>
              <w:t xml:space="preserve"> mL syringe</w:t>
            </w:r>
          </w:p>
        </w:tc>
        <w:tc>
          <w:tcPr>
            <w:tcW w:w="548" w:type="pct"/>
            <w:tcBorders>
              <w:top w:val="single" w:sz="4" w:space="0" w:color="auto"/>
              <w:left w:val="single" w:sz="4" w:space="0" w:color="auto"/>
              <w:right w:val="single" w:sz="4" w:space="0" w:color="auto"/>
            </w:tcBorders>
          </w:tcPr>
          <w:p w14:paraId="1C753C48" w14:textId="77777777" w:rsidR="00744E01" w:rsidRDefault="00744E01">
            <w:pPr>
              <w:jc w:val="center"/>
              <w:rPr>
                <w:rFonts w:ascii="Arial Narrow" w:hAnsi="Arial Narrow" w:cs="Arial"/>
                <w:sz w:val="20"/>
                <w:szCs w:val="20"/>
              </w:rPr>
            </w:pPr>
            <w:r>
              <w:rPr>
                <w:rFonts w:ascii="Arial Narrow" w:hAnsi="Arial Narrow" w:cs="Arial"/>
                <w:sz w:val="20"/>
                <w:szCs w:val="20"/>
              </w:rPr>
              <w:t>14893W</w:t>
            </w:r>
          </w:p>
        </w:tc>
        <w:tc>
          <w:tcPr>
            <w:tcW w:w="471" w:type="pct"/>
            <w:tcBorders>
              <w:top w:val="single" w:sz="4" w:space="0" w:color="auto"/>
              <w:left w:val="single" w:sz="4" w:space="0" w:color="auto"/>
              <w:right w:val="single" w:sz="4" w:space="0" w:color="auto"/>
            </w:tcBorders>
          </w:tcPr>
          <w:p w14:paraId="58965180" w14:textId="77777777" w:rsidR="00744E01" w:rsidRDefault="00744E01">
            <w:pPr>
              <w:jc w:val="center"/>
              <w:rPr>
                <w:rFonts w:ascii="Arial Narrow" w:hAnsi="Arial Narrow" w:cs="Arial"/>
                <w:sz w:val="20"/>
                <w:szCs w:val="20"/>
              </w:rPr>
            </w:pPr>
            <w:r>
              <w:rPr>
                <w:rFonts w:ascii="Arial Narrow" w:hAnsi="Arial Narrow" w:cs="Arial"/>
                <w:sz w:val="20"/>
                <w:szCs w:val="20"/>
              </w:rPr>
              <w:t>1</w:t>
            </w:r>
          </w:p>
        </w:tc>
        <w:tc>
          <w:tcPr>
            <w:tcW w:w="391" w:type="pct"/>
            <w:tcBorders>
              <w:top w:val="single" w:sz="4" w:space="0" w:color="auto"/>
              <w:left w:val="single" w:sz="4" w:space="0" w:color="auto"/>
              <w:right w:val="single" w:sz="4" w:space="0" w:color="auto"/>
            </w:tcBorders>
          </w:tcPr>
          <w:p w14:paraId="19C16FF2" w14:textId="77777777" w:rsidR="00744E01" w:rsidRDefault="00744E01">
            <w:pPr>
              <w:jc w:val="center"/>
              <w:rPr>
                <w:rFonts w:ascii="Arial Narrow" w:hAnsi="Arial Narrow" w:cs="Arial"/>
                <w:sz w:val="20"/>
                <w:szCs w:val="20"/>
              </w:rPr>
            </w:pPr>
            <w:r>
              <w:rPr>
                <w:rFonts w:ascii="Arial Narrow" w:hAnsi="Arial Narrow" w:cs="Arial"/>
                <w:sz w:val="20"/>
                <w:szCs w:val="20"/>
              </w:rPr>
              <w:t>1</w:t>
            </w:r>
          </w:p>
        </w:tc>
        <w:tc>
          <w:tcPr>
            <w:tcW w:w="391" w:type="pct"/>
            <w:tcBorders>
              <w:top w:val="single" w:sz="4" w:space="0" w:color="auto"/>
              <w:left w:val="single" w:sz="4" w:space="0" w:color="auto"/>
              <w:right w:val="single" w:sz="4" w:space="0" w:color="auto"/>
            </w:tcBorders>
          </w:tcPr>
          <w:p w14:paraId="2CF06597" w14:textId="77777777" w:rsidR="00744E01" w:rsidRDefault="00744E01">
            <w:pPr>
              <w:jc w:val="center"/>
              <w:rPr>
                <w:rFonts w:ascii="Arial Narrow" w:hAnsi="Arial Narrow" w:cs="Arial"/>
                <w:sz w:val="20"/>
                <w:szCs w:val="20"/>
              </w:rPr>
            </w:pPr>
            <w:r>
              <w:rPr>
                <w:rFonts w:ascii="Arial Narrow" w:hAnsi="Arial Narrow" w:cs="Arial"/>
                <w:sz w:val="20"/>
                <w:szCs w:val="20"/>
              </w:rPr>
              <w:t>1</w:t>
            </w:r>
          </w:p>
        </w:tc>
        <w:tc>
          <w:tcPr>
            <w:tcW w:w="1006" w:type="pct"/>
            <w:tcBorders>
              <w:top w:val="single" w:sz="4" w:space="0" w:color="auto"/>
              <w:left w:val="single" w:sz="4" w:space="0" w:color="auto"/>
              <w:right w:val="single" w:sz="4" w:space="0" w:color="auto"/>
            </w:tcBorders>
          </w:tcPr>
          <w:p w14:paraId="1D76210F" w14:textId="77777777" w:rsidR="00744E01" w:rsidRDefault="00744E01">
            <w:pPr>
              <w:jc w:val="center"/>
              <w:rPr>
                <w:rFonts w:ascii="Arial Narrow" w:hAnsi="Arial Narrow" w:cs="Arial"/>
                <w:sz w:val="20"/>
                <w:szCs w:val="20"/>
              </w:rPr>
            </w:pPr>
            <w:proofErr w:type="spellStart"/>
            <w:r>
              <w:rPr>
                <w:rFonts w:ascii="Arial Narrow" w:hAnsi="Arial Narrow" w:cs="Arial"/>
                <w:sz w:val="20"/>
                <w:szCs w:val="20"/>
              </w:rPr>
              <w:t>Steqeyma</w:t>
            </w:r>
            <w:r w:rsidRPr="003F3077">
              <w:rPr>
                <w:rFonts w:ascii="Arial Narrow" w:hAnsi="Arial Narrow" w:cs="Arial"/>
                <w:sz w:val="20"/>
                <w:szCs w:val="20"/>
                <w:vertAlign w:val="superscript"/>
              </w:rPr>
              <w:t>a</w:t>
            </w:r>
            <w:proofErr w:type="spellEnd"/>
          </w:p>
          <w:p w14:paraId="57DEEFB3" w14:textId="77777777" w:rsidR="00744E01" w:rsidRPr="00F01667" w:rsidRDefault="00744E01">
            <w:pPr>
              <w:jc w:val="center"/>
              <w:rPr>
                <w:rFonts w:ascii="Arial Narrow" w:hAnsi="Arial Narrow" w:cs="Arial"/>
                <w:i/>
                <w:iCs/>
                <w:sz w:val="20"/>
                <w:szCs w:val="20"/>
              </w:rPr>
            </w:pPr>
            <w:proofErr w:type="spellStart"/>
            <w:r w:rsidRPr="00F01667">
              <w:rPr>
                <w:rFonts w:ascii="Arial Narrow" w:hAnsi="Arial Narrow" w:cs="Arial"/>
                <w:i/>
                <w:iCs/>
                <w:sz w:val="20"/>
                <w:szCs w:val="20"/>
              </w:rPr>
              <w:t>Ardelya</w:t>
            </w:r>
            <w:r w:rsidRPr="003F3077">
              <w:rPr>
                <w:rFonts w:ascii="Arial Narrow" w:hAnsi="Arial Narrow" w:cs="Arial"/>
                <w:sz w:val="20"/>
                <w:szCs w:val="20"/>
                <w:vertAlign w:val="superscript"/>
              </w:rPr>
              <w:t>a</w:t>
            </w:r>
            <w:proofErr w:type="spellEnd"/>
          </w:p>
        </w:tc>
      </w:tr>
      <w:tr w:rsidR="00744E01" w:rsidRPr="000552EF" w14:paraId="0B6B22A0" w14:textId="7777777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4300A949" w14:textId="77777777" w:rsidR="00744E01" w:rsidRPr="004451C5" w:rsidRDefault="00744E01">
            <w:pPr>
              <w:rPr>
                <w:rFonts w:ascii="Arial Narrow" w:hAnsi="Arial Narrow" w:cs="Arial"/>
                <w:sz w:val="20"/>
                <w:szCs w:val="20"/>
              </w:rPr>
            </w:pPr>
          </w:p>
        </w:tc>
      </w:tr>
      <w:tr w:rsidR="00744E01" w:rsidRPr="000552EF" w14:paraId="55D556B2" w14:textId="7777777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281C0415" w14:textId="77777777" w:rsidR="00744E01" w:rsidRPr="406392B5" w:rsidRDefault="00744E01">
            <w:pPr>
              <w:ind w:firstLine="50"/>
              <w:rPr>
                <w:rFonts w:ascii="Arial Narrow" w:hAnsi="Arial Narrow" w:cs="Arial"/>
                <w:sz w:val="20"/>
                <w:szCs w:val="20"/>
              </w:rPr>
            </w:pPr>
            <w:r>
              <w:rPr>
                <w:rFonts w:ascii="Arial Narrow" w:hAnsi="Arial Narrow" w:cs="Arial"/>
                <w:sz w:val="20"/>
                <w:szCs w:val="20"/>
              </w:rPr>
              <w:t xml:space="preserve">USTEKINUMAB </w:t>
            </w:r>
            <w:r w:rsidRPr="406392B5">
              <w:rPr>
                <w:rFonts w:ascii="Arial Narrow" w:hAnsi="Arial Narrow" w:cs="Arial"/>
                <w:b/>
                <w:bCs/>
                <w:sz w:val="20"/>
                <w:szCs w:val="20"/>
              </w:rPr>
              <w:t>Subsequent continuin</w:t>
            </w:r>
            <w:r>
              <w:rPr>
                <w:rFonts w:ascii="Arial Narrow" w:hAnsi="Arial Narrow" w:cs="Arial"/>
                <w:b/>
                <w:bCs/>
                <w:sz w:val="20"/>
                <w:szCs w:val="20"/>
              </w:rPr>
              <w:t xml:space="preserve">g treatment (whole body or face/hand/foot) </w:t>
            </w:r>
          </w:p>
        </w:tc>
      </w:tr>
      <w:tr w:rsidR="00744E01" w:rsidRPr="000552EF" w14:paraId="6C7B3381" w14:textId="77777777">
        <w:tblPrEx>
          <w:tblCellMar>
            <w:top w:w="15" w:type="dxa"/>
            <w:left w:w="15" w:type="dxa"/>
            <w:bottom w:w="15" w:type="dxa"/>
            <w:right w:w="15" w:type="dxa"/>
          </w:tblCellMar>
          <w:tblLook w:val="04A0" w:firstRow="1" w:lastRow="0" w:firstColumn="1" w:lastColumn="0" w:noHBand="0" w:noVBand="1"/>
        </w:tblPrEx>
        <w:tc>
          <w:tcPr>
            <w:tcW w:w="2193" w:type="pct"/>
            <w:tcBorders>
              <w:top w:val="single" w:sz="4" w:space="0" w:color="auto"/>
              <w:left w:val="single" w:sz="4" w:space="0" w:color="auto"/>
              <w:bottom w:val="single" w:sz="4" w:space="0" w:color="auto"/>
              <w:right w:val="single" w:sz="4" w:space="0" w:color="auto"/>
            </w:tcBorders>
          </w:tcPr>
          <w:p w14:paraId="746BC5ED" w14:textId="5636AC92" w:rsidR="00744E01" w:rsidRPr="406392B5" w:rsidRDefault="00744E01">
            <w:pPr>
              <w:ind w:left="36"/>
              <w:jc w:val="left"/>
              <w:rPr>
                <w:rFonts w:ascii="Arial Narrow" w:hAnsi="Arial Narrow" w:cs="Arial"/>
                <w:sz w:val="20"/>
                <w:szCs w:val="20"/>
              </w:rPr>
            </w:pPr>
            <w:r w:rsidRPr="406392B5">
              <w:rPr>
                <w:rFonts w:ascii="Arial Narrow" w:hAnsi="Arial Narrow" w:cs="Arial"/>
                <w:sz w:val="20"/>
                <w:szCs w:val="20"/>
              </w:rPr>
              <w:t>ustekinumab 45 mg/0.5 mL injection, 0.5 mL syringe</w:t>
            </w:r>
          </w:p>
        </w:tc>
        <w:tc>
          <w:tcPr>
            <w:tcW w:w="548" w:type="pct"/>
            <w:tcBorders>
              <w:top w:val="single" w:sz="4" w:space="0" w:color="auto"/>
              <w:left w:val="single" w:sz="4" w:space="0" w:color="auto"/>
              <w:bottom w:val="single" w:sz="4" w:space="0" w:color="auto"/>
              <w:right w:val="single" w:sz="4" w:space="0" w:color="auto"/>
            </w:tcBorders>
          </w:tcPr>
          <w:p w14:paraId="6594F813" w14:textId="77777777" w:rsidR="00744E01" w:rsidRPr="406392B5" w:rsidRDefault="00744E01">
            <w:pPr>
              <w:jc w:val="center"/>
              <w:rPr>
                <w:rFonts w:ascii="Arial Narrow" w:hAnsi="Arial Narrow" w:cs="Arial"/>
                <w:sz w:val="20"/>
                <w:szCs w:val="20"/>
              </w:rPr>
            </w:pPr>
            <w:r>
              <w:rPr>
                <w:rFonts w:ascii="Arial Narrow" w:hAnsi="Arial Narrow" w:cs="Arial"/>
                <w:sz w:val="20"/>
                <w:szCs w:val="20"/>
              </w:rPr>
              <w:t>14944M</w:t>
            </w:r>
          </w:p>
        </w:tc>
        <w:tc>
          <w:tcPr>
            <w:tcW w:w="471" w:type="pct"/>
            <w:tcBorders>
              <w:top w:val="single" w:sz="4" w:space="0" w:color="auto"/>
              <w:left w:val="single" w:sz="4" w:space="0" w:color="auto"/>
              <w:bottom w:val="single" w:sz="4" w:space="0" w:color="auto"/>
              <w:right w:val="single" w:sz="4" w:space="0" w:color="auto"/>
            </w:tcBorders>
          </w:tcPr>
          <w:p w14:paraId="1EFDEF29" w14:textId="77777777" w:rsidR="00744E01" w:rsidRPr="406392B5" w:rsidRDefault="00744E01">
            <w:pPr>
              <w:jc w:val="center"/>
              <w:rPr>
                <w:rFonts w:ascii="Arial Narrow" w:hAnsi="Arial Narrow" w:cs="Arial"/>
                <w:sz w:val="20"/>
                <w:szCs w:val="20"/>
              </w:rPr>
            </w:pPr>
            <w:r>
              <w:rPr>
                <w:rFonts w:ascii="Arial Narrow" w:hAnsi="Arial Narrow" w:cs="Arial"/>
                <w:sz w:val="20"/>
                <w:szCs w:val="20"/>
              </w:rPr>
              <w:t>1</w:t>
            </w:r>
          </w:p>
        </w:tc>
        <w:tc>
          <w:tcPr>
            <w:tcW w:w="391" w:type="pct"/>
            <w:tcBorders>
              <w:top w:val="single" w:sz="4" w:space="0" w:color="auto"/>
              <w:left w:val="single" w:sz="4" w:space="0" w:color="auto"/>
              <w:bottom w:val="single" w:sz="4" w:space="0" w:color="auto"/>
              <w:right w:val="single" w:sz="4" w:space="0" w:color="auto"/>
            </w:tcBorders>
          </w:tcPr>
          <w:p w14:paraId="0ECCADD9" w14:textId="77777777" w:rsidR="00744E01" w:rsidRPr="406392B5" w:rsidRDefault="00744E01">
            <w:pPr>
              <w:jc w:val="center"/>
              <w:rPr>
                <w:rFonts w:ascii="Arial Narrow" w:hAnsi="Arial Narrow" w:cs="Arial"/>
                <w:sz w:val="20"/>
                <w:szCs w:val="20"/>
              </w:rPr>
            </w:pPr>
            <w:r>
              <w:rPr>
                <w:rFonts w:ascii="Arial Narrow" w:hAnsi="Arial Narrow" w:cs="Arial"/>
                <w:sz w:val="20"/>
                <w:szCs w:val="20"/>
              </w:rPr>
              <w:t>1</w:t>
            </w:r>
          </w:p>
        </w:tc>
        <w:tc>
          <w:tcPr>
            <w:tcW w:w="391" w:type="pct"/>
            <w:tcBorders>
              <w:top w:val="single" w:sz="4" w:space="0" w:color="auto"/>
              <w:left w:val="single" w:sz="4" w:space="0" w:color="auto"/>
              <w:bottom w:val="single" w:sz="4" w:space="0" w:color="auto"/>
              <w:right w:val="single" w:sz="4" w:space="0" w:color="auto"/>
            </w:tcBorders>
          </w:tcPr>
          <w:p w14:paraId="5D3608EA" w14:textId="77777777" w:rsidR="00744E01" w:rsidRPr="406392B5" w:rsidRDefault="00744E01">
            <w:pPr>
              <w:jc w:val="center"/>
              <w:rPr>
                <w:rFonts w:ascii="Arial Narrow" w:hAnsi="Arial Narrow" w:cs="Arial"/>
                <w:sz w:val="20"/>
                <w:szCs w:val="20"/>
              </w:rPr>
            </w:pPr>
            <w:r>
              <w:rPr>
                <w:rFonts w:ascii="Arial Narrow" w:hAnsi="Arial Narrow" w:cs="Arial"/>
                <w:sz w:val="20"/>
                <w:szCs w:val="20"/>
              </w:rPr>
              <w:t>1</w:t>
            </w:r>
          </w:p>
        </w:tc>
        <w:tc>
          <w:tcPr>
            <w:tcW w:w="1006" w:type="pct"/>
            <w:tcBorders>
              <w:top w:val="single" w:sz="4" w:space="0" w:color="auto"/>
              <w:left w:val="single" w:sz="4" w:space="0" w:color="auto"/>
              <w:bottom w:val="single" w:sz="4" w:space="0" w:color="auto"/>
              <w:right w:val="single" w:sz="4" w:space="0" w:color="auto"/>
            </w:tcBorders>
          </w:tcPr>
          <w:p w14:paraId="7D00E3DA" w14:textId="77777777" w:rsidR="00744E01" w:rsidRDefault="00744E01">
            <w:pPr>
              <w:jc w:val="center"/>
              <w:rPr>
                <w:rFonts w:ascii="Arial Narrow" w:hAnsi="Arial Narrow" w:cs="Arial"/>
                <w:sz w:val="20"/>
                <w:szCs w:val="20"/>
              </w:rPr>
            </w:pPr>
            <w:proofErr w:type="spellStart"/>
            <w:r>
              <w:rPr>
                <w:rFonts w:ascii="Arial Narrow" w:hAnsi="Arial Narrow" w:cs="Arial"/>
                <w:sz w:val="20"/>
                <w:szCs w:val="20"/>
              </w:rPr>
              <w:t>Steqeyma</w:t>
            </w:r>
            <w:r w:rsidRPr="003F3077">
              <w:rPr>
                <w:rFonts w:ascii="Arial Narrow" w:hAnsi="Arial Narrow" w:cs="Arial"/>
                <w:sz w:val="20"/>
                <w:szCs w:val="20"/>
                <w:vertAlign w:val="superscript"/>
              </w:rPr>
              <w:t>a</w:t>
            </w:r>
            <w:proofErr w:type="spellEnd"/>
          </w:p>
          <w:p w14:paraId="26322326" w14:textId="77777777" w:rsidR="00744E01" w:rsidRPr="406392B5" w:rsidRDefault="00744E01">
            <w:pPr>
              <w:jc w:val="center"/>
              <w:rPr>
                <w:rFonts w:ascii="Arial Narrow" w:hAnsi="Arial Narrow" w:cs="Arial"/>
                <w:sz w:val="20"/>
                <w:szCs w:val="20"/>
              </w:rPr>
            </w:pPr>
            <w:proofErr w:type="spellStart"/>
            <w:r w:rsidRPr="00F01667">
              <w:rPr>
                <w:rFonts w:ascii="Arial Narrow" w:hAnsi="Arial Narrow" w:cs="Arial"/>
                <w:i/>
                <w:iCs/>
                <w:sz w:val="20"/>
                <w:szCs w:val="20"/>
              </w:rPr>
              <w:t>Ardelya</w:t>
            </w:r>
            <w:r w:rsidRPr="003F3077">
              <w:rPr>
                <w:rFonts w:ascii="Arial Narrow" w:hAnsi="Arial Narrow" w:cs="Arial"/>
                <w:sz w:val="20"/>
                <w:szCs w:val="20"/>
                <w:vertAlign w:val="superscript"/>
              </w:rPr>
              <w:t>a</w:t>
            </w:r>
            <w:proofErr w:type="spellEnd"/>
          </w:p>
        </w:tc>
      </w:tr>
      <w:tr w:rsidR="00744E01" w:rsidRPr="000552EF" w14:paraId="221C41C6" w14:textId="77777777">
        <w:tblPrEx>
          <w:tblCellMar>
            <w:top w:w="15" w:type="dxa"/>
            <w:left w:w="15" w:type="dxa"/>
            <w:bottom w:w="15" w:type="dxa"/>
            <w:right w:w="15" w:type="dxa"/>
          </w:tblCellMar>
          <w:tblLook w:val="04A0" w:firstRow="1" w:lastRow="0" w:firstColumn="1" w:lastColumn="0" w:noHBand="0" w:noVBand="1"/>
        </w:tblPrEx>
        <w:tc>
          <w:tcPr>
            <w:tcW w:w="2193" w:type="pct"/>
            <w:tcBorders>
              <w:top w:val="single" w:sz="4" w:space="0" w:color="auto"/>
              <w:left w:val="single" w:sz="4" w:space="0" w:color="auto"/>
              <w:bottom w:val="single" w:sz="4" w:space="0" w:color="auto"/>
              <w:right w:val="single" w:sz="4" w:space="0" w:color="auto"/>
            </w:tcBorders>
          </w:tcPr>
          <w:p w14:paraId="4D73DFBD" w14:textId="0A873A7A" w:rsidR="00744E01" w:rsidRPr="406392B5" w:rsidRDefault="00744E01">
            <w:pPr>
              <w:ind w:left="36" w:hanging="14"/>
              <w:jc w:val="left"/>
              <w:rPr>
                <w:rFonts w:ascii="Arial Narrow" w:hAnsi="Arial Narrow" w:cs="Arial"/>
                <w:sz w:val="20"/>
                <w:szCs w:val="20"/>
              </w:rPr>
            </w:pPr>
            <w:r w:rsidRPr="406392B5">
              <w:rPr>
                <w:rFonts w:ascii="Arial Narrow" w:hAnsi="Arial Narrow" w:cs="Arial"/>
                <w:sz w:val="20"/>
                <w:szCs w:val="20"/>
              </w:rPr>
              <w:t xml:space="preserve">ustekinumab </w:t>
            </w:r>
            <w:r>
              <w:rPr>
                <w:rFonts w:ascii="Arial Narrow" w:hAnsi="Arial Narrow" w:cs="Arial"/>
                <w:sz w:val="20"/>
                <w:szCs w:val="20"/>
              </w:rPr>
              <w:t>90</w:t>
            </w:r>
            <w:r w:rsidRPr="406392B5">
              <w:rPr>
                <w:rFonts w:ascii="Arial Narrow" w:hAnsi="Arial Narrow" w:cs="Arial"/>
                <w:sz w:val="20"/>
                <w:szCs w:val="20"/>
              </w:rPr>
              <w:t xml:space="preserve"> mg/mL injection, </w:t>
            </w:r>
            <w:r>
              <w:rPr>
                <w:rFonts w:ascii="Arial Narrow" w:hAnsi="Arial Narrow" w:cs="Arial"/>
                <w:sz w:val="20"/>
                <w:szCs w:val="20"/>
              </w:rPr>
              <w:t>1</w:t>
            </w:r>
            <w:r w:rsidRPr="406392B5">
              <w:rPr>
                <w:rFonts w:ascii="Arial Narrow" w:hAnsi="Arial Narrow" w:cs="Arial"/>
                <w:sz w:val="20"/>
                <w:szCs w:val="20"/>
              </w:rPr>
              <w:t xml:space="preserve"> mL syringe</w:t>
            </w:r>
          </w:p>
        </w:tc>
        <w:tc>
          <w:tcPr>
            <w:tcW w:w="548" w:type="pct"/>
            <w:tcBorders>
              <w:top w:val="single" w:sz="4" w:space="0" w:color="auto"/>
              <w:left w:val="single" w:sz="4" w:space="0" w:color="auto"/>
              <w:bottom w:val="single" w:sz="4" w:space="0" w:color="auto"/>
              <w:right w:val="single" w:sz="4" w:space="0" w:color="auto"/>
            </w:tcBorders>
          </w:tcPr>
          <w:p w14:paraId="715B2382" w14:textId="77777777" w:rsidR="00744E01" w:rsidRDefault="00744E01">
            <w:pPr>
              <w:jc w:val="center"/>
              <w:rPr>
                <w:rFonts w:ascii="Arial Narrow" w:hAnsi="Arial Narrow" w:cs="Arial"/>
                <w:sz w:val="20"/>
                <w:szCs w:val="20"/>
              </w:rPr>
            </w:pPr>
            <w:r>
              <w:rPr>
                <w:rFonts w:ascii="Arial Narrow" w:hAnsi="Arial Narrow" w:cs="Arial"/>
                <w:sz w:val="20"/>
                <w:szCs w:val="20"/>
              </w:rPr>
              <w:t>14917D</w:t>
            </w:r>
          </w:p>
        </w:tc>
        <w:tc>
          <w:tcPr>
            <w:tcW w:w="471" w:type="pct"/>
            <w:tcBorders>
              <w:top w:val="single" w:sz="4" w:space="0" w:color="auto"/>
              <w:left w:val="single" w:sz="4" w:space="0" w:color="auto"/>
              <w:bottom w:val="single" w:sz="4" w:space="0" w:color="auto"/>
              <w:right w:val="single" w:sz="4" w:space="0" w:color="auto"/>
            </w:tcBorders>
          </w:tcPr>
          <w:p w14:paraId="506E27DD" w14:textId="77777777" w:rsidR="00744E01" w:rsidRDefault="00744E01">
            <w:pPr>
              <w:jc w:val="center"/>
              <w:rPr>
                <w:rFonts w:ascii="Arial Narrow" w:hAnsi="Arial Narrow" w:cs="Arial"/>
                <w:sz w:val="20"/>
                <w:szCs w:val="20"/>
              </w:rPr>
            </w:pPr>
            <w:r>
              <w:rPr>
                <w:rFonts w:ascii="Arial Narrow" w:hAnsi="Arial Narrow" w:cs="Arial"/>
                <w:sz w:val="20"/>
                <w:szCs w:val="20"/>
              </w:rPr>
              <w:t>1</w:t>
            </w:r>
          </w:p>
        </w:tc>
        <w:tc>
          <w:tcPr>
            <w:tcW w:w="391" w:type="pct"/>
            <w:tcBorders>
              <w:top w:val="single" w:sz="4" w:space="0" w:color="auto"/>
              <w:left w:val="single" w:sz="4" w:space="0" w:color="auto"/>
              <w:bottom w:val="single" w:sz="4" w:space="0" w:color="auto"/>
              <w:right w:val="single" w:sz="4" w:space="0" w:color="auto"/>
            </w:tcBorders>
          </w:tcPr>
          <w:p w14:paraId="2CFC2A05" w14:textId="77777777" w:rsidR="00744E01" w:rsidRDefault="00744E01">
            <w:pPr>
              <w:jc w:val="center"/>
              <w:rPr>
                <w:rFonts w:ascii="Arial Narrow" w:hAnsi="Arial Narrow" w:cs="Arial"/>
                <w:sz w:val="20"/>
                <w:szCs w:val="20"/>
              </w:rPr>
            </w:pPr>
            <w:r>
              <w:rPr>
                <w:rFonts w:ascii="Arial Narrow" w:hAnsi="Arial Narrow" w:cs="Arial"/>
                <w:sz w:val="20"/>
                <w:szCs w:val="20"/>
              </w:rPr>
              <w:t>1</w:t>
            </w:r>
          </w:p>
        </w:tc>
        <w:tc>
          <w:tcPr>
            <w:tcW w:w="391" w:type="pct"/>
            <w:tcBorders>
              <w:top w:val="single" w:sz="4" w:space="0" w:color="auto"/>
              <w:left w:val="single" w:sz="4" w:space="0" w:color="auto"/>
              <w:bottom w:val="single" w:sz="4" w:space="0" w:color="auto"/>
              <w:right w:val="single" w:sz="4" w:space="0" w:color="auto"/>
            </w:tcBorders>
          </w:tcPr>
          <w:p w14:paraId="60E4C866" w14:textId="77777777" w:rsidR="00744E01" w:rsidRDefault="00744E01">
            <w:pPr>
              <w:jc w:val="center"/>
              <w:rPr>
                <w:rFonts w:ascii="Arial Narrow" w:hAnsi="Arial Narrow" w:cs="Arial"/>
                <w:sz w:val="20"/>
                <w:szCs w:val="20"/>
              </w:rPr>
            </w:pPr>
            <w:r>
              <w:rPr>
                <w:rFonts w:ascii="Arial Narrow" w:hAnsi="Arial Narrow" w:cs="Arial"/>
                <w:sz w:val="20"/>
                <w:szCs w:val="20"/>
              </w:rPr>
              <w:t>1</w:t>
            </w:r>
          </w:p>
        </w:tc>
        <w:tc>
          <w:tcPr>
            <w:tcW w:w="1006" w:type="pct"/>
            <w:tcBorders>
              <w:top w:val="single" w:sz="4" w:space="0" w:color="auto"/>
              <w:left w:val="single" w:sz="4" w:space="0" w:color="auto"/>
              <w:bottom w:val="single" w:sz="4" w:space="0" w:color="auto"/>
              <w:right w:val="single" w:sz="4" w:space="0" w:color="auto"/>
            </w:tcBorders>
          </w:tcPr>
          <w:p w14:paraId="43E8CEF1" w14:textId="77777777" w:rsidR="00744E01" w:rsidRDefault="00744E01">
            <w:pPr>
              <w:jc w:val="center"/>
              <w:rPr>
                <w:rFonts w:ascii="Arial Narrow" w:hAnsi="Arial Narrow" w:cs="Arial"/>
                <w:sz w:val="20"/>
                <w:szCs w:val="20"/>
              </w:rPr>
            </w:pPr>
            <w:proofErr w:type="spellStart"/>
            <w:r>
              <w:rPr>
                <w:rFonts w:ascii="Arial Narrow" w:hAnsi="Arial Narrow" w:cs="Arial"/>
                <w:sz w:val="20"/>
                <w:szCs w:val="20"/>
              </w:rPr>
              <w:t>Steqeyma</w:t>
            </w:r>
            <w:r w:rsidRPr="003F3077">
              <w:rPr>
                <w:rFonts w:ascii="Arial Narrow" w:hAnsi="Arial Narrow" w:cs="Arial"/>
                <w:sz w:val="20"/>
                <w:szCs w:val="20"/>
                <w:vertAlign w:val="superscript"/>
              </w:rPr>
              <w:t>a</w:t>
            </w:r>
            <w:proofErr w:type="spellEnd"/>
          </w:p>
          <w:p w14:paraId="5557BDE1" w14:textId="77777777" w:rsidR="00744E01" w:rsidRDefault="00744E01">
            <w:pPr>
              <w:jc w:val="center"/>
              <w:rPr>
                <w:rFonts w:ascii="Arial Narrow" w:hAnsi="Arial Narrow" w:cs="Arial"/>
                <w:sz w:val="20"/>
                <w:szCs w:val="20"/>
              </w:rPr>
            </w:pPr>
            <w:proofErr w:type="spellStart"/>
            <w:r w:rsidRPr="00F01667">
              <w:rPr>
                <w:rFonts w:ascii="Arial Narrow" w:hAnsi="Arial Narrow" w:cs="Arial"/>
                <w:i/>
                <w:iCs/>
                <w:sz w:val="20"/>
                <w:szCs w:val="20"/>
              </w:rPr>
              <w:t>Ardelya</w:t>
            </w:r>
            <w:r w:rsidRPr="003F3077">
              <w:rPr>
                <w:rFonts w:ascii="Arial Narrow" w:hAnsi="Arial Narrow" w:cs="Arial"/>
                <w:sz w:val="20"/>
                <w:szCs w:val="20"/>
                <w:vertAlign w:val="superscript"/>
              </w:rPr>
              <w:t>a</w:t>
            </w:r>
            <w:proofErr w:type="spellEnd"/>
          </w:p>
        </w:tc>
      </w:tr>
    </w:tbl>
    <w:p w14:paraId="031813F6" w14:textId="77777777" w:rsidR="00744E01" w:rsidRPr="000552EF" w:rsidRDefault="00744E01" w:rsidP="00744E01">
      <w:pPr>
        <w:pStyle w:val="5-SubsectionSubheading"/>
      </w:pPr>
      <w:r w:rsidRPr="000552EF">
        <w:t xml:space="preserve">Severe psoriatic arthritis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evere psoriatic arthritis "/>
      </w:tblPr>
      <w:tblGrid>
        <w:gridCol w:w="3942"/>
        <w:gridCol w:w="988"/>
        <w:gridCol w:w="846"/>
        <w:gridCol w:w="705"/>
        <w:gridCol w:w="705"/>
        <w:gridCol w:w="1830"/>
      </w:tblGrid>
      <w:tr w:rsidR="00744E01" w:rsidRPr="000552EF" w14:paraId="1BAF14A8" w14:textId="77777777">
        <w:trPr>
          <w:cantSplit/>
          <w:trHeight w:val="471"/>
        </w:trPr>
        <w:tc>
          <w:tcPr>
            <w:tcW w:w="2186" w:type="pct"/>
          </w:tcPr>
          <w:p w14:paraId="4DC270F3" w14:textId="77777777" w:rsidR="00744E01" w:rsidRPr="000552EF" w:rsidRDefault="00744E01">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3773F70B" w14:textId="77777777" w:rsidR="00744E01" w:rsidRPr="000552EF" w:rsidRDefault="00744E01">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76D92687" w14:textId="77777777" w:rsidR="00744E01" w:rsidRPr="000552EF" w:rsidRDefault="00744E01">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03A7F877" w14:textId="77777777" w:rsidR="00744E01" w:rsidRPr="000552EF" w:rsidRDefault="00744E01">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391" w:type="pct"/>
          </w:tcPr>
          <w:p w14:paraId="5DF3A49A" w14:textId="77777777" w:rsidR="00744E01" w:rsidRPr="000552EF" w:rsidRDefault="00744E01">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1" w:type="pct"/>
          </w:tcPr>
          <w:p w14:paraId="66FE8AB3" w14:textId="77777777" w:rsidR="00744E01" w:rsidRPr="000552EF" w:rsidRDefault="00744E01">
            <w:pPr>
              <w:keepNext/>
              <w:ind w:left="-108"/>
              <w:jc w:val="center"/>
              <w:rPr>
                <w:rFonts w:ascii="Arial Narrow" w:hAnsi="Arial Narrow" w:cs="Arial"/>
                <w:b/>
                <w:bCs/>
                <w:sz w:val="20"/>
                <w:szCs w:val="20"/>
              </w:rPr>
            </w:pPr>
            <w:proofErr w:type="gramStart"/>
            <w:r w:rsidRPr="406392B5">
              <w:rPr>
                <w:rFonts w:ascii="Arial Narrow" w:hAnsi="Arial Narrow" w:cs="Arial"/>
                <w:b/>
                <w:bCs/>
                <w:sz w:val="20"/>
                <w:szCs w:val="20"/>
              </w:rPr>
              <w:t>№.of</w:t>
            </w:r>
            <w:proofErr w:type="gramEnd"/>
          </w:p>
          <w:p w14:paraId="4E1BDE4D" w14:textId="77777777" w:rsidR="00744E01" w:rsidRPr="000552EF" w:rsidRDefault="00744E01">
            <w:pPr>
              <w:keepNext/>
              <w:ind w:left="-108"/>
              <w:jc w:val="center"/>
              <w:rPr>
                <w:rFonts w:ascii="Arial Narrow" w:hAnsi="Arial Narrow" w:cs="Arial"/>
                <w:b/>
                <w:bCs/>
                <w:sz w:val="20"/>
                <w:szCs w:val="20"/>
              </w:rPr>
            </w:pPr>
            <w:proofErr w:type="spellStart"/>
            <w:r w:rsidRPr="406392B5">
              <w:rPr>
                <w:rFonts w:ascii="Arial Narrow" w:hAnsi="Arial Narrow" w:cs="Arial"/>
                <w:b/>
                <w:bCs/>
                <w:sz w:val="20"/>
                <w:szCs w:val="20"/>
              </w:rPr>
              <w:t>Rpts</w:t>
            </w:r>
            <w:proofErr w:type="spellEnd"/>
          </w:p>
        </w:tc>
        <w:tc>
          <w:tcPr>
            <w:tcW w:w="1015" w:type="pct"/>
          </w:tcPr>
          <w:p w14:paraId="1E2C11AE" w14:textId="77777777" w:rsidR="00744E01" w:rsidRPr="00903D92" w:rsidRDefault="00744E01">
            <w:pPr>
              <w:keepNext/>
              <w:rPr>
                <w:rFonts w:ascii="Arial Narrow" w:hAnsi="Arial Narrow" w:cs="Arial"/>
                <w:b/>
                <w:sz w:val="20"/>
                <w:szCs w:val="20"/>
              </w:rPr>
            </w:pPr>
            <w:r w:rsidRPr="000552EF">
              <w:rPr>
                <w:rFonts w:ascii="Arial Narrow" w:hAnsi="Arial Narrow" w:cs="Arial"/>
                <w:b/>
                <w:sz w:val="20"/>
                <w:szCs w:val="20"/>
              </w:rPr>
              <w:t>Available brands</w:t>
            </w:r>
          </w:p>
        </w:tc>
      </w:tr>
      <w:tr w:rsidR="00744E01" w:rsidRPr="000552EF" w14:paraId="0570D1F5" w14:textId="77777777">
        <w:trPr>
          <w:cantSplit/>
          <w:trHeight w:val="224"/>
        </w:trPr>
        <w:tc>
          <w:tcPr>
            <w:tcW w:w="5000" w:type="pct"/>
            <w:gridSpan w:val="6"/>
          </w:tcPr>
          <w:p w14:paraId="26B83FB5" w14:textId="77777777" w:rsidR="00744E01" w:rsidRPr="000552EF" w:rsidRDefault="00744E01">
            <w:pPr>
              <w:keepNext/>
              <w:ind w:left="-57"/>
              <w:rPr>
                <w:rFonts w:ascii="Arial Narrow" w:hAnsi="Arial Narrow" w:cs="Arial"/>
                <w:b/>
                <w:bCs/>
                <w:sz w:val="20"/>
                <w:szCs w:val="20"/>
              </w:rPr>
            </w:pPr>
            <w:r>
              <w:rPr>
                <w:rFonts w:ascii="Arial Narrow" w:hAnsi="Arial Narrow" w:cs="Arial"/>
                <w:sz w:val="20"/>
                <w:szCs w:val="20"/>
              </w:rPr>
              <w:t>USTEKINUMAB</w:t>
            </w:r>
            <w:r w:rsidRPr="000552EF">
              <w:rPr>
                <w:rFonts w:ascii="Arial Narrow" w:hAnsi="Arial Narrow" w:cs="Arial"/>
                <w:b/>
                <w:bCs/>
                <w:sz w:val="20"/>
                <w:szCs w:val="20"/>
              </w:rPr>
              <w:t xml:space="preserve"> Initial 1, 2, 3, </w:t>
            </w:r>
            <w:r>
              <w:rPr>
                <w:rFonts w:ascii="Arial Narrow" w:hAnsi="Arial Narrow" w:cs="Arial"/>
                <w:b/>
                <w:bCs/>
                <w:sz w:val="20"/>
                <w:szCs w:val="20"/>
              </w:rPr>
              <w:t>b</w:t>
            </w:r>
            <w:r w:rsidRPr="000552EF">
              <w:rPr>
                <w:rFonts w:ascii="Arial Narrow" w:hAnsi="Arial Narrow" w:cs="Arial"/>
                <w:b/>
                <w:bCs/>
                <w:sz w:val="20"/>
                <w:szCs w:val="20"/>
              </w:rPr>
              <w:t>alance of supply</w:t>
            </w:r>
          </w:p>
        </w:tc>
      </w:tr>
      <w:tr w:rsidR="00744E01" w:rsidRPr="000552EF" w14:paraId="297648BA" w14:textId="77777777">
        <w:trPr>
          <w:cantSplit/>
          <w:trHeight w:val="347"/>
        </w:trPr>
        <w:tc>
          <w:tcPr>
            <w:tcW w:w="2186" w:type="pct"/>
          </w:tcPr>
          <w:p w14:paraId="54335741" w14:textId="00DB2135" w:rsidR="00744E01" w:rsidRPr="000552EF" w:rsidRDefault="00744E01">
            <w:pPr>
              <w:keepNext/>
              <w:ind w:left="-57"/>
              <w:rPr>
                <w:rFonts w:ascii="Arial Narrow" w:hAnsi="Arial Narrow" w:cs="Arial"/>
                <w:sz w:val="20"/>
                <w:szCs w:val="20"/>
              </w:rPr>
            </w:pPr>
            <w:r w:rsidRPr="406392B5">
              <w:rPr>
                <w:rFonts w:ascii="Arial Narrow" w:hAnsi="Arial Narrow" w:cs="Arial"/>
                <w:sz w:val="20"/>
                <w:szCs w:val="20"/>
              </w:rPr>
              <w:t>ustekinumab 45 mg/0.5 mL injection, 0.5 mL syringe</w:t>
            </w:r>
          </w:p>
        </w:tc>
        <w:tc>
          <w:tcPr>
            <w:tcW w:w="548" w:type="pct"/>
          </w:tcPr>
          <w:p w14:paraId="50A73BBE" w14:textId="77777777" w:rsidR="00744E01" w:rsidRPr="004451C5" w:rsidRDefault="00744E01">
            <w:pPr>
              <w:keepNext/>
              <w:jc w:val="center"/>
              <w:rPr>
                <w:rFonts w:ascii="Arial Narrow" w:hAnsi="Arial Narrow" w:cs="Arial"/>
                <w:sz w:val="20"/>
                <w:szCs w:val="20"/>
              </w:rPr>
            </w:pPr>
            <w:r>
              <w:rPr>
                <w:rFonts w:ascii="Arial Narrow" w:hAnsi="Arial Narrow" w:cs="Arial"/>
                <w:sz w:val="20"/>
                <w:szCs w:val="20"/>
              </w:rPr>
              <w:t>14916C</w:t>
            </w:r>
          </w:p>
        </w:tc>
        <w:tc>
          <w:tcPr>
            <w:tcW w:w="469" w:type="pct"/>
          </w:tcPr>
          <w:p w14:paraId="3AABCDC7" w14:textId="77777777" w:rsidR="00744E01" w:rsidRPr="004451C5" w:rsidRDefault="00744E01">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6C021864" w14:textId="77777777" w:rsidR="00744E01" w:rsidRPr="004451C5" w:rsidRDefault="00744E01">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276EB103" w14:textId="77777777" w:rsidR="00744E01" w:rsidRPr="004451C5" w:rsidRDefault="00744E01">
            <w:pPr>
              <w:keepNext/>
              <w:jc w:val="center"/>
              <w:rPr>
                <w:rFonts w:ascii="Arial Narrow" w:hAnsi="Arial Narrow" w:cs="Arial"/>
                <w:sz w:val="20"/>
                <w:szCs w:val="20"/>
              </w:rPr>
            </w:pPr>
            <w:r w:rsidRPr="004451C5">
              <w:rPr>
                <w:rFonts w:ascii="Arial Narrow" w:hAnsi="Arial Narrow" w:cs="Arial"/>
                <w:sz w:val="20"/>
                <w:szCs w:val="20"/>
              </w:rPr>
              <w:t>2</w:t>
            </w:r>
          </w:p>
        </w:tc>
        <w:tc>
          <w:tcPr>
            <w:tcW w:w="1015" w:type="pct"/>
          </w:tcPr>
          <w:p w14:paraId="5C897D28" w14:textId="77777777" w:rsidR="00744E01" w:rsidRDefault="00744E01">
            <w:pPr>
              <w:keepNext/>
              <w:jc w:val="center"/>
              <w:rPr>
                <w:rFonts w:ascii="Arial Narrow" w:hAnsi="Arial Narrow" w:cs="Arial"/>
                <w:sz w:val="20"/>
                <w:szCs w:val="20"/>
              </w:rPr>
            </w:pPr>
            <w:proofErr w:type="spellStart"/>
            <w:r>
              <w:rPr>
                <w:rFonts w:ascii="Arial Narrow" w:hAnsi="Arial Narrow" w:cs="Arial"/>
                <w:sz w:val="20"/>
                <w:szCs w:val="20"/>
              </w:rPr>
              <w:t>Steqeyma</w:t>
            </w:r>
            <w:r w:rsidRPr="003F3077">
              <w:rPr>
                <w:rFonts w:ascii="Arial Narrow" w:hAnsi="Arial Narrow" w:cs="Arial"/>
                <w:sz w:val="20"/>
                <w:szCs w:val="20"/>
                <w:vertAlign w:val="superscript"/>
              </w:rPr>
              <w:t>a</w:t>
            </w:r>
            <w:proofErr w:type="spellEnd"/>
          </w:p>
          <w:p w14:paraId="219342CC" w14:textId="77777777" w:rsidR="00744E01" w:rsidRPr="00CC60B1" w:rsidRDefault="00744E01">
            <w:pPr>
              <w:keepNext/>
              <w:jc w:val="center"/>
              <w:rPr>
                <w:rFonts w:ascii="Arial Narrow" w:hAnsi="Arial Narrow" w:cs="Arial"/>
                <w:i/>
                <w:iCs/>
                <w:sz w:val="20"/>
                <w:szCs w:val="20"/>
              </w:rPr>
            </w:pPr>
            <w:proofErr w:type="spellStart"/>
            <w:r w:rsidRPr="00CC60B1">
              <w:rPr>
                <w:rFonts w:ascii="Arial Narrow" w:hAnsi="Arial Narrow" w:cs="Arial"/>
                <w:i/>
                <w:iCs/>
                <w:sz w:val="20"/>
                <w:szCs w:val="20"/>
              </w:rPr>
              <w:t>Ardelya</w:t>
            </w:r>
            <w:r w:rsidRPr="003F3077">
              <w:rPr>
                <w:rFonts w:ascii="Arial Narrow" w:hAnsi="Arial Narrow" w:cs="Arial"/>
                <w:sz w:val="20"/>
                <w:szCs w:val="20"/>
                <w:vertAlign w:val="superscript"/>
              </w:rPr>
              <w:t>a</w:t>
            </w:r>
            <w:proofErr w:type="spellEnd"/>
          </w:p>
        </w:tc>
      </w:tr>
      <w:tr w:rsidR="00744E01" w:rsidRPr="000552EF" w14:paraId="1D16AE50" w14:textId="77777777">
        <w:trPr>
          <w:cantSplit/>
          <w:trHeight w:val="347"/>
        </w:trPr>
        <w:tc>
          <w:tcPr>
            <w:tcW w:w="5000" w:type="pct"/>
            <w:gridSpan w:val="6"/>
          </w:tcPr>
          <w:p w14:paraId="39D0DF63" w14:textId="77777777" w:rsidR="00744E01" w:rsidRPr="004451C5" w:rsidRDefault="00744E01">
            <w:pPr>
              <w:keepNext/>
              <w:rPr>
                <w:rFonts w:ascii="Arial Narrow" w:hAnsi="Arial Narrow" w:cs="Arial"/>
                <w:i/>
                <w:iCs/>
                <w:sz w:val="20"/>
                <w:szCs w:val="20"/>
              </w:rPr>
            </w:pPr>
          </w:p>
        </w:tc>
      </w:tr>
      <w:tr w:rsidR="00744E01" w:rsidRPr="000552EF" w14:paraId="03DA352E" w14:textId="77777777">
        <w:trPr>
          <w:cantSplit/>
          <w:trHeight w:val="34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A29E245" w14:textId="77777777" w:rsidR="00744E01" w:rsidRPr="004451C5" w:rsidRDefault="00744E01">
            <w:pPr>
              <w:keepNext/>
              <w:ind w:left="-57"/>
              <w:rPr>
                <w:rFonts w:ascii="Arial Narrow" w:hAnsi="Arial Narrow" w:cs="Arial"/>
                <w:b/>
                <w:bCs/>
                <w:sz w:val="20"/>
                <w:szCs w:val="20"/>
              </w:rPr>
            </w:pPr>
            <w:r>
              <w:rPr>
                <w:rFonts w:ascii="Arial Narrow" w:hAnsi="Arial Narrow" w:cs="Arial"/>
                <w:sz w:val="20"/>
                <w:szCs w:val="20"/>
              </w:rPr>
              <w:t>USTEKINUMAB</w:t>
            </w:r>
            <w:r w:rsidRPr="406392B5">
              <w:rPr>
                <w:rFonts w:ascii="Arial Narrow" w:hAnsi="Arial Narrow" w:cs="Arial"/>
                <w:b/>
                <w:bCs/>
                <w:sz w:val="20"/>
                <w:szCs w:val="20"/>
              </w:rPr>
              <w:t xml:space="preserve"> First continuing, balance of supply, subsequent continuing</w:t>
            </w:r>
          </w:p>
        </w:tc>
      </w:tr>
      <w:tr w:rsidR="00744E01" w:rsidRPr="000552EF" w14:paraId="12F34EF7" w14:textId="77777777">
        <w:trPr>
          <w:cantSplit/>
          <w:trHeight w:val="347"/>
        </w:trPr>
        <w:tc>
          <w:tcPr>
            <w:tcW w:w="2186" w:type="pct"/>
          </w:tcPr>
          <w:p w14:paraId="6536DD75" w14:textId="71959B48" w:rsidR="00744E01" w:rsidRPr="000552EF" w:rsidRDefault="00744E01">
            <w:pPr>
              <w:keepNext/>
              <w:ind w:left="-57"/>
              <w:rPr>
                <w:rFonts w:ascii="Arial Narrow" w:hAnsi="Arial Narrow" w:cs="Arial"/>
                <w:sz w:val="20"/>
                <w:szCs w:val="20"/>
              </w:rPr>
            </w:pPr>
            <w:r w:rsidRPr="406392B5">
              <w:rPr>
                <w:rFonts w:ascii="Arial Narrow" w:hAnsi="Arial Narrow" w:cs="Arial"/>
                <w:sz w:val="20"/>
                <w:szCs w:val="20"/>
              </w:rPr>
              <w:t>ustekinumab 45 mg/0.5 mL injection, 0.5 mL syringe</w:t>
            </w:r>
          </w:p>
        </w:tc>
        <w:tc>
          <w:tcPr>
            <w:tcW w:w="548" w:type="pct"/>
          </w:tcPr>
          <w:p w14:paraId="04DAB0BE" w14:textId="77777777" w:rsidR="00744E01" w:rsidRPr="004451C5" w:rsidRDefault="00744E01">
            <w:pPr>
              <w:keepNext/>
              <w:jc w:val="center"/>
              <w:rPr>
                <w:rFonts w:ascii="Arial Narrow" w:hAnsi="Arial Narrow" w:cs="Arial"/>
                <w:sz w:val="20"/>
                <w:szCs w:val="20"/>
              </w:rPr>
            </w:pPr>
            <w:r>
              <w:rPr>
                <w:rFonts w:ascii="Arial Narrow" w:hAnsi="Arial Narrow" w:cs="Arial"/>
                <w:sz w:val="20"/>
                <w:szCs w:val="20"/>
              </w:rPr>
              <w:t>14908P</w:t>
            </w:r>
          </w:p>
        </w:tc>
        <w:tc>
          <w:tcPr>
            <w:tcW w:w="469" w:type="pct"/>
          </w:tcPr>
          <w:p w14:paraId="54BB1754" w14:textId="77777777" w:rsidR="00744E01" w:rsidRPr="004451C5" w:rsidRDefault="00744E01">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287AD519" w14:textId="77777777" w:rsidR="00744E01" w:rsidRPr="004451C5" w:rsidRDefault="00744E01">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0B4DE2EC" w14:textId="77777777" w:rsidR="00744E01" w:rsidRPr="004451C5" w:rsidRDefault="00744E01">
            <w:pPr>
              <w:keepNext/>
              <w:jc w:val="center"/>
              <w:rPr>
                <w:rFonts w:ascii="Arial Narrow" w:hAnsi="Arial Narrow" w:cs="Arial"/>
                <w:sz w:val="20"/>
                <w:szCs w:val="20"/>
              </w:rPr>
            </w:pPr>
            <w:r w:rsidRPr="004451C5">
              <w:rPr>
                <w:rFonts w:ascii="Arial Narrow" w:hAnsi="Arial Narrow" w:cs="Arial"/>
                <w:sz w:val="20"/>
                <w:szCs w:val="20"/>
              </w:rPr>
              <w:t>1</w:t>
            </w:r>
          </w:p>
        </w:tc>
        <w:tc>
          <w:tcPr>
            <w:tcW w:w="1015" w:type="pct"/>
          </w:tcPr>
          <w:p w14:paraId="46072C1C" w14:textId="77777777" w:rsidR="00744E01" w:rsidRDefault="00744E01">
            <w:pPr>
              <w:keepNext/>
              <w:jc w:val="center"/>
              <w:rPr>
                <w:rFonts w:ascii="Arial Narrow" w:hAnsi="Arial Narrow" w:cs="Arial"/>
                <w:sz w:val="20"/>
                <w:szCs w:val="20"/>
              </w:rPr>
            </w:pPr>
            <w:proofErr w:type="spellStart"/>
            <w:r>
              <w:rPr>
                <w:rFonts w:ascii="Arial Narrow" w:hAnsi="Arial Narrow" w:cs="Arial"/>
                <w:sz w:val="20"/>
                <w:szCs w:val="20"/>
              </w:rPr>
              <w:t>Steqeyma</w:t>
            </w:r>
            <w:r w:rsidRPr="003F3077">
              <w:rPr>
                <w:rFonts w:ascii="Arial Narrow" w:hAnsi="Arial Narrow" w:cs="Arial"/>
                <w:sz w:val="20"/>
                <w:szCs w:val="20"/>
                <w:vertAlign w:val="superscript"/>
              </w:rPr>
              <w:t>a</w:t>
            </w:r>
            <w:proofErr w:type="spellEnd"/>
          </w:p>
          <w:p w14:paraId="1C3406BD" w14:textId="77777777" w:rsidR="00744E01" w:rsidRPr="00CC60B1" w:rsidRDefault="00744E01">
            <w:pPr>
              <w:keepNext/>
              <w:jc w:val="center"/>
              <w:rPr>
                <w:rFonts w:ascii="Arial Narrow" w:hAnsi="Arial Narrow" w:cs="Arial"/>
                <w:i/>
                <w:iCs/>
                <w:sz w:val="20"/>
                <w:szCs w:val="20"/>
              </w:rPr>
            </w:pPr>
            <w:proofErr w:type="spellStart"/>
            <w:r w:rsidRPr="00CC60B1">
              <w:rPr>
                <w:rFonts w:ascii="Arial Narrow" w:hAnsi="Arial Narrow" w:cs="Arial"/>
                <w:i/>
                <w:iCs/>
                <w:sz w:val="20"/>
                <w:szCs w:val="20"/>
              </w:rPr>
              <w:t>Ardelya</w:t>
            </w:r>
            <w:r w:rsidRPr="003F3077">
              <w:rPr>
                <w:rFonts w:ascii="Arial Narrow" w:hAnsi="Arial Narrow" w:cs="Arial"/>
                <w:sz w:val="20"/>
                <w:szCs w:val="20"/>
                <w:vertAlign w:val="superscript"/>
              </w:rPr>
              <w:t>a</w:t>
            </w:r>
            <w:proofErr w:type="spellEnd"/>
          </w:p>
        </w:tc>
      </w:tr>
      <w:tr w:rsidR="00744E01" w:rsidRPr="000552EF" w14:paraId="0FDB6837" w14:textId="7777777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1B290617" w14:textId="77777777" w:rsidR="00744E01" w:rsidRPr="004451C5" w:rsidRDefault="00744E01">
            <w:pPr>
              <w:rPr>
                <w:rFonts w:ascii="Arial Narrow" w:hAnsi="Arial Narrow" w:cs="Arial"/>
                <w:sz w:val="20"/>
                <w:szCs w:val="20"/>
              </w:rPr>
            </w:pPr>
          </w:p>
        </w:tc>
      </w:tr>
      <w:tr w:rsidR="00744E01" w:rsidRPr="000552EF" w14:paraId="15A92260" w14:textId="77777777">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6F39C0DF" w14:textId="77777777" w:rsidR="00744E01" w:rsidRPr="004451C5" w:rsidRDefault="00744E01">
            <w:pPr>
              <w:ind w:firstLine="50"/>
              <w:rPr>
                <w:rFonts w:ascii="Arial Narrow" w:hAnsi="Arial Narrow" w:cs="Arial"/>
                <w:b/>
                <w:bCs/>
                <w:sz w:val="20"/>
                <w:szCs w:val="20"/>
              </w:rPr>
            </w:pPr>
            <w:r>
              <w:rPr>
                <w:rFonts w:ascii="Arial Narrow" w:hAnsi="Arial Narrow" w:cs="Arial"/>
                <w:sz w:val="20"/>
                <w:szCs w:val="20"/>
              </w:rPr>
              <w:t>USTEKINUMAB</w:t>
            </w:r>
            <w:r w:rsidRPr="406392B5">
              <w:rPr>
                <w:rFonts w:ascii="Arial Narrow" w:hAnsi="Arial Narrow" w:cs="Arial"/>
                <w:b/>
                <w:bCs/>
                <w:sz w:val="20"/>
                <w:szCs w:val="20"/>
              </w:rPr>
              <w:t xml:space="preserve"> Subsequent continuing </w:t>
            </w:r>
          </w:p>
        </w:tc>
      </w:tr>
      <w:tr w:rsidR="00744E01" w:rsidRPr="000552EF" w14:paraId="778884AE" w14:textId="77777777">
        <w:trPr>
          <w:cantSplit/>
          <w:trHeight w:val="347"/>
        </w:trPr>
        <w:tc>
          <w:tcPr>
            <w:tcW w:w="2186" w:type="pct"/>
          </w:tcPr>
          <w:p w14:paraId="14987DFE" w14:textId="6D25B8FD" w:rsidR="00744E01" w:rsidRPr="000552EF" w:rsidRDefault="00744E01">
            <w:pPr>
              <w:keepNext/>
              <w:ind w:left="-57"/>
              <w:rPr>
                <w:rFonts w:ascii="Arial Narrow" w:hAnsi="Arial Narrow" w:cs="Arial"/>
                <w:sz w:val="20"/>
                <w:szCs w:val="20"/>
              </w:rPr>
            </w:pPr>
            <w:r w:rsidRPr="406392B5">
              <w:rPr>
                <w:rFonts w:ascii="Arial Narrow" w:hAnsi="Arial Narrow" w:cs="Arial"/>
                <w:sz w:val="20"/>
                <w:szCs w:val="20"/>
              </w:rPr>
              <w:t>ustekinumab 45 mg/0.5 mL injection, 0.5 mL syringe</w:t>
            </w:r>
          </w:p>
        </w:tc>
        <w:tc>
          <w:tcPr>
            <w:tcW w:w="548" w:type="pct"/>
          </w:tcPr>
          <w:p w14:paraId="392626D5" w14:textId="77777777" w:rsidR="00744E01" w:rsidRPr="004451C5" w:rsidRDefault="00744E01">
            <w:pPr>
              <w:keepNext/>
              <w:jc w:val="center"/>
              <w:rPr>
                <w:rFonts w:ascii="Arial Narrow" w:hAnsi="Arial Narrow" w:cs="Arial"/>
                <w:sz w:val="20"/>
                <w:szCs w:val="20"/>
              </w:rPr>
            </w:pPr>
            <w:r>
              <w:rPr>
                <w:rFonts w:ascii="Arial Narrow" w:hAnsi="Arial Narrow" w:cs="Arial"/>
                <w:sz w:val="20"/>
                <w:szCs w:val="20"/>
              </w:rPr>
              <w:t>14877B</w:t>
            </w:r>
          </w:p>
        </w:tc>
        <w:tc>
          <w:tcPr>
            <w:tcW w:w="469" w:type="pct"/>
          </w:tcPr>
          <w:p w14:paraId="07AC7DA4" w14:textId="77777777" w:rsidR="00744E01" w:rsidRPr="004451C5" w:rsidRDefault="00744E01">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7F5CC242" w14:textId="77777777" w:rsidR="00744E01" w:rsidRPr="004451C5" w:rsidRDefault="00744E01">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24955B55" w14:textId="77777777" w:rsidR="00744E01" w:rsidRPr="004451C5" w:rsidRDefault="00744E01">
            <w:pPr>
              <w:keepNext/>
              <w:jc w:val="center"/>
              <w:rPr>
                <w:rFonts w:ascii="Arial Narrow" w:hAnsi="Arial Narrow" w:cs="Arial"/>
                <w:sz w:val="20"/>
                <w:szCs w:val="20"/>
              </w:rPr>
            </w:pPr>
            <w:r>
              <w:rPr>
                <w:rFonts w:ascii="Arial Narrow" w:hAnsi="Arial Narrow" w:cs="Arial"/>
                <w:sz w:val="20"/>
                <w:szCs w:val="20"/>
              </w:rPr>
              <w:t>1</w:t>
            </w:r>
          </w:p>
        </w:tc>
        <w:tc>
          <w:tcPr>
            <w:tcW w:w="1015" w:type="pct"/>
          </w:tcPr>
          <w:p w14:paraId="10DDA160" w14:textId="77777777" w:rsidR="00744E01" w:rsidRDefault="00744E01">
            <w:pPr>
              <w:keepNext/>
              <w:jc w:val="center"/>
              <w:rPr>
                <w:rFonts w:ascii="Arial Narrow" w:hAnsi="Arial Narrow" w:cs="Arial"/>
                <w:sz w:val="20"/>
                <w:szCs w:val="20"/>
              </w:rPr>
            </w:pPr>
            <w:proofErr w:type="spellStart"/>
            <w:r>
              <w:rPr>
                <w:rFonts w:ascii="Arial Narrow" w:hAnsi="Arial Narrow" w:cs="Arial"/>
                <w:sz w:val="20"/>
                <w:szCs w:val="20"/>
              </w:rPr>
              <w:t>Steqeyma</w:t>
            </w:r>
            <w:r w:rsidRPr="003F3077">
              <w:rPr>
                <w:rFonts w:ascii="Arial Narrow" w:hAnsi="Arial Narrow" w:cs="Arial"/>
                <w:sz w:val="20"/>
                <w:szCs w:val="20"/>
                <w:vertAlign w:val="superscript"/>
              </w:rPr>
              <w:t>a</w:t>
            </w:r>
            <w:proofErr w:type="spellEnd"/>
          </w:p>
          <w:p w14:paraId="21849D05" w14:textId="77777777" w:rsidR="00744E01" w:rsidRPr="00CC60B1" w:rsidRDefault="00744E01">
            <w:pPr>
              <w:keepNext/>
              <w:jc w:val="center"/>
              <w:rPr>
                <w:rFonts w:ascii="Arial Narrow" w:hAnsi="Arial Narrow" w:cs="Arial"/>
                <w:i/>
                <w:iCs/>
                <w:sz w:val="20"/>
                <w:szCs w:val="20"/>
              </w:rPr>
            </w:pPr>
            <w:proofErr w:type="spellStart"/>
            <w:r w:rsidRPr="00CC60B1">
              <w:rPr>
                <w:rFonts w:ascii="Arial Narrow" w:hAnsi="Arial Narrow" w:cs="Arial"/>
                <w:i/>
                <w:iCs/>
                <w:sz w:val="20"/>
                <w:szCs w:val="20"/>
              </w:rPr>
              <w:t>Ardelya</w:t>
            </w:r>
            <w:r w:rsidRPr="003F3077">
              <w:rPr>
                <w:rFonts w:ascii="Arial Narrow" w:hAnsi="Arial Narrow" w:cs="Arial"/>
                <w:sz w:val="20"/>
                <w:szCs w:val="20"/>
                <w:vertAlign w:val="superscript"/>
              </w:rPr>
              <w:t>a</w:t>
            </w:r>
            <w:proofErr w:type="spellEnd"/>
          </w:p>
        </w:tc>
      </w:tr>
    </w:tbl>
    <w:p w14:paraId="16FD9500" w14:textId="77777777" w:rsidR="005938E8" w:rsidRDefault="005938E8" w:rsidP="00B276AC">
      <w:pPr>
        <w:jc w:val="left"/>
        <w:rPr>
          <w:rFonts w:asciiTheme="minorHAnsi" w:hAnsiTheme="minorHAnsi" w:cs="Arial"/>
          <w:b/>
          <w:i/>
          <w:iCs/>
          <w:snapToGrid w:val="0"/>
        </w:rPr>
      </w:pPr>
    </w:p>
    <w:p w14:paraId="324B04A1" w14:textId="568DBFA2" w:rsidR="00B276AC" w:rsidRPr="00FB05F2" w:rsidRDefault="00B276AC" w:rsidP="00B276AC">
      <w:pPr>
        <w:jc w:val="left"/>
        <w:rPr>
          <w:rFonts w:asciiTheme="minorHAnsi" w:hAnsiTheme="minorHAnsi" w:cs="Arial"/>
          <w:b/>
          <w:bCs/>
          <w:i/>
          <w:iCs/>
          <w:snapToGrid w:val="0"/>
        </w:rPr>
      </w:pPr>
      <w:r w:rsidRPr="006451B5">
        <w:rPr>
          <w:rFonts w:asciiTheme="minorHAnsi" w:hAnsiTheme="minorHAnsi" w:cs="Arial"/>
          <w:b/>
          <w:i/>
          <w:iCs/>
          <w:snapToGrid w:val="0"/>
        </w:rPr>
        <w:t>These restrictions may be subject to further review. Should there be any changes made to</w:t>
      </w:r>
      <w:r>
        <w:rPr>
          <w:rFonts w:asciiTheme="minorHAnsi" w:hAnsiTheme="minorHAnsi" w:cs="Arial"/>
          <w:b/>
          <w:i/>
          <w:iCs/>
          <w:snapToGrid w:val="0"/>
        </w:rPr>
        <w:t xml:space="preserve"> </w:t>
      </w:r>
      <w:r w:rsidRPr="006F03AA">
        <w:rPr>
          <w:rFonts w:asciiTheme="minorHAnsi" w:hAnsiTheme="minorHAnsi" w:cs="Arial"/>
          <w:b/>
          <w:bCs/>
          <w:i/>
          <w:iCs/>
          <w:snapToGrid w:val="0"/>
        </w:rPr>
        <w:t>the restriction the sponsor will be informed.</w:t>
      </w:r>
    </w:p>
    <w:p w14:paraId="255E85E9" w14:textId="7BCF2033" w:rsidR="005B1100" w:rsidRPr="005B1100" w:rsidRDefault="005B1100" w:rsidP="005B1100">
      <w:pPr>
        <w:keepNext/>
        <w:spacing w:before="240" w:after="120"/>
        <w:ind w:left="720" w:hanging="720"/>
        <w:jc w:val="left"/>
        <w:outlineLvl w:val="0"/>
        <w:rPr>
          <w:rFonts w:asciiTheme="minorHAnsi" w:hAnsiTheme="minorHAnsi" w:cs="Arial"/>
          <w:b/>
          <w:snapToGrid w:val="0"/>
          <w:sz w:val="32"/>
          <w:szCs w:val="32"/>
          <w:lang w:val="en-GB" w:eastAsia="en-US"/>
        </w:rPr>
      </w:pPr>
      <w:r>
        <w:rPr>
          <w:rFonts w:asciiTheme="minorHAnsi" w:hAnsiTheme="minorHAnsi" w:cs="Arial"/>
          <w:b/>
          <w:snapToGrid w:val="0"/>
          <w:sz w:val="32"/>
          <w:szCs w:val="32"/>
          <w:lang w:eastAsia="en-US"/>
        </w:rPr>
        <w:t>7</w:t>
      </w:r>
      <w:r w:rsidRPr="005B1100">
        <w:rPr>
          <w:rFonts w:asciiTheme="minorHAnsi" w:hAnsiTheme="minorHAnsi" w:cs="Arial"/>
          <w:b/>
          <w:snapToGrid w:val="0"/>
          <w:sz w:val="32"/>
          <w:szCs w:val="32"/>
          <w:lang w:eastAsia="en-US"/>
        </w:rPr>
        <w:tab/>
        <w:t>Context for Decision</w:t>
      </w:r>
    </w:p>
    <w:p w14:paraId="364404C7" w14:textId="77777777" w:rsidR="005B1100" w:rsidRPr="005B1100" w:rsidRDefault="005B1100" w:rsidP="005B1100">
      <w:pPr>
        <w:spacing w:after="120"/>
        <w:ind w:left="720"/>
        <w:rPr>
          <w:rFonts w:cs="Calibri"/>
          <w:bCs/>
          <w:szCs w:val="22"/>
          <w:lang w:val="en-GB"/>
        </w:rPr>
      </w:pPr>
      <w:r w:rsidRPr="005B1100">
        <w:rPr>
          <w:rFonts w:cs="Calibri"/>
          <w:bCs/>
          <w:szCs w:val="22"/>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5B1100">
        <w:rPr>
          <w:rFonts w:cs="Calibri"/>
          <w:bCs/>
          <w:szCs w:val="22"/>
          <w:lang w:val="en-GB"/>
        </w:rPr>
        <w:lastRenderedPageBreak/>
        <w:t>through the PBS. The PBAC welcomes applications containing new information at any time.</w:t>
      </w:r>
    </w:p>
    <w:p w14:paraId="6A78048E" w14:textId="368C06B5" w:rsidR="005B1100" w:rsidRPr="005B1100" w:rsidRDefault="005B1100" w:rsidP="005B1100">
      <w:pPr>
        <w:keepNext/>
        <w:spacing w:before="240" w:after="120"/>
        <w:ind w:left="720" w:hanging="720"/>
        <w:jc w:val="left"/>
        <w:outlineLvl w:val="0"/>
        <w:rPr>
          <w:rFonts w:asciiTheme="minorHAnsi" w:hAnsiTheme="minorHAnsi" w:cs="Arial"/>
          <w:b/>
          <w:snapToGrid w:val="0"/>
          <w:sz w:val="32"/>
          <w:szCs w:val="32"/>
          <w:lang w:eastAsia="en-US"/>
        </w:rPr>
      </w:pPr>
      <w:r>
        <w:rPr>
          <w:rFonts w:asciiTheme="minorHAnsi" w:hAnsiTheme="minorHAnsi" w:cs="Arial"/>
          <w:b/>
          <w:snapToGrid w:val="0"/>
          <w:sz w:val="32"/>
          <w:szCs w:val="32"/>
          <w:lang w:eastAsia="en-US"/>
        </w:rPr>
        <w:t>8</w:t>
      </w:r>
      <w:r w:rsidRPr="005B1100">
        <w:rPr>
          <w:rFonts w:asciiTheme="minorHAnsi" w:hAnsiTheme="minorHAnsi" w:cs="Arial"/>
          <w:b/>
          <w:snapToGrid w:val="0"/>
          <w:sz w:val="32"/>
          <w:szCs w:val="32"/>
          <w:lang w:eastAsia="en-US"/>
        </w:rPr>
        <w:tab/>
        <w:t>Sponsor’s Comment</w:t>
      </w:r>
    </w:p>
    <w:p w14:paraId="6DE4C6BC" w14:textId="41160381" w:rsidR="003C1343" w:rsidRDefault="005B1100" w:rsidP="00E91287">
      <w:pPr>
        <w:ind w:firstLine="720"/>
        <w:jc w:val="left"/>
        <w:rPr>
          <w:rFonts w:asciiTheme="minorHAnsi" w:hAnsiTheme="minorHAnsi"/>
        </w:rPr>
      </w:pPr>
      <w:r w:rsidRPr="005B1100">
        <w:rPr>
          <w:rFonts w:cs="Calibri"/>
          <w:bCs/>
          <w:szCs w:val="22"/>
          <w:lang w:eastAsia="en-US"/>
        </w:rPr>
        <w:t>The sponsor had no comment.</w:t>
      </w:r>
    </w:p>
    <w:p w14:paraId="4D362567" w14:textId="77777777" w:rsidR="003C1343" w:rsidRPr="003C1343" w:rsidRDefault="003C1343" w:rsidP="003C1343">
      <w:pPr>
        <w:jc w:val="left"/>
        <w:rPr>
          <w:rFonts w:asciiTheme="minorHAnsi" w:hAnsiTheme="minorHAnsi"/>
        </w:rPr>
      </w:pPr>
    </w:p>
    <w:sectPr w:rsidR="003C1343" w:rsidRPr="003C1343" w:rsidSect="00606A7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0BF8" w14:textId="77777777" w:rsidR="00077CAE" w:rsidRDefault="00077CAE">
      <w:r>
        <w:separator/>
      </w:r>
    </w:p>
    <w:p w14:paraId="688DD29A" w14:textId="77777777" w:rsidR="00077CAE" w:rsidRDefault="00077CAE"/>
  </w:endnote>
  <w:endnote w:type="continuationSeparator" w:id="0">
    <w:p w14:paraId="4967820C" w14:textId="77777777" w:rsidR="00077CAE" w:rsidRDefault="00077CAE">
      <w:r>
        <w:continuationSeparator/>
      </w:r>
    </w:p>
    <w:p w14:paraId="22F4EF7C" w14:textId="77777777" w:rsidR="00077CAE" w:rsidRDefault="00077CAE"/>
  </w:endnote>
  <w:endnote w:type="continuationNotice" w:id="1">
    <w:p w14:paraId="36C79D9D" w14:textId="77777777" w:rsidR="00077CAE" w:rsidRDefault="00077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2F3DCE67" w:rsidR="009C26AA" w:rsidRPr="005A3173" w:rsidRDefault="00E26CFC"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4" behindDoc="0" locked="0" layoutInCell="1" allowOverlap="1" wp14:anchorId="712404CE" wp14:editId="33A18102">
                    <wp:simplePos x="635" y="635"/>
                    <wp:positionH relativeFrom="page">
                      <wp:align>center</wp:align>
                    </wp:positionH>
                    <wp:positionV relativeFrom="page">
                      <wp:align>bottom</wp:align>
                    </wp:positionV>
                    <wp:extent cx="551815" cy="376555"/>
                    <wp:effectExtent l="0" t="0" r="635" b="0"/>
                    <wp:wrapNone/>
                    <wp:docPr id="553647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6ACE5D" w14:textId="137BB030" w:rsidR="00E26CFC" w:rsidRPr="00E26CFC" w:rsidRDefault="00E26CFC" w:rsidP="00E26CFC">
                                <w:pPr>
                                  <w:rPr>
                                    <w:rFonts w:ascii="Aptos" w:eastAsia="Aptos" w:hAnsi="Aptos" w:cs="Aptos"/>
                                    <w:noProof/>
                                    <w:color w:val="FF0000"/>
                                  </w:rPr>
                                </w:pPr>
                                <w:r w:rsidRPr="00E26CF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2404CE"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36ACE5D" w14:textId="137BB030" w:rsidR="00E26CFC" w:rsidRPr="00E26CFC" w:rsidRDefault="00E26CFC" w:rsidP="00E26CFC">
                          <w:pPr>
                            <w:rPr>
                              <w:rFonts w:ascii="Aptos" w:eastAsia="Aptos" w:hAnsi="Aptos" w:cs="Aptos"/>
                              <w:noProof/>
                              <w:color w:val="FF0000"/>
                            </w:rPr>
                          </w:pPr>
                          <w:r w:rsidRPr="00E26CFC">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04D49FE9"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6CFC">
      <w:rPr>
        <w:rStyle w:val="PageNumber"/>
        <w:noProof/>
      </w:rPr>
      <w:t>3</w: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644B895E" w:rsidR="009C26AA" w:rsidRPr="00D429EC" w:rsidRDefault="00E26CFC" w:rsidP="00C56D78">
    <w:pPr>
      <w:pStyle w:val="PBACFooter"/>
      <w:jc w:val="both"/>
      <w:rPr>
        <w:rFonts w:asciiTheme="minorHAnsi" w:hAnsiTheme="minorHAnsi" w:cstheme="minorHAnsi"/>
        <w:sz w:val="24"/>
      </w:rPr>
    </w:pPr>
    <w:r>
      <w:rPr>
        <w:rFonts w:asciiTheme="minorHAnsi" w:hAnsiTheme="minorHAnsi" w:cstheme="minorHAnsi"/>
        <w:noProof/>
        <w:sz w:val="24"/>
      </w:rPr>
      <mc:AlternateContent>
        <mc:Choice Requires="wps">
          <w:drawing>
            <wp:anchor distT="0" distB="0" distL="0" distR="0" simplePos="0" relativeHeight="251658245" behindDoc="0" locked="0" layoutInCell="1" allowOverlap="1" wp14:anchorId="40E1CADE" wp14:editId="06231D74">
              <wp:simplePos x="635" y="635"/>
              <wp:positionH relativeFrom="page">
                <wp:align>center</wp:align>
              </wp:positionH>
              <wp:positionV relativeFrom="page">
                <wp:align>bottom</wp:align>
              </wp:positionV>
              <wp:extent cx="551815" cy="376555"/>
              <wp:effectExtent l="0" t="0" r="635" b="0"/>
              <wp:wrapNone/>
              <wp:docPr id="207842773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BE3898" w14:textId="3B8DE7C0" w:rsidR="00E26CFC" w:rsidRPr="00E26CFC" w:rsidRDefault="00E26CFC" w:rsidP="00E26CFC">
                          <w:pPr>
                            <w:rPr>
                              <w:rFonts w:ascii="Aptos" w:eastAsia="Aptos" w:hAnsi="Aptos" w:cs="Aptos"/>
                              <w:noProof/>
                              <w:color w:val="FF0000"/>
                            </w:rPr>
                          </w:pPr>
                          <w:r w:rsidRPr="00E26CF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E1CADE"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BBE3898" w14:textId="3B8DE7C0" w:rsidR="00E26CFC" w:rsidRPr="00E26CFC" w:rsidRDefault="00E26CFC" w:rsidP="00E26CFC">
                    <w:pPr>
                      <w:rPr>
                        <w:rFonts w:ascii="Aptos" w:eastAsia="Aptos" w:hAnsi="Aptos" w:cs="Aptos"/>
                        <w:noProof/>
                        <w:color w:val="FF0000"/>
                      </w:rPr>
                    </w:pPr>
                    <w:r w:rsidRPr="00E26CFC">
                      <w:rPr>
                        <w:rFonts w:ascii="Aptos" w:eastAsia="Aptos" w:hAnsi="Aptos" w:cs="Aptos"/>
                        <w:noProof/>
                        <w:color w:val="FF0000"/>
                      </w:rPr>
                      <w:t>OFFICIAL</w:t>
                    </w:r>
                  </w:p>
                </w:txbxContent>
              </v:textbox>
              <w10:wrap anchorx="page" anchory="page"/>
            </v:shape>
          </w:pict>
        </mc:Fallback>
      </mc:AlternateContent>
    </w: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BE95" w14:textId="04E2365C" w:rsidR="00C56990" w:rsidRDefault="00E26CFC">
    <w:pPr>
      <w:pStyle w:val="Footer"/>
    </w:pPr>
    <w:r>
      <w:rPr>
        <w:noProof/>
      </w:rPr>
      <mc:AlternateContent>
        <mc:Choice Requires="wps">
          <w:drawing>
            <wp:anchor distT="0" distB="0" distL="0" distR="0" simplePos="0" relativeHeight="251658243" behindDoc="0" locked="0" layoutInCell="1" allowOverlap="1" wp14:anchorId="754C07CA" wp14:editId="06DF035D">
              <wp:simplePos x="635" y="635"/>
              <wp:positionH relativeFrom="page">
                <wp:align>center</wp:align>
              </wp:positionH>
              <wp:positionV relativeFrom="page">
                <wp:align>bottom</wp:align>
              </wp:positionV>
              <wp:extent cx="551815" cy="376555"/>
              <wp:effectExtent l="0" t="0" r="635" b="0"/>
              <wp:wrapNone/>
              <wp:docPr id="15733280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E7FF6A" w14:textId="403E6E42" w:rsidR="00E26CFC" w:rsidRPr="00E26CFC" w:rsidRDefault="00E26CFC" w:rsidP="00E26CFC">
                          <w:pPr>
                            <w:rPr>
                              <w:rFonts w:ascii="Aptos" w:eastAsia="Aptos" w:hAnsi="Aptos" w:cs="Aptos"/>
                              <w:noProof/>
                              <w:color w:val="FF0000"/>
                            </w:rPr>
                          </w:pPr>
                          <w:r w:rsidRPr="00E26CF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C07CA"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55E7FF6A" w14:textId="403E6E42" w:rsidR="00E26CFC" w:rsidRPr="00E26CFC" w:rsidRDefault="00E26CFC" w:rsidP="00E26CFC">
                    <w:pPr>
                      <w:rPr>
                        <w:rFonts w:ascii="Aptos" w:eastAsia="Aptos" w:hAnsi="Aptos" w:cs="Aptos"/>
                        <w:noProof/>
                        <w:color w:val="FF0000"/>
                      </w:rPr>
                    </w:pPr>
                    <w:r w:rsidRPr="00E26CFC">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9801" w14:textId="77777777" w:rsidR="00077CAE" w:rsidRDefault="00077CAE">
      <w:r>
        <w:separator/>
      </w:r>
    </w:p>
    <w:p w14:paraId="53AB63A9" w14:textId="77777777" w:rsidR="00077CAE" w:rsidRDefault="00077CAE"/>
  </w:footnote>
  <w:footnote w:type="continuationSeparator" w:id="0">
    <w:p w14:paraId="3A18DA28" w14:textId="77777777" w:rsidR="00077CAE" w:rsidRDefault="00077CAE">
      <w:r>
        <w:continuationSeparator/>
      </w:r>
    </w:p>
    <w:p w14:paraId="66761442" w14:textId="77777777" w:rsidR="00077CAE" w:rsidRDefault="00077CAE"/>
  </w:footnote>
  <w:footnote w:type="continuationNotice" w:id="1">
    <w:p w14:paraId="625A6E08" w14:textId="77777777" w:rsidR="00077CAE" w:rsidRDefault="00077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10F6D875" w:rsidR="009C26AA" w:rsidRPr="00A06225" w:rsidRDefault="00E26CFC">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68DABF71" wp14:editId="452B72F9">
                    <wp:simplePos x="635" y="635"/>
                    <wp:positionH relativeFrom="page">
                      <wp:align>center</wp:align>
                    </wp:positionH>
                    <wp:positionV relativeFrom="page">
                      <wp:align>top</wp:align>
                    </wp:positionV>
                    <wp:extent cx="551815" cy="376555"/>
                    <wp:effectExtent l="0" t="0" r="635" b="4445"/>
                    <wp:wrapNone/>
                    <wp:docPr id="8725403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C67538" w14:textId="538BC686" w:rsidR="00E26CFC" w:rsidRPr="00E26CFC" w:rsidRDefault="00E26CFC" w:rsidP="00E26CFC">
                                <w:pPr>
                                  <w:rPr>
                                    <w:rFonts w:ascii="Aptos" w:eastAsia="Aptos" w:hAnsi="Aptos" w:cs="Aptos"/>
                                    <w:noProof/>
                                    <w:color w:val="FF0000"/>
                                  </w:rPr>
                                </w:pPr>
                                <w:r w:rsidRPr="00E26CF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DABF71"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7C67538" w14:textId="538BC686" w:rsidR="00E26CFC" w:rsidRPr="00E26CFC" w:rsidRDefault="00E26CFC" w:rsidP="00E26CFC">
                          <w:pPr>
                            <w:rPr>
                              <w:rFonts w:ascii="Aptos" w:eastAsia="Aptos" w:hAnsi="Aptos" w:cs="Aptos"/>
                              <w:noProof/>
                              <w:color w:val="FF0000"/>
                            </w:rPr>
                          </w:pPr>
                          <w:r w:rsidRPr="00E26CFC">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095B667F" w:rsidR="00C56D78" w:rsidRPr="00C56D78" w:rsidRDefault="00E26CFC"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58242" behindDoc="0" locked="0" layoutInCell="1" allowOverlap="1" wp14:anchorId="2C8E471C" wp14:editId="2C419D1D">
              <wp:simplePos x="635" y="635"/>
              <wp:positionH relativeFrom="page">
                <wp:align>center</wp:align>
              </wp:positionH>
              <wp:positionV relativeFrom="page">
                <wp:align>top</wp:align>
              </wp:positionV>
              <wp:extent cx="551815" cy="376555"/>
              <wp:effectExtent l="0" t="0" r="635" b="4445"/>
              <wp:wrapNone/>
              <wp:docPr id="5947645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0B7A9A" w14:textId="3D6B60FA" w:rsidR="00E26CFC" w:rsidRPr="00E26CFC" w:rsidRDefault="00E26CFC" w:rsidP="00E26CFC">
                          <w:pPr>
                            <w:rPr>
                              <w:rFonts w:ascii="Aptos" w:eastAsia="Aptos" w:hAnsi="Aptos" w:cs="Aptos"/>
                              <w:noProof/>
                              <w:color w:val="FF0000"/>
                            </w:rPr>
                          </w:pPr>
                          <w:r w:rsidRPr="00E26CF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8E471C"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20B7A9A" w14:textId="3D6B60FA" w:rsidR="00E26CFC" w:rsidRPr="00E26CFC" w:rsidRDefault="00E26CFC" w:rsidP="00E26CFC">
                    <w:pPr>
                      <w:rPr>
                        <w:rFonts w:ascii="Aptos" w:eastAsia="Aptos" w:hAnsi="Aptos" w:cs="Aptos"/>
                        <w:noProof/>
                        <w:color w:val="FF0000"/>
                      </w:rPr>
                    </w:pPr>
                    <w:r w:rsidRPr="00E26CFC">
                      <w:rPr>
                        <w:rFonts w:ascii="Aptos" w:eastAsia="Aptos" w:hAnsi="Aptos" w:cs="Aptos"/>
                        <w:noProof/>
                        <w:color w:val="FF0000"/>
                      </w:rPr>
                      <w:t>OFFICIAL</w:t>
                    </w:r>
                  </w:p>
                </w:txbxContent>
              </v:textbox>
              <w10:wrap anchorx="page" anchory="page"/>
            </v:shape>
          </w:pict>
        </mc:Fallback>
      </mc:AlternateContent>
    </w:r>
    <w:r w:rsidR="00AB2F9C">
      <w:rPr>
        <w:rFonts w:asciiTheme="minorHAnsi" w:eastAsiaTheme="minorEastAsia" w:hAnsiTheme="minorHAnsi" w:cstheme="minorHAnsi"/>
        <w:i/>
        <w:noProof/>
        <w:color w:val="808080"/>
      </w:rPr>
      <w:t>Public Summary Document</w:t>
    </w:r>
    <w:r w:rsidR="00CC2224">
      <w:rPr>
        <w:rFonts w:asciiTheme="minorHAnsi" w:eastAsiaTheme="minorEastAsia" w:hAnsiTheme="minorHAnsi" w:cstheme="minorHAnsi"/>
        <w:i/>
        <w:color w:val="808080"/>
      </w:rPr>
      <w:t xml:space="preserve"> – </w:t>
    </w:r>
    <w:r w:rsidR="003C22C6">
      <w:rPr>
        <w:rFonts w:asciiTheme="minorHAnsi" w:eastAsiaTheme="minorEastAsia" w:hAnsiTheme="minorHAnsi" w:cstheme="minorHAnsi"/>
        <w:i/>
        <w:color w:val="808080"/>
      </w:rPr>
      <w:t>March 2026</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8F1B" w14:textId="58D881B6" w:rsidR="00C56990" w:rsidRDefault="00E26CFC">
    <w:pPr>
      <w:pStyle w:val="Header"/>
    </w:pPr>
    <w:r>
      <w:rPr>
        <w:noProof/>
      </w:rPr>
      <mc:AlternateContent>
        <mc:Choice Requires="wps">
          <w:drawing>
            <wp:anchor distT="0" distB="0" distL="0" distR="0" simplePos="0" relativeHeight="251658240" behindDoc="0" locked="0" layoutInCell="1" allowOverlap="1" wp14:anchorId="04F4F6F7" wp14:editId="7E866A45">
              <wp:simplePos x="635" y="635"/>
              <wp:positionH relativeFrom="page">
                <wp:align>center</wp:align>
              </wp:positionH>
              <wp:positionV relativeFrom="page">
                <wp:align>top</wp:align>
              </wp:positionV>
              <wp:extent cx="551815" cy="376555"/>
              <wp:effectExtent l="0" t="0" r="635" b="4445"/>
              <wp:wrapNone/>
              <wp:docPr id="13578840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B9F2FC" w14:textId="46AB842A" w:rsidR="00E26CFC" w:rsidRPr="00E26CFC" w:rsidRDefault="00E26CFC" w:rsidP="00E26CFC">
                          <w:pPr>
                            <w:rPr>
                              <w:rFonts w:ascii="Aptos" w:eastAsia="Aptos" w:hAnsi="Aptos" w:cs="Aptos"/>
                              <w:noProof/>
                              <w:color w:val="FF0000"/>
                            </w:rPr>
                          </w:pPr>
                          <w:r w:rsidRPr="00E26CF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F4F6F7"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6B9F2FC" w14:textId="46AB842A" w:rsidR="00E26CFC" w:rsidRPr="00E26CFC" w:rsidRDefault="00E26CFC" w:rsidP="00E26CFC">
                    <w:pPr>
                      <w:rPr>
                        <w:rFonts w:ascii="Aptos" w:eastAsia="Aptos" w:hAnsi="Aptos" w:cs="Aptos"/>
                        <w:noProof/>
                        <w:color w:val="FF0000"/>
                      </w:rPr>
                    </w:pPr>
                    <w:r w:rsidRPr="00E26CFC">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B0D6A52"/>
    <w:multiLevelType w:val="hybridMultilevel"/>
    <w:tmpl w:val="1C9AB626"/>
    <w:lvl w:ilvl="0" w:tplc="7C228D36">
      <w:start w:val="1"/>
      <w:numFmt w:val="bullet"/>
      <w:lvlText w:val="•"/>
      <w:lvlJc w:val="left"/>
      <w:pPr>
        <w:tabs>
          <w:tab w:val="num" w:pos="720"/>
        </w:tabs>
        <w:ind w:left="720" w:hanging="360"/>
      </w:pPr>
      <w:rPr>
        <w:rFonts w:ascii="Arial" w:hAnsi="Arial" w:hint="default"/>
      </w:rPr>
    </w:lvl>
    <w:lvl w:ilvl="1" w:tplc="DBC81692">
      <w:start w:val="1"/>
      <w:numFmt w:val="bullet"/>
      <w:lvlText w:val="•"/>
      <w:lvlJc w:val="left"/>
      <w:pPr>
        <w:tabs>
          <w:tab w:val="num" w:pos="1440"/>
        </w:tabs>
        <w:ind w:left="1440" w:hanging="360"/>
      </w:pPr>
      <w:rPr>
        <w:rFonts w:ascii="Arial" w:hAnsi="Arial" w:hint="default"/>
      </w:rPr>
    </w:lvl>
    <w:lvl w:ilvl="2" w:tplc="5692A3E2" w:tentative="1">
      <w:start w:val="1"/>
      <w:numFmt w:val="bullet"/>
      <w:lvlText w:val="•"/>
      <w:lvlJc w:val="left"/>
      <w:pPr>
        <w:tabs>
          <w:tab w:val="num" w:pos="2160"/>
        </w:tabs>
        <w:ind w:left="2160" w:hanging="360"/>
      </w:pPr>
      <w:rPr>
        <w:rFonts w:ascii="Arial" w:hAnsi="Arial" w:hint="default"/>
      </w:rPr>
    </w:lvl>
    <w:lvl w:ilvl="3" w:tplc="A1F01BD2" w:tentative="1">
      <w:start w:val="1"/>
      <w:numFmt w:val="bullet"/>
      <w:lvlText w:val="•"/>
      <w:lvlJc w:val="left"/>
      <w:pPr>
        <w:tabs>
          <w:tab w:val="num" w:pos="2880"/>
        </w:tabs>
        <w:ind w:left="2880" w:hanging="360"/>
      </w:pPr>
      <w:rPr>
        <w:rFonts w:ascii="Arial" w:hAnsi="Arial" w:hint="default"/>
      </w:rPr>
    </w:lvl>
    <w:lvl w:ilvl="4" w:tplc="9516DFC2" w:tentative="1">
      <w:start w:val="1"/>
      <w:numFmt w:val="bullet"/>
      <w:lvlText w:val="•"/>
      <w:lvlJc w:val="left"/>
      <w:pPr>
        <w:tabs>
          <w:tab w:val="num" w:pos="3600"/>
        </w:tabs>
        <w:ind w:left="3600" w:hanging="360"/>
      </w:pPr>
      <w:rPr>
        <w:rFonts w:ascii="Arial" w:hAnsi="Arial" w:hint="default"/>
      </w:rPr>
    </w:lvl>
    <w:lvl w:ilvl="5" w:tplc="AFA28D42" w:tentative="1">
      <w:start w:val="1"/>
      <w:numFmt w:val="bullet"/>
      <w:lvlText w:val="•"/>
      <w:lvlJc w:val="left"/>
      <w:pPr>
        <w:tabs>
          <w:tab w:val="num" w:pos="4320"/>
        </w:tabs>
        <w:ind w:left="4320" w:hanging="360"/>
      </w:pPr>
      <w:rPr>
        <w:rFonts w:ascii="Arial" w:hAnsi="Arial" w:hint="default"/>
      </w:rPr>
    </w:lvl>
    <w:lvl w:ilvl="6" w:tplc="8A7C56D4" w:tentative="1">
      <w:start w:val="1"/>
      <w:numFmt w:val="bullet"/>
      <w:lvlText w:val="•"/>
      <w:lvlJc w:val="left"/>
      <w:pPr>
        <w:tabs>
          <w:tab w:val="num" w:pos="5040"/>
        </w:tabs>
        <w:ind w:left="5040" w:hanging="360"/>
      </w:pPr>
      <w:rPr>
        <w:rFonts w:ascii="Arial" w:hAnsi="Arial" w:hint="default"/>
      </w:rPr>
    </w:lvl>
    <w:lvl w:ilvl="7" w:tplc="541AC362" w:tentative="1">
      <w:start w:val="1"/>
      <w:numFmt w:val="bullet"/>
      <w:lvlText w:val="•"/>
      <w:lvlJc w:val="left"/>
      <w:pPr>
        <w:tabs>
          <w:tab w:val="num" w:pos="5760"/>
        </w:tabs>
        <w:ind w:left="5760" w:hanging="360"/>
      </w:pPr>
      <w:rPr>
        <w:rFonts w:ascii="Arial" w:hAnsi="Arial" w:hint="default"/>
      </w:rPr>
    </w:lvl>
    <w:lvl w:ilvl="8" w:tplc="FD6E228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872381"/>
    <w:multiLevelType w:val="multilevel"/>
    <w:tmpl w:val="3E9E8F4E"/>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2021E8"/>
    <w:multiLevelType w:val="hybridMultilevel"/>
    <w:tmpl w:val="EFE832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2AE7A22"/>
    <w:multiLevelType w:val="hybridMultilevel"/>
    <w:tmpl w:val="5FB05080"/>
    <w:lvl w:ilvl="0" w:tplc="A87C3B18">
      <w:start w:val="1"/>
      <w:numFmt w:val="bullet"/>
      <w:lvlText w:val="•"/>
      <w:lvlJc w:val="left"/>
      <w:pPr>
        <w:tabs>
          <w:tab w:val="num" w:pos="720"/>
        </w:tabs>
        <w:ind w:left="720" w:hanging="360"/>
      </w:pPr>
      <w:rPr>
        <w:rFonts w:ascii="Arial" w:hAnsi="Arial" w:hint="default"/>
      </w:rPr>
    </w:lvl>
    <w:lvl w:ilvl="1" w:tplc="55F403FA" w:tentative="1">
      <w:start w:val="1"/>
      <w:numFmt w:val="bullet"/>
      <w:lvlText w:val="•"/>
      <w:lvlJc w:val="left"/>
      <w:pPr>
        <w:tabs>
          <w:tab w:val="num" w:pos="1440"/>
        </w:tabs>
        <w:ind w:left="1440" w:hanging="360"/>
      </w:pPr>
      <w:rPr>
        <w:rFonts w:ascii="Arial" w:hAnsi="Arial" w:hint="default"/>
      </w:rPr>
    </w:lvl>
    <w:lvl w:ilvl="2" w:tplc="C8C8558C" w:tentative="1">
      <w:start w:val="1"/>
      <w:numFmt w:val="bullet"/>
      <w:lvlText w:val="•"/>
      <w:lvlJc w:val="left"/>
      <w:pPr>
        <w:tabs>
          <w:tab w:val="num" w:pos="2160"/>
        </w:tabs>
        <w:ind w:left="2160" w:hanging="360"/>
      </w:pPr>
      <w:rPr>
        <w:rFonts w:ascii="Arial" w:hAnsi="Arial" w:hint="default"/>
      </w:rPr>
    </w:lvl>
    <w:lvl w:ilvl="3" w:tplc="63C85A3C" w:tentative="1">
      <w:start w:val="1"/>
      <w:numFmt w:val="bullet"/>
      <w:lvlText w:val="•"/>
      <w:lvlJc w:val="left"/>
      <w:pPr>
        <w:tabs>
          <w:tab w:val="num" w:pos="2880"/>
        </w:tabs>
        <w:ind w:left="2880" w:hanging="360"/>
      </w:pPr>
      <w:rPr>
        <w:rFonts w:ascii="Arial" w:hAnsi="Arial" w:hint="default"/>
      </w:rPr>
    </w:lvl>
    <w:lvl w:ilvl="4" w:tplc="4C30376A" w:tentative="1">
      <w:start w:val="1"/>
      <w:numFmt w:val="bullet"/>
      <w:lvlText w:val="•"/>
      <w:lvlJc w:val="left"/>
      <w:pPr>
        <w:tabs>
          <w:tab w:val="num" w:pos="3600"/>
        </w:tabs>
        <w:ind w:left="3600" w:hanging="360"/>
      </w:pPr>
      <w:rPr>
        <w:rFonts w:ascii="Arial" w:hAnsi="Arial" w:hint="default"/>
      </w:rPr>
    </w:lvl>
    <w:lvl w:ilvl="5" w:tplc="5F7EE198" w:tentative="1">
      <w:start w:val="1"/>
      <w:numFmt w:val="bullet"/>
      <w:lvlText w:val="•"/>
      <w:lvlJc w:val="left"/>
      <w:pPr>
        <w:tabs>
          <w:tab w:val="num" w:pos="4320"/>
        </w:tabs>
        <w:ind w:left="4320" w:hanging="360"/>
      </w:pPr>
      <w:rPr>
        <w:rFonts w:ascii="Arial" w:hAnsi="Arial" w:hint="default"/>
      </w:rPr>
    </w:lvl>
    <w:lvl w:ilvl="6" w:tplc="14CE6B8E" w:tentative="1">
      <w:start w:val="1"/>
      <w:numFmt w:val="bullet"/>
      <w:lvlText w:val="•"/>
      <w:lvlJc w:val="left"/>
      <w:pPr>
        <w:tabs>
          <w:tab w:val="num" w:pos="5040"/>
        </w:tabs>
        <w:ind w:left="5040" w:hanging="360"/>
      </w:pPr>
      <w:rPr>
        <w:rFonts w:ascii="Arial" w:hAnsi="Arial" w:hint="default"/>
      </w:rPr>
    </w:lvl>
    <w:lvl w:ilvl="7" w:tplc="BA028558" w:tentative="1">
      <w:start w:val="1"/>
      <w:numFmt w:val="bullet"/>
      <w:lvlText w:val="•"/>
      <w:lvlJc w:val="left"/>
      <w:pPr>
        <w:tabs>
          <w:tab w:val="num" w:pos="5760"/>
        </w:tabs>
        <w:ind w:left="5760" w:hanging="360"/>
      </w:pPr>
      <w:rPr>
        <w:rFonts w:ascii="Arial" w:hAnsi="Arial" w:hint="default"/>
      </w:rPr>
    </w:lvl>
    <w:lvl w:ilvl="8" w:tplc="EC34271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6"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0" w15:restartNumberingAfterBreak="0">
    <w:nsid w:val="3EAF7D2E"/>
    <w:multiLevelType w:val="hybridMultilevel"/>
    <w:tmpl w:val="38A452A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1"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4"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CE710A4"/>
    <w:multiLevelType w:val="hybridMultilevel"/>
    <w:tmpl w:val="2C96FC7C"/>
    <w:lvl w:ilvl="0" w:tplc="4A96AD60">
      <w:start w:val="1"/>
      <w:numFmt w:val="lowerLetter"/>
      <w:lvlText w:val="%1."/>
      <w:lvlJc w:val="left"/>
      <w:pPr>
        <w:ind w:left="1080" w:hanging="72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5A4599"/>
    <w:multiLevelType w:val="hybridMultilevel"/>
    <w:tmpl w:val="EB4EB6BE"/>
    <w:lvl w:ilvl="0" w:tplc="2250D2AE">
      <w:start w:val="5"/>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4"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5"/>
  </w:num>
  <w:num w:numId="2" w16cid:durableId="957570559">
    <w:abstractNumId w:val="36"/>
  </w:num>
  <w:num w:numId="3" w16cid:durableId="536628895">
    <w:abstractNumId w:val="0"/>
  </w:num>
  <w:num w:numId="4" w16cid:durableId="1159004663">
    <w:abstractNumId w:val="28"/>
  </w:num>
  <w:num w:numId="5" w16cid:durableId="418600173">
    <w:abstractNumId w:val="37"/>
  </w:num>
  <w:num w:numId="6" w16cid:durableId="34236669">
    <w:abstractNumId w:val="32"/>
  </w:num>
  <w:num w:numId="7" w16cid:durableId="1279799443">
    <w:abstractNumId w:val="25"/>
  </w:num>
  <w:num w:numId="8" w16cid:durableId="495537779">
    <w:abstractNumId w:val="19"/>
  </w:num>
  <w:num w:numId="9" w16cid:durableId="1468400811">
    <w:abstractNumId w:val="1"/>
  </w:num>
  <w:num w:numId="10" w16cid:durableId="132985464">
    <w:abstractNumId w:val="36"/>
  </w:num>
  <w:num w:numId="11" w16cid:durableId="1915313393">
    <w:abstractNumId w:val="30"/>
  </w:num>
  <w:num w:numId="12" w16cid:durableId="473567604">
    <w:abstractNumId w:val="33"/>
  </w:num>
  <w:num w:numId="13" w16cid:durableId="315574325">
    <w:abstractNumId w:val="12"/>
  </w:num>
  <w:num w:numId="14" w16cid:durableId="1841651190">
    <w:abstractNumId w:val="9"/>
  </w:num>
  <w:num w:numId="15" w16cid:durableId="1751541441">
    <w:abstractNumId w:val="2"/>
  </w:num>
  <w:num w:numId="16" w16cid:durableId="9394593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6"/>
  </w:num>
  <w:num w:numId="18" w16cid:durableId="1662348298">
    <w:abstractNumId w:val="23"/>
  </w:num>
  <w:num w:numId="19" w16cid:durableId="216868142">
    <w:abstractNumId w:val="18"/>
  </w:num>
  <w:num w:numId="20" w16cid:durableId="670838392">
    <w:abstractNumId w:val="34"/>
  </w:num>
  <w:num w:numId="21" w16cid:durableId="848180824">
    <w:abstractNumId w:val="7"/>
  </w:num>
  <w:num w:numId="22" w16cid:durableId="1182285320">
    <w:abstractNumId w:val="3"/>
  </w:num>
  <w:num w:numId="23" w16cid:durableId="1862936798">
    <w:abstractNumId w:val="38"/>
  </w:num>
  <w:num w:numId="24" w16cid:durableId="296691022">
    <w:abstractNumId w:val="24"/>
  </w:num>
  <w:num w:numId="25" w16cid:durableId="1974167109">
    <w:abstractNumId w:val="17"/>
  </w:num>
  <w:num w:numId="26" w16cid:durableId="30034796">
    <w:abstractNumId w:val="16"/>
  </w:num>
  <w:num w:numId="27" w16cid:durableId="85926888">
    <w:abstractNumId w:val="22"/>
  </w:num>
  <w:num w:numId="28" w16cid:durableId="277377558">
    <w:abstractNumId w:val="35"/>
  </w:num>
  <w:num w:numId="29" w16cid:durableId="299964396">
    <w:abstractNumId w:val="31"/>
  </w:num>
  <w:num w:numId="30" w16cid:durableId="1834561270">
    <w:abstractNumId w:val="21"/>
  </w:num>
  <w:num w:numId="31" w16cid:durableId="370961351">
    <w:abstractNumId w:val="5"/>
  </w:num>
  <w:num w:numId="32" w16cid:durableId="1007446205">
    <w:abstractNumId w:val="27"/>
  </w:num>
  <w:num w:numId="33" w16cid:durableId="447705833">
    <w:abstractNumId w:val="36"/>
  </w:num>
  <w:num w:numId="34" w16cid:durableId="224487594">
    <w:abstractNumId w:val="36"/>
  </w:num>
  <w:num w:numId="35" w16cid:durableId="1103570019">
    <w:abstractNumId w:val="13"/>
  </w:num>
  <w:num w:numId="36" w16cid:durableId="296230563">
    <w:abstractNumId w:val="36"/>
  </w:num>
  <w:num w:numId="37" w16cid:durableId="2041346921">
    <w:abstractNumId w:val="36"/>
  </w:num>
  <w:num w:numId="38" w16cid:durableId="1127431152">
    <w:abstractNumId w:val="1"/>
  </w:num>
  <w:num w:numId="39" w16cid:durableId="608783099">
    <w:abstractNumId w:val="1"/>
  </w:num>
  <w:num w:numId="40" w16cid:durableId="1644775365">
    <w:abstractNumId w:val="4"/>
  </w:num>
  <w:num w:numId="41" w16cid:durableId="936182112">
    <w:abstractNumId w:val="13"/>
  </w:num>
  <w:num w:numId="42" w16cid:durableId="1133329262">
    <w:abstractNumId w:val="10"/>
  </w:num>
  <w:num w:numId="43" w16cid:durableId="2108042162">
    <w:abstractNumId w:val="13"/>
  </w:num>
  <w:num w:numId="44" w16cid:durableId="17003080">
    <w:abstractNumId w:val="14"/>
  </w:num>
  <w:num w:numId="45" w16cid:durableId="349601159">
    <w:abstractNumId w:val="8"/>
  </w:num>
  <w:num w:numId="46" w16cid:durableId="124853633">
    <w:abstractNumId w:val="26"/>
  </w:num>
  <w:num w:numId="47" w16cid:durableId="280308413">
    <w:abstractNumId w:val="20"/>
  </w:num>
  <w:num w:numId="48" w16cid:durableId="9797733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84110917">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FB8"/>
    <w:rsid w:val="00001663"/>
    <w:rsid w:val="0000231E"/>
    <w:rsid w:val="000025AD"/>
    <w:rsid w:val="0000322E"/>
    <w:rsid w:val="0000335D"/>
    <w:rsid w:val="00003EC5"/>
    <w:rsid w:val="00004DE9"/>
    <w:rsid w:val="00005D27"/>
    <w:rsid w:val="00006782"/>
    <w:rsid w:val="0001179A"/>
    <w:rsid w:val="00011A59"/>
    <w:rsid w:val="00011B33"/>
    <w:rsid w:val="00011E57"/>
    <w:rsid w:val="00014D69"/>
    <w:rsid w:val="00015082"/>
    <w:rsid w:val="00015183"/>
    <w:rsid w:val="00015CD1"/>
    <w:rsid w:val="00016A41"/>
    <w:rsid w:val="00016CD6"/>
    <w:rsid w:val="000201BF"/>
    <w:rsid w:val="000202B4"/>
    <w:rsid w:val="000214D1"/>
    <w:rsid w:val="00021F20"/>
    <w:rsid w:val="000240A7"/>
    <w:rsid w:val="0002464A"/>
    <w:rsid w:val="00024DF9"/>
    <w:rsid w:val="00025A04"/>
    <w:rsid w:val="00025E2B"/>
    <w:rsid w:val="0002693D"/>
    <w:rsid w:val="00026CB5"/>
    <w:rsid w:val="00027A58"/>
    <w:rsid w:val="000303A5"/>
    <w:rsid w:val="0003050E"/>
    <w:rsid w:val="00030A60"/>
    <w:rsid w:val="0003106B"/>
    <w:rsid w:val="00031E1E"/>
    <w:rsid w:val="000335B9"/>
    <w:rsid w:val="00034905"/>
    <w:rsid w:val="00037906"/>
    <w:rsid w:val="000406EB"/>
    <w:rsid w:val="00040A30"/>
    <w:rsid w:val="000414C9"/>
    <w:rsid w:val="000421A1"/>
    <w:rsid w:val="0004240E"/>
    <w:rsid w:val="000425A2"/>
    <w:rsid w:val="00044E3E"/>
    <w:rsid w:val="00044E52"/>
    <w:rsid w:val="00044EC4"/>
    <w:rsid w:val="00045458"/>
    <w:rsid w:val="00045E26"/>
    <w:rsid w:val="00046903"/>
    <w:rsid w:val="00046CDC"/>
    <w:rsid w:val="00047247"/>
    <w:rsid w:val="000514B5"/>
    <w:rsid w:val="000521ED"/>
    <w:rsid w:val="000527E4"/>
    <w:rsid w:val="0005322E"/>
    <w:rsid w:val="000546CF"/>
    <w:rsid w:val="00054E2B"/>
    <w:rsid w:val="00055531"/>
    <w:rsid w:val="00055A8E"/>
    <w:rsid w:val="00056382"/>
    <w:rsid w:val="00060E64"/>
    <w:rsid w:val="000621AB"/>
    <w:rsid w:val="00062C03"/>
    <w:rsid w:val="00062E88"/>
    <w:rsid w:val="00066193"/>
    <w:rsid w:val="00066755"/>
    <w:rsid w:val="00066C9D"/>
    <w:rsid w:val="00071A5B"/>
    <w:rsid w:val="00072730"/>
    <w:rsid w:val="0007295A"/>
    <w:rsid w:val="00072F4D"/>
    <w:rsid w:val="00073185"/>
    <w:rsid w:val="0007337F"/>
    <w:rsid w:val="000733E2"/>
    <w:rsid w:val="000734DD"/>
    <w:rsid w:val="00074320"/>
    <w:rsid w:val="000763D5"/>
    <w:rsid w:val="00076C38"/>
    <w:rsid w:val="00077143"/>
    <w:rsid w:val="00077CAE"/>
    <w:rsid w:val="00077DF7"/>
    <w:rsid w:val="0008050C"/>
    <w:rsid w:val="00080E21"/>
    <w:rsid w:val="00080FE7"/>
    <w:rsid w:val="00082169"/>
    <w:rsid w:val="000834BE"/>
    <w:rsid w:val="00083F01"/>
    <w:rsid w:val="00085DA8"/>
    <w:rsid w:val="000876D1"/>
    <w:rsid w:val="00087C4C"/>
    <w:rsid w:val="00087E15"/>
    <w:rsid w:val="000918CB"/>
    <w:rsid w:val="00091B06"/>
    <w:rsid w:val="00093C85"/>
    <w:rsid w:val="00094A1E"/>
    <w:rsid w:val="00094B00"/>
    <w:rsid w:val="000951C4"/>
    <w:rsid w:val="000955E3"/>
    <w:rsid w:val="00095ADA"/>
    <w:rsid w:val="00095F3A"/>
    <w:rsid w:val="0009613F"/>
    <w:rsid w:val="000969AD"/>
    <w:rsid w:val="000975FB"/>
    <w:rsid w:val="00097CFA"/>
    <w:rsid w:val="000A02F8"/>
    <w:rsid w:val="000A34A2"/>
    <w:rsid w:val="000A3AA2"/>
    <w:rsid w:val="000A42EF"/>
    <w:rsid w:val="000A4328"/>
    <w:rsid w:val="000A44B2"/>
    <w:rsid w:val="000A4933"/>
    <w:rsid w:val="000A52F6"/>
    <w:rsid w:val="000A58B8"/>
    <w:rsid w:val="000A66B2"/>
    <w:rsid w:val="000A776F"/>
    <w:rsid w:val="000A78B8"/>
    <w:rsid w:val="000B2566"/>
    <w:rsid w:val="000B2A82"/>
    <w:rsid w:val="000B44C3"/>
    <w:rsid w:val="000B558D"/>
    <w:rsid w:val="000B5A89"/>
    <w:rsid w:val="000B65F6"/>
    <w:rsid w:val="000B754F"/>
    <w:rsid w:val="000B7767"/>
    <w:rsid w:val="000C1AFF"/>
    <w:rsid w:val="000C34A8"/>
    <w:rsid w:val="000C44A3"/>
    <w:rsid w:val="000C4E9F"/>
    <w:rsid w:val="000C5726"/>
    <w:rsid w:val="000C5740"/>
    <w:rsid w:val="000C5F95"/>
    <w:rsid w:val="000C6996"/>
    <w:rsid w:val="000C7BCF"/>
    <w:rsid w:val="000C7C46"/>
    <w:rsid w:val="000D0208"/>
    <w:rsid w:val="000D0484"/>
    <w:rsid w:val="000D09E9"/>
    <w:rsid w:val="000D0B0F"/>
    <w:rsid w:val="000D0D86"/>
    <w:rsid w:val="000D113F"/>
    <w:rsid w:val="000D23BA"/>
    <w:rsid w:val="000D3834"/>
    <w:rsid w:val="000D4685"/>
    <w:rsid w:val="000D4F18"/>
    <w:rsid w:val="000D61C1"/>
    <w:rsid w:val="000D73B4"/>
    <w:rsid w:val="000D73BB"/>
    <w:rsid w:val="000E19B7"/>
    <w:rsid w:val="000E20FC"/>
    <w:rsid w:val="000E2E32"/>
    <w:rsid w:val="000E3168"/>
    <w:rsid w:val="000E381D"/>
    <w:rsid w:val="000E3C1D"/>
    <w:rsid w:val="000E3DFB"/>
    <w:rsid w:val="000E5DC2"/>
    <w:rsid w:val="000E5EA1"/>
    <w:rsid w:val="000E5F3F"/>
    <w:rsid w:val="000E681E"/>
    <w:rsid w:val="000E696B"/>
    <w:rsid w:val="000E71C6"/>
    <w:rsid w:val="000E76E2"/>
    <w:rsid w:val="000E79F2"/>
    <w:rsid w:val="000E7E52"/>
    <w:rsid w:val="000E7E90"/>
    <w:rsid w:val="000EE1C7"/>
    <w:rsid w:val="000F0001"/>
    <w:rsid w:val="000F0003"/>
    <w:rsid w:val="000F009E"/>
    <w:rsid w:val="000F18C1"/>
    <w:rsid w:val="000F3384"/>
    <w:rsid w:val="000F3438"/>
    <w:rsid w:val="000F3A10"/>
    <w:rsid w:val="000F4ABA"/>
    <w:rsid w:val="000F4E6A"/>
    <w:rsid w:val="000F5BDD"/>
    <w:rsid w:val="000F6ABB"/>
    <w:rsid w:val="000F7354"/>
    <w:rsid w:val="000F7689"/>
    <w:rsid w:val="000F7C27"/>
    <w:rsid w:val="00101ABE"/>
    <w:rsid w:val="00102202"/>
    <w:rsid w:val="0010246E"/>
    <w:rsid w:val="00102700"/>
    <w:rsid w:val="00102A78"/>
    <w:rsid w:val="00103118"/>
    <w:rsid w:val="00103F1B"/>
    <w:rsid w:val="00104227"/>
    <w:rsid w:val="00104416"/>
    <w:rsid w:val="001053D5"/>
    <w:rsid w:val="001060B0"/>
    <w:rsid w:val="00107409"/>
    <w:rsid w:val="001107BF"/>
    <w:rsid w:val="00113649"/>
    <w:rsid w:val="00113D5C"/>
    <w:rsid w:val="00115B88"/>
    <w:rsid w:val="00115DFF"/>
    <w:rsid w:val="00116B03"/>
    <w:rsid w:val="00117260"/>
    <w:rsid w:val="00120AA6"/>
    <w:rsid w:val="00122587"/>
    <w:rsid w:val="001239DB"/>
    <w:rsid w:val="0012417C"/>
    <w:rsid w:val="00124687"/>
    <w:rsid w:val="00124BF2"/>
    <w:rsid w:val="00125837"/>
    <w:rsid w:val="0012597F"/>
    <w:rsid w:val="00126B19"/>
    <w:rsid w:val="00126D3A"/>
    <w:rsid w:val="0012716E"/>
    <w:rsid w:val="0012749D"/>
    <w:rsid w:val="00127A23"/>
    <w:rsid w:val="001306A5"/>
    <w:rsid w:val="00130918"/>
    <w:rsid w:val="00130C4E"/>
    <w:rsid w:val="00130F88"/>
    <w:rsid w:val="001311AE"/>
    <w:rsid w:val="00131954"/>
    <w:rsid w:val="00133BC4"/>
    <w:rsid w:val="00134994"/>
    <w:rsid w:val="001366C2"/>
    <w:rsid w:val="00136C17"/>
    <w:rsid w:val="00140B74"/>
    <w:rsid w:val="00140CFC"/>
    <w:rsid w:val="00140D94"/>
    <w:rsid w:val="001416F4"/>
    <w:rsid w:val="001418D6"/>
    <w:rsid w:val="00142395"/>
    <w:rsid w:val="0014250D"/>
    <w:rsid w:val="00142714"/>
    <w:rsid w:val="00142B29"/>
    <w:rsid w:val="00144621"/>
    <w:rsid w:val="00144D09"/>
    <w:rsid w:val="00144E06"/>
    <w:rsid w:val="00145068"/>
    <w:rsid w:val="001452ED"/>
    <w:rsid w:val="00145353"/>
    <w:rsid w:val="00147D84"/>
    <w:rsid w:val="00150363"/>
    <w:rsid w:val="00150CE9"/>
    <w:rsid w:val="001514D6"/>
    <w:rsid w:val="00151CBD"/>
    <w:rsid w:val="00153009"/>
    <w:rsid w:val="001533C3"/>
    <w:rsid w:val="001549C1"/>
    <w:rsid w:val="00156C8D"/>
    <w:rsid w:val="00157CDA"/>
    <w:rsid w:val="00160F4D"/>
    <w:rsid w:val="00161693"/>
    <w:rsid w:val="001617A0"/>
    <w:rsid w:val="00161ED2"/>
    <w:rsid w:val="00162BDD"/>
    <w:rsid w:val="00162D4E"/>
    <w:rsid w:val="00163329"/>
    <w:rsid w:val="00163DA6"/>
    <w:rsid w:val="00164623"/>
    <w:rsid w:val="0016504F"/>
    <w:rsid w:val="001652DE"/>
    <w:rsid w:val="001653EC"/>
    <w:rsid w:val="00165B64"/>
    <w:rsid w:val="00165B76"/>
    <w:rsid w:val="00166050"/>
    <w:rsid w:val="001661F3"/>
    <w:rsid w:val="00167C39"/>
    <w:rsid w:val="00167DEB"/>
    <w:rsid w:val="00170043"/>
    <w:rsid w:val="00170C4D"/>
    <w:rsid w:val="0017240A"/>
    <w:rsid w:val="0017498C"/>
    <w:rsid w:val="00174EB8"/>
    <w:rsid w:val="001756CB"/>
    <w:rsid w:val="001758FC"/>
    <w:rsid w:val="00176B9D"/>
    <w:rsid w:val="00176F98"/>
    <w:rsid w:val="00177A94"/>
    <w:rsid w:val="00177E88"/>
    <w:rsid w:val="00180713"/>
    <w:rsid w:val="00180720"/>
    <w:rsid w:val="00180C59"/>
    <w:rsid w:val="0018131E"/>
    <w:rsid w:val="00182590"/>
    <w:rsid w:val="001830CE"/>
    <w:rsid w:val="001836E3"/>
    <w:rsid w:val="00184659"/>
    <w:rsid w:val="00186040"/>
    <w:rsid w:val="001860E5"/>
    <w:rsid w:val="00186390"/>
    <w:rsid w:val="0018643B"/>
    <w:rsid w:val="00187B22"/>
    <w:rsid w:val="00190727"/>
    <w:rsid w:val="00193040"/>
    <w:rsid w:val="0019341A"/>
    <w:rsid w:val="00193E3B"/>
    <w:rsid w:val="00195828"/>
    <w:rsid w:val="00196307"/>
    <w:rsid w:val="00197C70"/>
    <w:rsid w:val="00197E78"/>
    <w:rsid w:val="00197F03"/>
    <w:rsid w:val="001A0463"/>
    <w:rsid w:val="001A0D10"/>
    <w:rsid w:val="001A0DA8"/>
    <w:rsid w:val="001A21D2"/>
    <w:rsid w:val="001A33EA"/>
    <w:rsid w:val="001A3615"/>
    <w:rsid w:val="001A3901"/>
    <w:rsid w:val="001A4413"/>
    <w:rsid w:val="001A4529"/>
    <w:rsid w:val="001A49A6"/>
    <w:rsid w:val="001A4C4F"/>
    <w:rsid w:val="001A5A2B"/>
    <w:rsid w:val="001A6382"/>
    <w:rsid w:val="001A63EE"/>
    <w:rsid w:val="001A76FB"/>
    <w:rsid w:val="001B017F"/>
    <w:rsid w:val="001B0B79"/>
    <w:rsid w:val="001B19EA"/>
    <w:rsid w:val="001B2BBC"/>
    <w:rsid w:val="001B2BCD"/>
    <w:rsid w:val="001B3A40"/>
    <w:rsid w:val="001B3FFE"/>
    <w:rsid w:val="001B4031"/>
    <w:rsid w:val="001B5129"/>
    <w:rsid w:val="001C0B4C"/>
    <w:rsid w:val="001C0EC4"/>
    <w:rsid w:val="001C1195"/>
    <w:rsid w:val="001C12AE"/>
    <w:rsid w:val="001C1E84"/>
    <w:rsid w:val="001C20E1"/>
    <w:rsid w:val="001C2A0F"/>
    <w:rsid w:val="001C2E42"/>
    <w:rsid w:val="001C3592"/>
    <w:rsid w:val="001C5005"/>
    <w:rsid w:val="001D0191"/>
    <w:rsid w:val="001D06F7"/>
    <w:rsid w:val="001D07CC"/>
    <w:rsid w:val="001D07D9"/>
    <w:rsid w:val="001D1F5F"/>
    <w:rsid w:val="001D595B"/>
    <w:rsid w:val="001E06D2"/>
    <w:rsid w:val="001E0F70"/>
    <w:rsid w:val="001E1719"/>
    <w:rsid w:val="001E17C4"/>
    <w:rsid w:val="001E2A47"/>
    <w:rsid w:val="001E2C02"/>
    <w:rsid w:val="001E2D65"/>
    <w:rsid w:val="001E34A6"/>
    <w:rsid w:val="001E4AAD"/>
    <w:rsid w:val="001F005B"/>
    <w:rsid w:val="001F0266"/>
    <w:rsid w:val="001F1850"/>
    <w:rsid w:val="001F1FBF"/>
    <w:rsid w:val="001F2311"/>
    <w:rsid w:val="001F2B80"/>
    <w:rsid w:val="001F2E1B"/>
    <w:rsid w:val="001F2F1C"/>
    <w:rsid w:val="001F3189"/>
    <w:rsid w:val="001F3B70"/>
    <w:rsid w:val="0020061D"/>
    <w:rsid w:val="00200BEA"/>
    <w:rsid w:val="00201FB8"/>
    <w:rsid w:val="00203FAC"/>
    <w:rsid w:val="00204479"/>
    <w:rsid w:val="00204AED"/>
    <w:rsid w:val="002133FB"/>
    <w:rsid w:val="00213764"/>
    <w:rsid w:val="00213CFB"/>
    <w:rsid w:val="0021553C"/>
    <w:rsid w:val="0021557B"/>
    <w:rsid w:val="00216B87"/>
    <w:rsid w:val="00216BCE"/>
    <w:rsid w:val="002174FD"/>
    <w:rsid w:val="00217BE1"/>
    <w:rsid w:val="002206D5"/>
    <w:rsid w:val="00221361"/>
    <w:rsid w:val="002214B9"/>
    <w:rsid w:val="00222680"/>
    <w:rsid w:val="00222C1D"/>
    <w:rsid w:val="00223370"/>
    <w:rsid w:val="00223AC0"/>
    <w:rsid w:val="00224D1E"/>
    <w:rsid w:val="00225A36"/>
    <w:rsid w:val="00226611"/>
    <w:rsid w:val="00226DAC"/>
    <w:rsid w:val="00227BC5"/>
    <w:rsid w:val="00230F63"/>
    <w:rsid w:val="00231747"/>
    <w:rsid w:val="00234252"/>
    <w:rsid w:val="0023466E"/>
    <w:rsid w:val="002378B1"/>
    <w:rsid w:val="00237AC6"/>
    <w:rsid w:val="00242B64"/>
    <w:rsid w:val="00242BFD"/>
    <w:rsid w:val="00244139"/>
    <w:rsid w:val="002441E6"/>
    <w:rsid w:val="002442C6"/>
    <w:rsid w:val="00244490"/>
    <w:rsid w:val="00244A89"/>
    <w:rsid w:val="00244BEC"/>
    <w:rsid w:val="0024523E"/>
    <w:rsid w:val="00245444"/>
    <w:rsid w:val="00245B9C"/>
    <w:rsid w:val="00250874"/>
    <w:rsid w:val="0025159C"/>
    <w:rsid w:val="00251B85"/>
    <w:rsid w:val="00252587"/>
    <w:rsid w:val="00253499"/>
    <w:rsid w:val="002537BD"/>
    <w:rsid w:val="002551A4"/>
    <w:rsid w:val="00256086"/>
    <w:rsid w:val="0025644F"/>
    <w:rsid w:val="00257664"/>
    <w:rsid w:val="00257AF4"/>
    <w:rsid w:val="00257D6F"/>
    <w:rsid w:val="00260165"/>
    <w:rsid w:val="002613CB"/>
    <w:rsid w:val="002615D7"/>
    <w:rsid w:val="002620DC"/>
    <w:rsid w:val="00263A52"/>
    <w:rsid w:val="00265151"/>
    <w:rsid w:val="00265850"/>
    <w:rsid w:val="00265C2C"/>
    <w:rsid w:val="00266509"/>
    <w:rsid w:val="00266533"/>
    <w:rsid w:val="00266999"/>
    <w:rsid w:val="00267098"/>
    <w:rsid w:val="00271B1D"/>
    <w:rsid w:val="00271BA1"/>
    <w:rsid w:val="002724EC"/>
    <w:rsid w:val="00272BEA"/>
    <w:rsid w:val="00272DE5"/>
    <w:rsid w:val="00272F1B"/>
    <w:rsid w:val="0027345F"/>
    <w:rsid w:val="00273AC5"/>
    <w:rsid w:val="002742E8"/>
    <w:rsid w:val="00275F10"/>
    <w:rsid w:val="002762FA"/>
    <w:rsid w:val="00276BE3"/>
    <w:rsid w:val="00277505"/>
    <w:rsid w:val="00277873"/>
    <w:rsid w:val="00277C96"/>
    <w:rsid w:val="00280AF7"/>
    <w:rsid w:val="0028158C"/>
    <w:rsid w:val="002823B6"/>
    <w:rsid w:val="00282CF4"/>
    <w:rsid w:val="002843BF"/>
    <w:rsid w:val="0029011C"/>
    <w:rsid w:val="00290C03"/>
    <w:rsid w:val="00290D15"/>
    <w:rsid w:val="00292392"/>
    <w:rsid w:val="00292E3B"/>
    <w:rsid w:val="002933A8"/>
    <w:rsid w:val="00294274"/>
    <w:rsid w:val="0029458F"/>
    <w:rsid w:val="0029584C"/>
    <w:rsid w:val="00295D04"/>
    <w:rsid w:val="00295D19"/>
    <w:rsid w:val="002960F3"/>
    <w:rsid w:val="00297A63"/>
    <w:rsid w:val="002A018F"/>
    <w:rsid w:val="002A026F"/>
    <w:rsid w:val="002A0E04"/>
    <w:rsid w:val="002A104C"/>
    <w:rsid w:val="002A1EF7"/>
    <w:rsid w:val="002A2B7B"/>
    <w:rsid w:val="002A494D"/>
    <w:rsid w:val="002A4960"/>
    <w:rsid w:val="002A57F3"/>
    <w:rsid w:val="002A636A"/>
    <w:rsid w:val="002A755F"/>
    <w:rsid w:val="002A762C"/>
    <w:rsid w:val="002A785C"/>
    <w:rsid w:val="002A7E3C"/>
    <w:rsid w:val="002B0861"/>
    <w:rsid w:val="002B09F5"/>
    <w:rsid w:val="002B0AE0"/>
    <w:rsid w:val="002B0B2B"/>
    <w:rsid w:val="002B158D"/>
    <w:rsid w:val="002B1AE6"/>
    <w:rsid w:val="002B1BC1"/>
    <w:rsid w:val="002B1D51"/>
    <w:rsid w:val="002B2331"/>
    <w:rsid w:val="002B264C"/>
    <w:rsid w:val="002B2DE8"/>
    <w:rsid w:val="002B30F8"/>
    <w:rsid w:val="002B388A"/>
    <w:rsid w:val="002B3BFE"/>
    <w:rsid w:val="002B3C1A"/>
    <w:rsid w:val="002B4C2A"/>
    <w:rsid w:val="002B4EC5"/>
    <w:rsid w:val="002B5596"/>
    <w:rsid w:val="002B6EAF"/>
    <w:rsid w:val="002B7567"/>
    <w:rsid w:val="002B77D7"/>
    <w:rsid w:val="002C0763"/>
    <w:rsid w:val="002C0F7A"/>
    <w:rsid w:val="002C1EE0"/>
    <w:rsid w:val="002C212F"/>
    <w:rsid w:val="002C2F35"/>
    <w:rsid w:val="002C4798"/>
    <w:rsid w:val="002C5850"/>
    <w:rsid w:val="002C5875"/>
    <w:rsid w:val="002C64AC"/>
    <w:rsid w:val="002C6AA9"/>
    <w:rsid w:val="002C7485"/>
    <w:rsid w:val="002C7A13"/>
    <w:rsid w:val="002D25CB"/>
    <w:rsid w:val="002D2641"/>
    <w:rsid w:val="002D283A"/>
    <w:rsid w:val="002D36BB"/>
    <w:rsid w:val="002D4543"/>
    <w:rsid w:val="002D715F"/>
    <w:rsid w:val="002D7276"/>
    <w:rsid w:val="002E022A"/>
    <w:rsid w:val="002E22F5"/>
    <w:rsid w:val="002E26B4"/>
    <w:rsid w:val="002E3153"/>
    <w:rsid w:val="002E3911"/>
    <w:rsid w:val="002E3FD4"/>
    <w:rsid w:val="002E4A02"/>
    <w:rsid w:val="002E5292"/>
    <w:rsid w:val="002E72CA"/>
    <w:rsid w:val="002E75DD"/>
    <w:rsid w:val="002F1437"/>
    <w:rsid w:val="002F1D07"/>
    <w:rsid w:val="002F3AF6"/>
    <w:rsid w:val="002F5C5B"/>
    <w:rsid w:val="002F600D"/>
    <w:rsid w:val="002F6497"/>
    <w:rsid w:val="002F6F0F"/>
    <w:rsid w:val="002F7C22"/>
    <w:rsid w:val="002F7E47"/>
    <w:rsid w:val="00300AD6"/>
    <w:rsid w:val="00300B1B"/>
    <w:rsid w:val="00300CE3"/>
    <w:rsid w:val="003019D0"/>
    <w:rsid w:val="003019DE"/>
    <w:rsid w:val="0030311E"/>
    <w:rsid w:val="00303CFE"/>
    <w:rsid w:val="00305313"/>
    <w:rsid w:val="003064AF"/>
    <w:rsid w:val="00307DC6"/>
    <w:rsid w:val="00310A8B"/>
    <w:rsid w:val="00310B68"/>
    <w:rsid w:val="00312E73"/>
    <w:rsid w:val="003138EE"/>
    <w:rsid w:val="003160D2"/>
    <w:rsid w:val="00316884"/>
    <w:rsid w:val="003173FC"/>
    <w:rsid w:val="00317C6C"/>
    <w:rsid w:val="00320B80"/>
    <w:rsid w:val="00320CD3"/>
    <w:rsid w:val="003215FF"/>
    <w:rsid w:val="003222EB"/>
    <w:rsid w:val="00322667"/>
    <w:rsid w:val="00323912"/>
    <w:rsid w:val="003254DA"/>
    <w:rsid w:val="0032607C"/>
    <w:rsid w:val="00326484"/>
    <w:rsid w:val="00326E79"/>
    <w:rsid w:val="0032748A"/>
    <w:rsid w:val="003301B1"/>
    <w:rsid w:val="00330B90"/>
    <w:rsid w:val="00331189"/>
    <w:rsid w:val="0033263D"/>
    <w:rsid w:val="00332BE6"/>
    <w:rsid w:val="00334E69"/>
    <w:rsid w:val="0033518A"/>
    <w:rsid w:val="00335535"/>
    <w:rsid w:val="003367EF"/>
    <w:rsid w:val="00337D8D"/>
    <w:rsid w:val="00337FB7"/>
    <w:rsid w:val="00340167"/>
    <w:rsid w:val="00341AE4"/>
    <w:rsid w:val="003425CA"/>
    <w:rsid w:val="00343FB7"/>
    <w:rsid w:val="00345610"/>
    <w:rsid w:val="003476EE"/>
    <w:rsid w:val="00347E16"/>
    <w:rsid w:val="003504E0"/>
    <w:rsid w:val="00350DC7"/>
    <w:rsid w:val="00353F65"/>
    <w:rsid w:val="003541DD"/>
    <w:rsid w:val="00356E5B"/>
    <w:rsid w:val="00357285"/>
    <w:rsid w:val="00360159"/>
    <w:rsid w:val="00360887"/>
    <w:rsid w:val="00361A48"/>
    <w:rsid w:val="0036249F"/>
    <w:rsid w:val="0036619A"/>
    <w:rsid w:val="0036718C"/>
    <w:rsid w:val="0036751F"/>
    <w:rsid w:val="00367B4C"/>
    <w:rsid w:val="00371246"/>
    <w:rsid w:val="003736C9"/>
    <w:rsid w:val="0037592D"/>
    <w:rsid w:val="00375CC5"/>
    <w:rsid w:val="00380995"/>
    <w:rsid w:val="00383B77"/>
    <w:rsid w:val="00384988"/>
    <w:rsid w:val="003872B8"/>
    <w:rsid w:val="003872CF"/>
    <w:rsid w:val="003874CB"/>
    <w:rsid w:val="0039175A"/>
    <w:rsid w:val="00394D29"/>
    <w:rsid w:val="00394DC0"/>
    <w:rsid w:val="00396024"/>
    <w:rsid w:val="00396B1F"/>
    <w:rsid w:val="00396E08"/>
    <w:rsid w:val="003970DD"/>
    <w:rsid w:val="0039782C"/>
    <w:rsid w:val="00397F98"/>
    <w:rsid w:val="003A13A6"/>
    <w:rsid w:val="003A16BD"/>
    <w:rsid w:val="003A1B0A"/>
    <w:rsid w:val="003A2165"/>
    <w:rsid w:val="003A223E"/>
    <w:rsid w:val="003A2869"/>
    <w:rsid w:val="003A2C1A"/>
    <w:rsid w:val="003A331A"/>
    <w:rsid w:val="003A3AF3"/>
    <w:rsid w:val="003A3FD4"/>
    <w:rsid w:val="003A586A"/>
    <w:rsid w:val="003A5B4A"/>
    <w:rsid w:val="003A5D95"/>
    <w:rsid w:val="003A64D9"/>
    <w:rsid w:val="003A6510"/>
    <w:rsid w:val="003A74E2"/>
    <w:rsid w:val="003A7D5C"/>
    <w:rsid w:val="003B0D3A"/>
    <w:rsid w:val="003B20D6"/>
    <w:rsid w:val="003B2302"/>
    <w:rsid w:val="003B23C5"/>
    <w:rsid w:val="003B23D5"/>
    <w:rsid w:val="003B2A75"/>
    <w:rsid w:val="003B49B2"/>
    <w:rsid w:val="003B5106"/>
    <w:rsid w:val="003B588B"/>
    <w:rsid w:val="003B6124"/>
    <w:rsid w:val="003B6C19"/>
    <w:rsid w:val="003B772B"/>
    <w:rsid w:val="003B7960"/>
    <w:rsid w:val="003C0908"/>
    <w:rsid w:val="003C093A"/>
    <w:rsid w:val="003C1267"/>
    <w:rsid w:val="003C1343"/>
    <w:rsid w:val="003C1ECF"/>
    <w:rsid w:val="003C22C6"/>
    <w:rsid w:val="003C2FB5"/>
    <w:rsid w:val="003C4FD8"/>
    <w:rsid w:val="003C5CD8"/>
    <w:rsid w:val="003C69F2"/>
    <w:rsid w:val="003D0F2B"/>
    <w:rsid w:val="003D24C5"/>
    <w:rsid w:val="003D2BC4"/>
    <w:rsid w:val="003D3314"/>
    <w:rsid w:val="003D38C7"/>
    <w:rsid w:val="003D4594"/>
    <w:rsid w:val="003D4A08"/>
    <w:rsid w:val="003D4AC4"/>
    <w:rsid w:val="003D504E"/>
    <w:rsid w:val="003D5433"/>
    <w:rsid w:val="003D5E11"/>
    <w:rsid w:val="003D63B7"/>
    <w:rsid w:val="003D74C5"/>
    <w:rsid w:val="003E087E"/>
    <w:rsid w:val="003E1344"/>
    <w:rsid w:val="003E1736"/>
    <w:rsid w:val="003E222A"/>
    <w:rsid w:val="003E4374"/>
    <w:rsid w:val="003E468B"/>
    <w:rsid w:val="003E5025"/>
    <w:rsid w:val="003E62BD"/>
    <w:rsid w:val="003E658D"/>
    <w:rsid w:val="003E7689"/>
    <w:rsid w:val="003F020C"/>
    <w:rsid w:val="003F044F"/>
    <w:rsid w:val="003F0C3A"/>
    <w:rsid w:val="003F15F0"/>
    <w:rsid w:val="003F2828"/>
    <w:rsid w:val="003F2A56"/>
    <w:rsid w:val="003F2AD9"/>
    <w:rsid w:val="003F2BA7"/>
    <w:rsid w:val="003F2E7C"/>
    <w:rsid w:val="003F3077"/>
    <w:rsid w:val="003F3228"/>
    <w:rsid w:val="003F4EFA"/>
    <w:rsid w:val="003F5C8C"/>
    <w:rsid w:val="003F63CE"/>
    <w:rsid w:val="003F775A"/>
    <w:rsid w:val="00400042"/>
    <w:rsid w:val="00400E55"/>
    <w:rsid w:val="0040128E"/>
    <w:rsid w:val="00401640"/>
    <w:rsid w:val="00401B7D"/>
    <w:rsid w:val="0040216B"/>
    <w:rsid w:val="004038CF"/>
    <w:rsid w:val="00403BB0"/>
    <w:rsid w:val="004043E3"/>
    <w:rsid w:val="00404852"/>
    <w:rsid w:val="00405299"/>
    <w:rsid w:val="0040590E"/>
    <w:rsid w:val="004077E6"/>
    <w:rsid w:val="00407CC8"/>
    <w:rsid w:val="00411CD1"/>
    <w:rsid w:val="00411D3A"/>
    <w:rsid w:val="00412DAA"/>
    <w:rsid w:val="00414F0C"/>
    <w:rsid w:val="0041718E"/>
    <w:rsid w:val="00417703"/>
    <w:rsid w:val="00420400"/>
    <w:rsid w:val="004218D1"/>
    <w:rsid w:val="00421D91"/>
    <w:rsid w:val="00423B30"/>
    <w:rsid w:val="00423E78"/>
    <w:rsid w:val="0042494E"/>
    <w:rsid w:val="004252EC"/>
    <w:rsid w:val="00425CD4"/>
    <w:rsid w:val="004265D0"/>
    <w:rsid w:val="00430D39"/>
    <w:rsid w:val="00432EBF"/>
    <w:rsid w:val="0043436E"/>
    <w:rsid w:val="00440182"/>
    <w:rsid w:val="00442C63"/>
    <w:rsid w:val="00442C91"/>
    <w:rsid w:val="00443702"/>
    <w:rsid w:val="004446AA"/>
    <w:rsid w:val="00444E9D"/>
    <w:rsid w:val="004465BD"/>
    <w:rsid w:val="00446938"/>
    <w:rsid w:val="00450E0D"/>
    <w:rsid w:val="0045275E"/>
    <w:rsid w:val="004528FA"/>
    <w:rsid w:val="00452A6C"/>
    <w:rsid w:val="00452C9B"/>
    <w:rsid w:val="00453F30"/>
    <w:rsid w:val="0046009E"/>
    <w:rsid w:val="00460F11"/>
    <w:rsid w:val="00461A44"/>
    <w:rsid w:val="00462D26"/>
    <w:rsid w:val="0046368B"/>
    <w:rsid w:val="0046385A"/>
    <w:rsid w:val="00464039"/>
    <w:rsid w:val="00466ADA"/>
    <w:rsid w:val="0046737B"/>
    <w:rsid w:val="00467DB0"/>
    <w:rsid w:val="004702BB"/>
    <w:rsid w:val="00470FD6"/>
    <w:rsid w:val="00471200"/>
    <w:rsid w:val="0047211D"/>
    <w:rsid w:val="00472C54"/>
    <w:rsid w:val="0047494B"/>
    <w:rsid w:val="00476245"/>
    <w:rsid w:val="0047643E"/>
    <w:rsid w:val="00476821"/>
    <w:rsid w:val="00476CCA"/>
    <w:rsid w:val="004773C4"/>
    <w:rsid w:val="00477467"/>
    <w:rsid w:val="00477A9B"/>
    <w:rsid w:val="00480CFA"/>
    <w:rsid w:val="00482AE4"/>
    <w:rsid w:val="00482B9F"/>
    <w:rsid w:val="00483035"/>
    <w:rsid w:val="00483FD5"/>
    <w:rsid w:val="0048455A"/>
    <w:rsid w:val="00484ED6"/>
    <w:rsid w:val="00485940"/>
    <w:rsid w:val="00486C95"/>
    <w:rsid w:val="004877C2"/>
    <w:rsid w:val="00487C27"/>
    <w:rsid w:val="004904B9"/>
    <w:rsid w:val="0049054F"/>
    <w:rsid w:val="00491EDC"/>
    <w:rsid w:val="004928E1"/>
    <w:rsid w:val="00492D8D"/>
    <w:rsid w:val="00493373"/>
    <w:rsid w:val="00494C9B"/>
    <w:rsid w:val="00496662"/>
    <w:rsid w:val="004966F2"/>
    <w:rsid w:val="00497EF8"/>
    <w:rsid w:val="00497F5C"/>
    <w:rsid w:val="004A1431"/>
    <w:rsid w:val="004A196B"/>
    <w:rsid w:val="004A2484"/>
    <w:rsid w:val="004A276D"/>
    <w:rsid w:val="004A2D3E"/>
    <w:rsid w:val="004A378E"/>
    <w:rsid w:val="004A59FB"/>
    <w:rsid w:val="004A5A85"/>
    <w:rsid w:val="004A6CDC"/>
    <w:rsid w:val="004A71D1"/>
    <w:rsid w:val="004A720F"/>
    <w:rsid w:val="004A7C5B"/>
    <w:rsid w:val="004B0F1E"/>
    <w:rsid w:val="004B1845"/>
    <w:rsid w:val="004B2348"/>
    <w:rsid w:val="004B2530"/>
    <w:rsid w:val="004B2E01"/>
    <w:rsid w:val="004B2E98"/>
    <w:rsid w:val="004B31D2"/>
    <w:rsid w:val="004B5640"/>
    <w:rsid w:val="004B6084"/>
    <w:rsid w:val="004B7714"/>
    <w:rsid w:val="004BCF29"/>
    <w:rsid w:val="004C0206"/>
    <w:rsid w:val="004C03D0"/>
    <w:rsid w:val="004C05A9"/>
    <w:rsid w:val="004C183F"/>
    <w:rsid w:val="004C1BD7"/>
    <w:rsid w:val="004C1BF2"/>
    <w:rsid w:val="004C239C"/>
    <w:rsid w:val="004C2A55"/>
    <w:rsid w:val="004C31FE"/>
    <w:rsid w:val="004C39FE"/>
    <w:rsid w:val="004C3EA0"/>
    <w:rsid w:val="004C4A6F"/>
    <w:rsid w:val="004C524C"/>
    <w:rsid w:val="004C57BC"/>
    <w:rsid w:val="004C5CFF"/>
    <w:rsid w:val="004C5EDD"/>
    <w:rsid w:val="004C5FFA"/>
    <w:rsid w:val="004C691D"/>
    <w:rsid w:val="004C6C07"/>
    <w:rsid w:val="004C7E15"/>
    <w:rsid w:val="004C7EC6"/>
    <w:rsid w:val="004D2CD1"/>
    <w:rsid w:val="004D31AF"/>
    <w:rsid w:val="004D365C"/>
    <w:rsid w:val="004D4737"/>
    <w:rsid w:val="004D4FF6"/>
    <w:rsid w:val="004D5ADD"/>
    <w:rsid w:val="004D78A3"/>
    <w:rsid w:val="004E0CC3"/>
    <w:rsid w:val="004E1E16"/>
    <w:rsid w:val="004E2CDD"/>
    <w:rsid w:val="004E3D0D"/>
    <w:rsid w:val="004E3DB0"/>
    <w:rsid w:val="004E518B"/>
    <w:rsid w:val="004E692D"/>
    <w:rsid w:val="004E6B98"/>
    <w:rsid w:val="004E7230"/>
    <w:rsid w:val="004E7D87"/>
    <w:rsid w:val="004F2553"/>
    <w:rsid w:val="004F27E9"/>
    <w:rsid w:val="004F2DCA"/>
    <w:rsid w:val="004F306A"/>
    <w:rsid w:val="004F38F6"/>
    <w:rsid w:val="004F6DE8"/>
    <w:rsid w:val="00500002"/>
    <w:rsid w:val="00501554"/>
    <w:rsid w:val="00502AFE"/>
    <w:rsid w:val="00502D79"/>
    <w:rsid w:val="00502E64"/>
    <w:rsid w:val="00503AD7"/>
    <w:rsid w:val="00503E89"/>
    <w:rsid w:val="005041F5"/>
    <w:rsid w:val="00504A2E"/>
    <w:rsid w:val="00504E0C"/>
    <w:rsid w:val="00504E13"/>
    <w:rsid w:val="005050EB"/>
    <w:rsid w:val="005058F8"/>
    <w:rsid w:val="00505ACA"/>
    <w:rsid w:val="005109D4"/>
    <w:rsid w:val="00511D8D"/>
    <w:rsid w:val="0051230A"/>
    <w:rsid w:val="00514CD7"/>
    <w:rsid w:val="005167EC"/>
    <w:rsid w:val="00516858"/>
    <w:rsid w:val="00516FD4"/>
    <w:rsid w:val="005170DA"/>
    <w:rsid w:val="00520D6A"/>
    <w:rsid w:val="0052148E"/>
    <w:rsid w:val="00522125"/>
    <w:rsid w:val="00522DB6"/>
    <w:rsid w:val="0052395D"/>
    <w:rsid w:val="00525C74"/>
    <w:rsid w:val="0052604B"/>
    <w:rsid w:val="005260B4"/>
    <w:rsid w:val="005264A7"/>
    <w:rsid w:val="0052792D"/>
    <w:rsid w:val="005319B2"/>
    <w:rsid w:val="00532402"/>
    <w:rsid w:val="00532C74"/>
    <w:rsid w:val="0053319E"/>
    <w:rsid w:val="00533239"/>
    <w:rsid w:val="00534E2E"/>
    <w:rsid w:val="00535133"/>
    <w:rsid w:val="00536994"/>
    <w:rsid w:val="00537ACC"/>
    <w:rsid w:val="0054064C"/>
    <w:rsid w:val="0054187A"/>
    <w:rsid w:val="00541AD2"/>
    <w:rsid w:val="00541E54"/>
    <w:rsid w:val="00542BBA"/>
    <w:rsid w:val="00543484"/>
    <w:rsid w:val="00543A0A"/>
    <w:rsid w:val="00543FE0"/>
    <w:rsid w:val="00544552"/>
    <w:rsid w:val="00545130"/>
    <w:rsid w:val="00546B36"/>
    <w:rsid w:val="00550654"/>
    <w:rsid w:val="0055286A"/>
    <w:rsid w:val="005555EF"/>
    <w:rsid w:val="00555745"/>
    <w:rsid w:val="00555C07"/>
    <w:rsid w:val="00557D4F"/>
    <w:rsid w:val="0056122E"/>
    <w:rsid w:val="00563352"/>
    <w:rsid w:val="005647AC"/>
    <w:rsid w:val="005647DB"/>
    <w:rsid w:val="0056484E"/>
    <w:rsid w:val="00564DFE"/>
    <w:rsid w:val="00565999"/>
    <w:rsid w:val="0056785A"/>
    <w:rsid w:val="00567D8A"/>
    <w:rsid w:val="00570231"/>
    <w:rsid w:val="005714B7"/>
    <w:rsid w:val="00573BCE"/>
    <w:rsid w:val="005750E9"/>
    <w:rsid w:val="0057559D"/>
    <w:rsid w:val="005762A6"/>
    <w:rsid w:val="005763A8"/>
    <w:rsid w:val="005764CD"/>
    <w:rsid w:val="00576762"/>
    <w:rsid w:val="0057703E"/>
    <w:rsid w:val="0057736E"/>
    <w:rsid w:val="00577C4D"/>
    <w:rsid w:val="00580532"/>
    <w:rsid w:val="00581932"/>
    <w:rsid w:val="00583002"/>
    <w:rsid w:val="00583281"/>
    <w:rsid w:val="00584824"/>
    <w:rsid w:val="00584C28"/>
    <w:rsid w:val="005856E2"/>
    <w:rsid w:val="00587727"/>
    <w:rsid w:val="00587DB8"/>
    <w:rsid w:val="005903BB"/>
    <w:rsid w:val="0059127F"/>
    <w:rsid w:val="0059154B"/>
    <w:rsid w:val="0059266C"/>
    <w:rsid w:val="0059338E"/>
    <w:rsid w:val="00593893"/>
    <w:rsid w:val="005938E8"/>
    <w:rsid w:val="00594262"/>
    <w:rsid w:val="005963BB"/>
    <w:rsid w:val="0059645C"/>
    <w:rsid w:val="005964F1"/>
    <w:rsid w:val="00596D37"/>
    <w:rsid w:val="005970E7"/>
    <w:rsid w:val="005A15D2"/>
    <w:rsid w:val="005A3173"/>
    <w:rsid w:val="005A3223"/>
    <w:rsid w:val="005A3DA3"/>
    <w:rsid w:val="005A49C9"/>
    <w:rsid w:val="005A52C4"/>
    <w:rsid w:val="005A63A1"/>
    <w:rsid w:val="005A7F51"/>
    <w:rsid w:val="005B0486"/>
    <w:rsid w:val="005B1032"/>
    <w:rsid w:val="005B1100"/>
    <w:rsid w:val="005B1473"/>
    <w:rsid w:val="005B2970"/>
    <w:rsid w:val="005B36FA"/>
    <w:rsid w:val="005B3A8D"/>
    <w:rsid w:val="005B5FC0"/>
    <w:rsid w:val="005B61F2"/>
    <w:rsid w:val="005C3C12"/>
    <w:rsid w:val="005C4F73"/>
    <w:rsid w:val="005C575D"/>
    <w:rsid w:val="005C58AE"/>
    <w:rsid w:val="005D03AB"/>
    <w:rsid w:val="005D23DC"/>
    <w:rsid w:val="005D401D"/>
    <w:rsid w:val="005D4660"/>
    <w:rsid w:val="005D5017"/>
    <w:rsid w:val="005D5353"/>
    <w:rsid w:val="005D5708"/>
    <w:rsid w:val="005D5812"/>
    <w:rsid w:val="005D6249"/>
    <w:rsid w:val="005D63FA"/>
    <w:rsid w:val="005D643D"/>
    <w:rsid w:val="005D6EEB"/>
    <w:rsid w:val="005D73C7"/>
    <w:rsid w:val="005E000E"/>
    <w:rsid w:val="005E0050"/>
    <w:rsid w:val="005E0C2D"/>
    <w:rsid w:val="005E0D82"/>
    <w:rsid w:val="005E0F59"/>
    <w:rsid w:val="005E1333"/>
    <w:rsid w:val="005E3136"/>
    <w:rsid w:val="005E335D"/>
    <w:rsid w:val="005E3CDA"/>
    <w:rsid w:val="005E507D"/>
    <w:rsid w:val="005E60BE"/>
    <w:rsid w:val="005E72DA"/>
    <w:rsid w:val="005E766A"/>
    <w:rsid w:val="005F0AD0"/>
    <w:rsid w:val="005F0C3F"/>
    <w:rsid w:val="005F2CCD"/>
    <w:rsid w:val="005F3BC8"/>
    <w:rsid w:val="005F6216"/>
    <w:rsid w:val="00600A18"/>
    <w:rsid w:val="00601A91"/>
    <w:rsid w:val="00602063"/>
    <w:rsid w:val="00602BA3"/>
    <w:rsid w:val="00604FA1"/>
    <w:rsid w:val="00605937"/>
    <w:rsid w:val="00605B63"/>
    <w:rsid w:val="00605F9A"/>
    <w:rsid w:val="00606442"/>
    <w:rsid w:val="00606A7B"/>
    <w:rsid w:val="00606AB3"/>
    <w:rsid w:val="00606EED"/>
    <w:rsid w:val="00607DDB"/>
    <w:rsid w:val="00612A95"/>
    <w:rsid w:val="00612E34"/>
    <w:rsid w:val="00614159"/>
    <w:rsid w:val="006158A3"/>
    <w:rsid w:val="00616C5F"/>
    <w:rsid w:val="00616DAC"/>
    <w:rsid w:val="00617725"/>
    <w:rsid w:val="00617C00"/>
    <w:rsid w:val="0062093D"/>
    <w:rsid w:val="0062316F"/>
    <w:rsid w:val="00624574"/>
    <w:rsid w:val="00624B86"/>
    <w:rsid w:val="00624D3D"/>
    <w:rsid w:val="006256B9"/>
    <w:rsid w:val="0062604A"/>
    <w:rsid w:val="006263BF"/>
    <w:rsid w:val="0062748A"/>
    <w:rsid w:val="00627CD7"/>
    <w:rsid w:val="00630546"/>
    <w:rsid w:val="00630A2C"/>
    <w:rsid w:val="00631104"/>
    <w:rsid w:val="00632180"/>
    <w:rsid w:val="00633289"/>
    <w:rsid w:val="00633524"/>
    <w:rsid w:val="0063404C"/>
    <w:rsid w:val="0063474A"/>
    <w:rsid w:val="00634A75"/>
    <w:rsid w:val="00635DB8"/>
    <w:rsid w:val="0063682E"/>
    <w:rsid w:val="00636D93"/>
    <w:rsid w:val="00637B80"/>
    <w:rsid w:val="00640088"/>
    <w:rsid w:val="006408EF"/>
    <w:rsid w:val="00640D16"/>
    <w:rsid w:val="00641F56"/>
    <w:rsid w:val="00642672"/>
    <w:rsid w:val="00642DA8"/>
    <w:rsid w:val="006436CD"/>
    <w:rsid w:val="00644DFE"/>
    <w:rsid w:val="006471A9"/>
    <w:rsid w:val="00647ACB"/>
    <w:rsid w:val="00650976"/>
    <w:rsid w:val="00651169"/>
    <w:rsid w:val="00652449"/>
    <w:rsid w:val="00652D44"/>
    <w:rsid w:val="00653D69"/>
    <w:rsid w:val="00654B61"/>
    <w:rsid w:val="006552E6"/>
    <w:rsid w:val="00655794"/>
    <w:rsid w:val="00656D94"/>
    <w:rsid w:val="00656F2F"/>
    <w:rsid w:val="00656FB0"/>
    <w:rsid w:val="00657664"/>
    <w:rsid w:val="00657C63"/>
    <w:rsid w:val="00660F07"/>
    <w:rsid w:val="00661BE5"/>
    <w:rsid w:val="00661CBC"/>
    <w:rsid w:val="00662B85"/>
    <w:rsid w:val="00663EE9"/>
    <w:rsid w:val="00664987"/>
    <w:rsid w:val="006657D8"/>
    <w:rsid w:val="00665C66"/>
    <w:rsid w:val="006670B3"/>
    <w:rsid w:val="006670BE"/>
    <w:rsid w:val="00667857"/>
    <w:rsid w:val="00667980"/>
    <w:rsid w:val="00670A76"/>
    <w:rsid w:val="006711AA"/>
    <w:rsid w:val="006725B0"/>
    <w:rsid w:val="00672B57"/>
    <w:rsid w:val="00673A07"/>
    <w:rsid w:val="00673AFB"/>
    <w:rsid w:val="00673F1F"/>
    <w:rsid w:val="00675622"/>
    <w:rsid w:val="00675DEB"/>
    <w:rsid w:val="0067688B"/>
    <w:rsid w:val="0067747D"/>
    <w:rsid w:val="0067790D"/>
    <w:rsid w:val="00677EA2"/>
    <w:rsid w:val="006818D5"/>
    <w:rsid w:val="00681CA4"/>
    <w:rsid w:val="00683488"/>
    <w:rsid w:val="00685059"/>
    <w:rsid w:val="00686559"/>
    <w:rsid w:val="0069039D"/>
    <w:rsid w:val="006906DB"/>
    <w:rsid w:val="00691900"/>
    <w:rsid w:val="00691A2C"/>
    <w:rsid w:val="00691E6C"/>
    <w:rsid w:val="00692482"/>
    <w:rsid w:val="00693425"/>
    <w:rsid w:val="0069342D"/>
    <w:rsid w:val="00693DFB"/>
    <w:rsid w:val="0069425A"/>
    <w:rsid w:val="0069443A"/>
    <w:rsid w:val="00694FD5"/>
    <w:rsid w:val="0069501D"/>
    <w:rsid w:val="00696129"/>
    <w:rsid w:val="00697CF2"/>
    <w:rsid w:val="00697F0B"/>
    <w:rsid w:val="006A0F6F"/>
    <w:rsid w:val="006A12A5"/>
    <w:rsid w:val="006A1F29"/>
    <w:rsid w:val="006A2515"/>
    <w:rsid w:val="006A2524"/>
    <w:rsid w:val="006A3489"/>
    <w:rsid w:val="006A40B5"/>
    <w:rsid w:val="006A572D"/>
    <w:rsid w:val="006A5E20"/>
    <w:rsid w:val="006B0D94"/>
    <w:rsid w:val="006B1470"/>
    <w:rsid w:val="006B16B6"/>
    <w:rsid w:val="006B1D9F"/>
    <w:rsid w:val="006B2DD9"/>
    <w:rsid w:val="006B2DFD"/>
    <w:rsid w:val="006B32E4"/>
    <w:rsid w:val="006B485D"/>
    <w:rsid w:val="006B5905"/>
    <w:rsid w:val="006B7DDA"/>
    <w:rsid w:val="006B7F9B"/>
    <w:rsid w:val="006C032D"/>
    <w:rsid w:val="006C0C45"/>
    <w:rsid w:val="006C2806"/>
    <w:rsid w:val="006C334C"/>
    <w:rsid w:val="006C5116"/>
    <w:rsid w:val="006C5F92"/>
    <w:rsid w:val="006C69F7"/>
    <w:rsid w:val="006C6C10"/>
    <w:rsid w:val="006C708E"/>
    <w:rsid w:val="006C77B0"/>
    <w:rsid w:val="006D14E7"/>
    <w:rsid w:val="006D2739"/>
    <w:rsid w:val="006D401B"/>
    <w:rsid w:val="006D4444"/>
    <w:rsid w:val="006D4B7B"/>
    <w:rsid w:val="006D5539"/>
    <w:rsid w:val="006D6493"/>
    <w:rsid w:val="006D6EC7"/>
    <w:rsid w:val="006D7B05"/>
    <w:rsid w:val="006D7E45"/>
    <w:rsid w:val="006E013E"/>
    <w:rsid w:val="006E1143"/>
    <w:rsid w:val="006E1BCD"/>
    <w:rsid w:val="006E1E82"/>
    <w:rsid w:val="006E271E"/>
    <w:rsid w:val="006E2732"/>
    <w:rsid w:val="006E4DFF"/>
    <w:rsid w:val="006E59CD"/>
    <w:rsid w:val="006F00ED"/>
    <w:rsid w:val="006F026F"/>
    <w:rsid w:val="006F0A71"/>
    <w:rsid w:val="006F1571"/>
    <w:rsid w:val="006F1C6B"/>
    <w:rsid w:val="006F1D26"/>
    <w:rsid w:val="006F2ECE"/>
    <w:rsid w:val="006F3B21"/>
    <w:rsid w:val="006F40C2"/>
    <w:rsid w:val="006F5125"/>
    <w:rsid w:val="006F531B"/>
    <w:rsid w:val="006F6D41"/>
    <w:rsid w:val="006F733D"/>
    <w:rsid w:val="006F756E"/>
    <w:rsid w:val="006F7F9F"/>
    <w:rsid w:val="00700765"/>
    <w:rsid w:val="00702959"/>
    <w:rsid w:val="00702B6F"/>
    <w:rsid w:val="007030B4"/>
    <w:rsid w:val="00703B86"/>
    <w:rsid w:val="00704069"/>
    <w:rsid w:val="00706A2F"/>
    <w:rsid w:val="00707041"/>
    <w:rsid w:val="0070718E"/>
    <w:rsid w:val="00707E52"/>
    <w:rsid w:val="00710259"/>
    <w:rsid w:val="0071031F"/>
    <w:rsid w:val="007105AA"/>
    <w:rsid w:val="00710737"/>
    <w:rsid w:val="00710D7C"/>
    <w:rsid w:val="0071340B"/>
    <w:rsid w:val="00713C50"/>
    <w:rsid w:val="0071436D"/>
    <w:rsid w:val="00714ACD"/>
    <w:rsid w:val="0071508D"/>
    <w:rsid w:val="00715BBB"/>
    <w:rsid w:val="0071624E"/>
    <w:rsid w:val="007174BB"/>
    <w:rsid w:val="0072025D"/>
    <w:rsid w:val="00723328"/>
    <w:rsid w:val="007237DE"/>
    <w:rsid w:val="0072502E"/>
    <w:rsid w:val="00725D33"/>
    <w:rsid w:val="0073033B"/>
    <w:rsid w:val="0073137C"/>
    <w:rsid w:val="007338F3"/>
    <w:rsid w:val="00733C5A"/>
    <w:rsid w:val="007340B9"/>
    <w:rsid w:val="007353D3"/>
    <w:rsid w:val="00735A29"/>
    <w:rsid w:val="00736A56"/>
    <w:rsid w:val="0073736F"/>
    <w:rsid w:val="00737397"/>
    <w:rsid w:val="00737552"/>
    <w:rsid w:val="007400B6"/>
    <w:rsid w:val="007412FA"/>
    <w:rsid w:val="0074156B"/>
    <w:rsid w:val="00741619"/>
    <w:rsid w:val="00741C94"/>
    <w:rsid w:val="00742885"/>
    <w:rsid w:val="00742E7E"/>
    <w:rsid w:val="00744E01"/>
    <w:rsid w:val="00747092"/>
    <w:rsid w:val="007477FF"/>
    <w:rsid w:val="0075111C"/>
    <w:rsid w:val="007526E6"/>
    <w:rsid w:val="00753A51"/>
    <w:rsid w:val="00753C76"/>
    <w:rsid w:val="0075483C"/>
    <w:rsid w:val="00754C18"/>
    <w:rsid w:val="00754DF9"/>
    <w:rsid w:val="007555E8"/>
    <w:rsid w:val="00755CC5"/>
    <w:rsid w:val="0075702D"/>
    <w:rsid w:val="00760FA2"/>
    <w:rsid w:val="00762862"/>
    <w:rsid w:val="007637B6"/>
    <w:rsid w:val="0076420C"/>
    <w:rsid w:val="00764973"/>
    <w:rsid w:val="00766CD5"/>
    <w:rsid w:val="0076707C"/>
    <w:rsid w:val="007678CB"/>
    <w:rsid w:val="00771D07"/>
    <w:rsid w:val="00772649"/>
    <w:rsid w:val="00772DF8"/>
    <w:rsid w:val="00772F5D"/>
    <w:rsid w:val="007732A6"/>
    <w:rsid w:val="00773BE3"/>
    <w:rsid w:val="007743DD"/>
    <w:rsid w:val="00774E2C"/>
    <w:rsid w:val="0077503C"/>
    <w:rsid w:val="0077518D"/>
    <w:rsid w:val="007753C2"/>
    <w:rsid w:val="00775616"/>
    <w:rsid w:val="0077582F"/>
    <w:rsid w:val="00776068"/>
    <w:rsid w:val="007778F9"/>
    <w:rsid w:val="00782148"/>
    <w:rsid w:val="007821C4"/>
    <w:rsid w:val="007838B8"/>
    <w:rsid w:val="00783C4E"/>
    <w:rsid w:val="00785779"/>
    <w:rsid w:val="00785F68"/>
    <w:rsid w:val="00787FD8"/>
    <w:rsid w:val="007908C1"/>
    <w:rsid w:val="0079152E"/>
    <w:rsid w:val="007915BA"/>
    <w:rsid w:val="0079179C"/>
    <w:rsid w:val="00791844"/>
    <w:rsid w:val="0079184A"/>
    <w:rsid w:val="00791A7F"/>
    <w:rsid w:val="0079250E"/>
    <w:rsid w:val="00793151"/>
    <w:rsid w:val="00793CE9"/>
    <w:rsid w:val="00795E9D"/>
    <w:rsid w:val="00796667"/>
    <w:rsid w:val="00796DFE"/>
    <w:rsid w:val="00797068"/>
    <w:rsid w:val="0079750F"/>
    <w:rsid w:val="007979BD"/>
    <w:rsid w:val="007A14AB"/>
    <w:rsid w:val="007A19B1"/>
    <w:rsid w:val="007A2A8A"/>
    <w:rsid w:val="007A3D8E"/>
    <w:rsid w:val="007A5C88"/>
    <w:rsid w:val="007A6A2F"/>
    <w:rsid w:val="007A6E5E"/>
    <w:rsid w:val="007B024E"/>
    <w:rsid w:val="007B1D44"/>
    <w:rsid w:val="007B3BAF"/>
    <w:rsid w:val="007B3DDC"/>
    <w:rsid w:val="007B677C"/>
    <w:rsid w:val="007B72A6"/>
    <w:rsid w:val="007C06D2"/>
    <w:rsid w:val="007C08E0"/>
    <w:rsid w:val="007C0A29"/>
    <w:rsid w:val="007C0F57"/>
    <w:rsid w:val="007C2F4B"/>
    <w:rsid w:val="007C40B6"/>
    <w:rsid w:val="007C5975"/>
    <w:rsid w:val="007C729F"/>
    <w:rsid w:val="007C72AD"/>
    <w:rsid w:val="007D1368"/>
    <w:rsid w:val="007D1A6F"/>
    <w:rsid w:val="007D3307"/>
    <w:rsid w:val="007D4CE0"/>
    <w:rsid w:val="007D503D"/>
    <w:rsid w:val="007D51FD"/>
    <w:rsid w:val="007D59E7"/>
    <w:rsid w:val="007D5F2A"/>
    <w:rsid w:val="007D7703"/>
    <w:rsid w:val="007E07AC"/>
    <w:rsid w:val="007E1014"/>
    <w:rsid w:val="007E12F8"/>
    <w:rsid w:val="007E14EB"/>
    <w:rsid w:val="007E1500"/>
    <w:rsid w:val="007E1673"/>
    <w:rsid w:val="007E1D28"/>
    <w:rsid w:val="007E2E1A"/>
    <w:rsid w:val="007E2E4E"/>
    <w:rsid w:val="007E4564"/>
    <w:rsid w:val="007E490F"/>
    <w:rsid w:val="007E6533"/>
    <w:rsid w:val="007F0021"/>
    <w:rsid w:val="007F03E8"/>
    <w:rsid w:val="007F1007"/>
    <w:rsid w:val="007F2641"/>
    <w:rsid w:val="007F3F0A"/>
    <w:rsid w:val="007F3FDD"/>
    <w:rsid w:val="007F4876"/>
    <w:rsid w:val="007F59DF"/>
    <w:rsid w:val="007F7751"/>
    <w:rsid w:val="007F7C36"/>
    <w:rsid w:val="007F7F45"/>
    <w:rsid w:val="0080001F"/>
    <w:rsid w:val="00801958"/>
    <w:rsid w:val="00802194"/>
    <w:rsid w:val="008028A9"/>
    <w:rsid w:val="00803C5C"/>
    <w:rsid w:val="00803DB8"/>
    <w:rsid w:val="008055AF"/>
    <w:rsid w:val="008057CD"/>
    <w:rsid w:val="008066B8"/>
    <w:rsid w:val="00806796"/>
    <w:rsid w:val="00810167"/>
    <w:rsid w:val="008104D0"/>
    <w:rsid w:val="00811CC0"/>
    <w:rsid w:val="0081218E"/>
    <w:rsid w:val="008123CC"/>
    <w:rsid w:val="008126D5"/>
    <w:rsid w:val="00813825"/>
    <w:rsid w:val="00814276"/>
    <w:rsid w:val="008151D6"/>
    <w:rsid w:val="008156E3"/>
    <w:rsid w:val="00815F88"/>
    <w:rsid w:val="00816322"/>
    <w:rsid w:val="00817013"/>
    <w:rsid w:val="00820803"/>
    <w:rsid w:val="00821527"/>
    <w:rsid w:val="00822162"/>
    <w:rsid w:val="008225CE"/>
    <w:rsid w:val="00822696"/>
    <w:rsid w:val="00825A6C"/>
    <w:rsid w:val="0082617E"/>
    <w:rsid w:val="008268BB"/>
    <w:rsid w:val="00826F6D"/>
    <w:rsid w:val="00827097"/>
    <w:rsid w:val="008276F2"/>
    <w:rsid w:val="008306F3"/>
    <w:rsid w:val="00830E40"/>
    <w:rsid w:val="008310EA"/>
    <w:rsid w:val="00831B88"/>
    <w:rsid w:val="00832D9A"/>
    <w:rsid w:val="00835C62"/>
    <w:rsid w:val="008366C7"/>
    <w:rsid w:val="008368A1"/>
    <w:rsid w:val="00837B7F"/>
    <w:rsid w:val="00840EF7"/>
    <w:rsid w:val="00840F87"/>
    <w:rsid w:val="00841E7A"/>
    <w:rsid w:val="00842F9F"/>
    <w:rsid w:val="00844C0A"/>
    <w:rsid w:val="00845D2A"/>
    <w:rsid w:val="00846056"/>
    <w:rsid w:val="0084681F"/>
    <w:rsid w:val="008476E6"/>
    <w:rsid w:val="00847D08"/>
    <w:rsid w:val="00847EC0"/>
    <w:rsid w:val="00852020"/>
    <w:rsid w:val="00852F46"/>
    <w:rsid w:val="0085428D"/>
    <w:rsid w:val="00854506"/>
    <w:rsid w:val="00855252"/>
    <w:rsid w:val="00855FD6"/>
    <w:rsid w:val="00856DDD"/>
    <w:rsid w:val="008600BA"/>
    <w:rsid w:val="00860213"/>
    <w:rsid w:val="00860233"/>
    <w:rsid w:val="00863E68"/>
    <w:rsid w:val="008647B5"/>
    <w:rsid w:val="00864A11"/>
    <w:rsid w:val="0086529A"/>
    <w:rsid w:val="00867D64"/>
    <w:rsid w:val="00867D85"/>
    <w:rsid w:val="00872E8F"/>
    <w:rsid w:val="008749B1"/>
    <w:rsid w:val="00874AE6"/>
    <w:rsid w:val="00874CF3"/>
    <w:rsid w:val="00875DCB"/>
    <w:rsid w:val="00875EE7"/>
    <w:rsid w:val="00876FBF"/>
    <w:rsid w:val="0087755A"/>
    <w:rsid w:val="00877CA9"/>
    <w:rsid w:val="00882085"/>
    <w:rsid w:val="00883188"/>
    <w:rsid w:val="00884A0C"/>
    <w:rsid w:val="008865B0"/>
    <w:rsid w:val="00886959"/>
    <w:rsid w:val="00886ACA"/>
    <w:rsid w:val="00886B01"/>
    <w:rsid w:val="0089031E"/>
    <w:rsid w:val="0089109A"/>
    <w:rsid w:val="00891C93"/>
    <w:rsid w:val="008931FA"/>
    <w:rsid w:val="00893321"/>
    <w:rsid w:val="00893C4D"/>
    <w:rsid w:val="00893D5C"/>
    <w:rsid w:val="0089460B"/>
    <w:rsid w:val="00895309"/>
    <w:rsid w:val="00897D58"/>
    <w:rsid w:val="00897F22"/>
    <w:rsid w:val="008A0654"/>
    <w:rsid w:val="008A0B39"/>
    <w:rsid w:val="008A0CBE"/>
    <w:rsid w:val="008A1526"/>
    <w:rsid w:val="008A17A3"/>
    <w:rsid w:val="008A1956"/>
    <w:rsid w:val="008A1E85"/>
    <w:rsid w:val="008A2091"/>
    <w:rsid w:val="008A2419"/>
    <w:rsid w:val="008A2DCD"/>
    <w:rsid w:val="008A2E98"/>
    <w:rsid w:val="008A4937"/>
    <w:rsid w:val="008A50F1"/>
    <w:rsid w:val="008A57AC"/>
    <w:rsid w:val="008A59D9"/>
    <w:rsid w:val="008A643E"/>
    <w:rsid w:val="008A65E2"/>
    <w:rsid w:val="008A6819"/>
    <w:rsid w:val="008A7861"/>
    <w:rsid w:val="008A7AC7"/>
    <w:rsid w:val="008B007A"/>
    <w:rsid w:val="008B0C61"/>
    <w:rsid w:val="008B2050"/>
    <w:rsid w:val="008B2D33"/>
    <w:rsid w:val="008B2EC0"/>
    <w:rsid w:val="008B4D21"/>
    <w:rsid w:val="008B4F4C"/>
    <w:rsid w:val="008B6D4C"/>
    <w:rsid w:val="008B6DCF"/>
    <w:rsid w:val="008C0328"/>
    <w:rsid w:val="008C4D49"/>
    <w:rsid w:val="008C51E5"/>
    <w:rsid w:val="008C578A"/>
    <w:rsid w:val="008C6EE2"/>
    <w:rsid w:val="008C74B6"/>
    <w:rsid w:val="008D0531"/>
    <w:rsid w:val="008D0945"/>
    <w:rsid w:val="008D1409"/>
    <w:rsid w:val="008D15CC"/>
    <w:rsid w:val="008D1729"/>
    <w:rsid w:val="008D1B5C"/>
    <w:rsid w:val="008D220F"/>
    <w:rsid w:val="008D3C7C"/>
    <w:rsid w:val="008D3C82"/>
    <w:rsid w:val="008D3DDC"/>
    <w:rsid w:val="008D447E"/>
    <w:rsid w:val="008D6ACF"/>
    <w:rsid w:val="008D7A41"/>
    <w:rsid w:val="008E039B"/>
    <w:rsid w:val="008E2A9F"/>
    <w:rsid w:val="008E2C72"/>
    <w:rsid w:val="008E3680"/>
    <w:rsid w:val="008E3740"/>
    <w:rsid w:val="008E41AB"/>
    <w:rsid w:val="008E4943"/>
    <w:rsid w:val="008E4F87"/>
    <w:rsid w:val="008E5870"/>
    <w:rsid w:val="008E59F7"/>
    <w:rsid w:val="008E643F"/>
    <w:rsid w:val="008E77E4"/>
    <w:rsid w:val="008F0213"/>
    <w:rsid w:val="008F0268"/>
    <w:rsid w:val="008F03FB"/>
    <w:rsid w:val="008F07ED"/>
    <w:rsid w:val="008F11F8"/>
    <w:rsid w:val="008F1434"/>
    <w:rsid w:val="008F1DB9"/>
    <w:rsid w:val="008F2155"/>
    <w:rsid w:val="008F2BB9"/>
    <w:rsid w:val="008F3145"/>
    <w:rsid w:val="008F3D6A"/>
    <w:rsid w:val="008F3E2B"/>
    <w:rsid w:val="008F4639"/>
    <w:rsid w:val="008F54C3"/>
    <w:rsid w:val="008F6CD5"/>
    <w:rsid w:val="008F7355"/>
    <w:rsid w:val="008F7B5A"/>
    <w:rsid w:val="009008C3"/>
    <w:rsid w:val="00901A50"/>
    <w:rsid w:val="009023DC"/>
    <w:rsid w:val="009027C5"/>
    <w:rsid w:val="00903FE6"/>
    <w:rsid w:val="00904413"/>
    <w:rsid w:val="009051A4"/>
    <w:rsid w:val="009056D4"/>
    <w:rsid w:val="009057BE"/>
    <w:rsid w:val="009067B7"/>
    <w:rsid w:val="00906E7A"/>
    <w:rsid w:val="00906E7F"/>
    <w:rsid w:val="0090775A"/>
    <w:rsid w:val="00907DFD"/>
    <w:rsid w:val="0091123D"/>
    <w:rsid w:val="00911E7B"/>
    <w:rsid w:val="009124B9"/>
    <w:rsid w:val="00913C99"/>
    <w:rsid w:val="00914611"/>
    <w:rsid w:val="009154BA"/>
    <w:rsid w:val="0091609F"/>
    <w:rsid w:val="00916EFC"/>
    <w:rsid w:val="00917D69"/>
    <w:rsid w:val="00920A03"/>
    <w:rsid w:val="00920B6D"/>
    <w:rsid w:val="00924B95"/>
    <w:rsid w:val="00926158"/>
    <w:rsid w:val="00926560"/>
    <w:rsid w:val="00926B15"/>
    <w:rsid w:val="00927D71"/>
    <w:rsid w:val="00930291"/>
    <w:rsid w:val="00930937"/>
    <w:rsid w:val="00931D3A"/>
    <w:rsid w:val="009324A6"/>
    <w:rsid w:val="009336AF"/>
    <w:rsid w:val="00933B7D"/>
    <w:rsid w:val="00933E6C"/>
    <w:rsid w:val="00934CFC"/>
    <w:rsid w:val="00935A6E"/>
    <w:rsid w:val="00937958"/>
    <w:rsid w:val="009406E5"/>
    <w:rsid w:val="00941489"/>
    <w:rsid w:val="00941602"/>
    <w:rsid w:val="00942160"/>
    <w:rsid w:val="009421A1"/>
    <w:rsid w:val="009448AE"/>
    <w:rsid w:val="009450E5"/>
    <w:rsid w:val="00946921"/>
    <w:rsid w:val="00947343"/>
    <w:rsid w:val="0095146F"/>
    <w:rsid w:val="00951F2D"/>
    <w:rsid w:val="00952839"/>
    <w:rsid w:val="0095344C"/>
    <w:rsid w:val="009534C7"/>
    <w:rsid w:val="00953B9C"/>
    <w:rsid w:val="009558E7"/>
    <w:rsid w:val="009559AB"/>
    <w:rsid w:val="009562C1"/>
    <w:rsid w:val="00957944"/>
    <w:rsid w:val="009602C5"/>
    <w:rsid w:val="0096103A"/>
    <w:rsid w:val="00962223"/>
    <w:rsid w:val="0096252B"/>
    <w:rsid w:val="0096337A"/>
    <w:rsid w:val="00963B45"/>
    <w:rsid w:val="009644D9"/>
    <w:rsid w:val="009645C0"/>
    <w:rsid w:val="00964A9F"/>
    <w:rsid w:val="00964C22"/>
    <w:rsid w:val="00966D0D"/>
    <w:rsid w:val="0096744E"/>
    <w:rsid w:val="00967732"/>
    <w:rsid w:val="0096783C"/>
    <w:rsid w:val="00967BEC"/>
    <w:rsid w:val="00970023"/>
    <w:rsid w:val="009722B3"/>
    <w:rsid w:val="00972C66"/>
    <w:rsid w:val="00973533"/>
    <w:rsid w:val="009735A5"/>
    <w:rsid w:val="00973E24"/>
    <w:rsid w:val="00973F3A"/>
    <w:rsid w:val="009744B2"/>
    <w:rsid w:val="00974C21"/>
    <w:rsid w:val="00974D5F"/>
    <w:rsid w:val="00975948"/>
    <w:rsid w:val="009765BF"/>
    <w:rsid w:val="00977245"/>
    <w:rsid w:val="009772FD"/>
    <w:rsid w:val="00977BF3"/>
    <w:rsid w:val="009803E4"/>
    <w:rsid w:val="00980B0E"/>
    <w:rsid w:val="00980FCD"/>
    <w:rsid w:val="00981817"/>
    <w:rsid w:val="0098285B"/>
    <w:rsid w:val="00982B39"/>
    <w:rsid w:val="00983408"/>
    <w:rsid w:val="009836A3"/>
    <w:rsid w:val="0098419C"/>
    <w:rsid w:val="00984C58"/>
    <w:rsid w:val="009855A8"/>
    <w:rsid w:val="00985CBE"/>
    <w:rsid w:val="00985D1A"/>
    <w:rsid w:val="00986F38"/>
    <w:rsid w:val="00990CF8"/>
    <w:rsid w:val="009913F4"/>
    <w:rsid w:val="00991782"/>
    <w:rsid w:val="009930B4"/>
    <w:rsid w:val="00993597"/>
    <w:rsid w:val="009937F7"/>
    <w:rsid w:val="00993C4E"/>
    <w:rsid w:val="0099465B"/>
    <w:rsid w:val="009951A1"/>
    <w:rsid w:val="00995D32"/>
    <w:rsid w:val="00997A44"/>
    <w:rsid w:val="009A0CDD"/>
    <w:rsid w:val="009A3168"/>
    <w:rsid w:val="009A4025"/>
    <w:rsid w:val="009A4621"/>
    <w:rsid w:val="009A4BDF"/>
    <w:rsid w:val="009A5D04"/>
    <w:rsid w:val="009A61CA"/>
    <w:rsid w:val="009A7531"/>
    <w:rsid w:val="009B0062"/>
    <w:rsid w:val="009B0637"/>
    <w:rsid w:val="009B0C64"/>
    <w:rsid w:val="009B0F67"/>
    <w:rsid w:val="009B208A"/>
    <w:rsid w:val="009B2756"/>
    <w:rsid w:val="009B3D56"/>
    <w:rsid w:val="009B3F8C"/>
    <w:rsid w:val="009B409E"/>
    <w:rsid w:val="009B47F2"/>
    <w:rsid w:val="009B533B"/>
    <w:rsid w:val="009B546B"/>
    <w:rsid w:val="009B58C8"/>
    <w:rsid w:val="009B6490"/>
    <w:rsid w:val="009C26AA"/>
    <w:rsid w:val="009C3987"/>
    <w:rsid w:val="009C3EE6"/>
    <w:rsid w:val="009C42FF"/>
    <w:rsid w:val="009C4752"/>
    <w:rsid w:val="009C4DE9"/>
    <w:rsid w:val="009C6A80"/>
    <w:rsid w:val="009C703C"/>
    <w:rsid w:val="009D0C29"/>
    <w:rsid w:val="009D206E"/>
    <w:rsid w:val="009D305D"/>
    <w:rsid w:val="009D3745"/>
    <w:rsid w:val="009D3882"/>
    <w:rsid w:val="009D396E"/>
    <w:rsid w:val="009D3CAA"/>
    <w:rsid w:val="009D507A"/>
    <w:rsid w:val="009D5165"/>
    <w:rsid w:val="009D6532"/>
    <w:rsid w:val="009D71FD"/>
    <w:rsid w:val="009E001A"/>
    <w:rsid w:val="009E06F0"/>
    <w:rsid w:val="009E0755"/>
    <w:rsid w:val="009E09E0"/>
    <w:rsid w:val="009E0BCD"/>
    <w:rsid w:val="009E10AD"/>
    <w:rsid w:val="009E18F3"/>
    <w:rsid w:val="009E2588"/>
    <w:rsid w:val="009E26BC"/>
    <w:rsid w:val="009E2E8E"/>
    <w:rsid w:val="009E33C2"/>
    <w:rsid w:val="009E40E1"/>
    <w:rsid w:val="009E42E8"/>
    <w:rsid w:val="009E5274"/>
    <w:rsid w:val="009E52E9"/>
    <w:rsid w:val="009E5F66"/>
    <w:rsid w:val="009F0EFA"/>
    <w:rsid w:val="009F2323"/>
    <w:rsid w:val="009F4E46"/>
    <w:rsid w:val="009F52BA"/>
    <w:rsid w:val="009F5B65"/>
    <w:rsid w:val="009F5F2E"/>
    <w:rsid w:val="009F62C4"/>
    <w:rsid w:val="009F778C"/>
    <w:rsid w:val="00A00AA5"/>
    <w:rsid w:val="00A013E9"/>
    <w:rsid w:val="00A01432"/>
    <w:rsid w:val="00A0167A"/>
    <w:rsid w:val="00A01980"/>
    <w:rsid w:val="00A04BA2"/>
    <w:rsid w:val="00A06225"/>
    <w:rsid w:val="00A066E6"/>
    <w:rsid w:val="00A10032"/>
    <w:rsid w:val="00A110D1"/>
    <w:rsid w:val="00A12587"/>
    <w:rsid w:val="00A128E6"/>
    <w:rsid w:val="00A13FCC"/>
    <w:rsid w:val="00A144D3"/>
    <w:rsid w:val="00A17EA7"/>
    <w:rsid w:val="00A21D7D"/>
    <w:rsid w:val="00A22AC3"/>
    <w:rsid w:val="00A22C25"/>
    <w:rsid w:val="00A22DF2"/>
    <w:rsid w:val="00A2351E"/>
    <w:rsid w:val="00A23F3F"/>
    <w:rsid w:val="00A24067"/>
    <w:rsid w:val="00A24A4B"/>
    <w:rsid w:val="00A2744D"/>
    <w:rsid w:val="00A306F6"/>
    <w:rsid w:val="00A30D16"/>
    <w:rsid w:val="00A318B7"/>
    <w:rsid w:val="00A33EB7"/>
    <w:rsid w:val="00A34DE6"/>
    <w:rsid w:val="00A34E6C"/>
    <w:rsid w:val="00A34EB2"/>
    <w:rsid w:val="00A34FD0"/>
    <w:rsid w:val="00A361EA"/>
    <w:rsid w:val="00A36398"/>
    <w:rsid w:val="00A363B2"/>
    <w:rsid w:val="00A36CC1"/>
    <w:rsid w:val="00A37C8D"/>
    <w:rsid w:val="00A4020E"/>
    <w:rsid w:val="00A40493"/>
    <w:rsid w:val="00A408E8"/>
    <w:rsid w:val="00A40FB5"/>
    <w:rsid w:val="00A42826"/>
    <w:rsid w:val="00A429B3"/>
    <w:rsid w:val="00A44EC1"/>
    <w:rsid w:val="00A46BF5"/>
    <w:rsid w:val="00A47D90"/>
    <w:rsid w:val="00A510E4"/>
    <w:rsid w:val="00A515F4"/>
    <w:rsid w:val="00A51F8C"/>
    <w:rsid w:val="00A522DD"/>
    <w:rsid w:val="00A526F7"/>
    <w:rsid w:val="00A5273B"/>
    <w:rsid w:val="00A52CFD"/>
    <w:rsid w:val="00A53865"/>
    <w:rsid w:val="00A53A9D"/>
    <w:rsid w:val="00A5471C"/>
    <w:rsid w:val="00A54F71"/>
    <w:rsid w:val="00A55FEE"/>
    <w:rsid w:val="00A56304"/>
    <w:rsid w:val="00A57422"/>
    <w:rsid w:val="00A62351"/>
    <w:rsid w:val="00A62C1A"/>
    <w:rsid w:val="00A63BFA"/>
    <w:rsid w:val="00A63CA2"/>
    <w:rsid w:val="00A64026"/>
    <w:rsid w:val="00A6426D"/>
    <w:rsid w:val="00A6439B"/>
    <w:rsid w:val="00A6529C"/>
    <w:rsid w:val="00A6539D"/>
    <w:rsid w:val="00A665C1"/>
    <w:rsid w:val="00A6735B"/>
    <w:rsid w:val="00A673A4"/>
    <w:rsid w:val="00A7001A"/>
    <w:rsid w:val="00A70622"/>
    <w:rsid w:val="00A70977"/>
    <w:rsid w:val="00A70D58"/>
    <w:rsid w:val="00A71249"/>
    <w:rsid w:val="00A71891"/>
    <w:rsid w:val="00A7439A"/>
    <w:rsid w:val="00A744F9"/>
    <w:rsid w:val="00A74E2F"/>
    <w:rsid w:val="00A7501F"/>
    <w:rsid w:val="00A753A1"/>
    <w:rsid w:val="00A774E0"/>
    <w:rsid w:val="00A77613"/>
    <w:rsid w:val="00A77B87"/>
    <w:rsid w:val="00A77E01"/>
    <w:rsid w:val="00A801AD"/>
    <w:rsid w:val="00A80CB6"/>
    <w:rsid w:val="00A8164E"/>
    <w:rsid w:val="00A81851"/>
    <w:rsid w:val="00A82753"/>
    <w:rsid w:val="00A82FDE"/>
    <w:rsid w:val="00A8390C"/>
    <w:rsid w:val="00A8509C"/>
    <w:rsid w:val="00A86AE0"/>
    <w:rsid w:val="00A87950"/>
    <w:rsid w:val="00A8797E"/>
    <w:rsid w:val="00A912B0"/>
    <w:rsid w:val="00A91362"/>
    <w:rsid w:val="00A9151C"/>
    <w:rsid w:val="00A919C6"/>
    <w:rsid w:val="00A928BD"/>
    <w:rsid w:val="00A9292B"/>
    <w:rsid w:val="00A92D61"/>
    <w:rsid w:val="00A92E74"/>
    <w:rsid w:val="00A936B6"/>
    <w:rsid w:val="00A9393E"/>
    <w:rsid w:val="00A94203"/>
    <w:rsid w:val="00A97DE9"/>
    <w:rsid w:val="00AA0926"/>
    <w:rsid w:val="00AA0B04"/>
    <w:rsid w:val="00AA12CD"/>
    <w:rsid w:val="00AA1F47"/>
    <w:rsid w:val="00AA24E9"/>
    <w:rsid w:val="00AA38A6"/>
    <w:rsid w:val="00AA38B9"/>
    <w:rsid w:val="00AA4D1C"/>
    <w:rsid w:val="00AA52FD"/>
    <w:rsid w:val="00AA54DC"/>
    <w:rsid w:val="00AA5D40"/>
    <w:rsid w:val="00AA7006"/>
    <w:rsid w:val="00AA72EF"/>
    <w:rsid w:val="00AB00DD"/>
    <w:rsid w:val="00AB2F9C"/>
    <w:rsid w:val="00AB3138"/>
    <w:rsid w:val="00AB3657"/>
    <w:rsid w:val="00AB4684"/>
    <w:rsid w:val="00AB5856"/>
    <w:rsid w:val="00AB6A80"/>
    <w:rsid w:val="00AB7960"/>
    <w:rsid w:val="00AB7A6E"/>
    <w:rsid w:val="00AC081D"/>
    <w:rsid w:val="00AC09D4"/>
    <w:rsid w:val="00AC0C6F"/>
    <w:rsid w:val="00AC1266"/>
    <w:rsid w:val="00AC145F"/>
    <w:rsid w:val="00AC193C"/>
    <w:rsid w:val="00AC30C1"/>
    <w:rsid w:val="00AC419E"/>
    <w:rsid w:val="00AC4DE5"/>
    <w:rsid w:val="00AC5206"/>
    <w:rsid w:val="00AC6B25"/>
    <w:rsid w:val="00AC71DF"/>
    <w:rsid w:val="00AD095B"/>
    <w:rsid w:val="00AD3106"/>
    <w:rsid w:val="00AD4322"/>
    <w:rsid w:val="00AD48DF"/>
    <w:rsid w:val="00AD5D7C"/>
    <w:rsid w:val="00AD6719"/>
    <w:rsid w:val="00AD6B7F"/>
    <w:rsid w:val="00AD7780"/>
    <w:rsid w:val="00AD7B88"/>
    <w:rsid w:val="00AD7DC2"/>
    <w:rsid w:val="00AE11A5"/>
    <w:rsid w:val="00AE13E2"/>
    <w:rsid w:val="00AE2025"/>
    <w:rsid w:val="00AE22D3"/>
    <w:rsid w:val="00AE3FD2"/>
    <w:rsid w:val="00AE4DF9"/>
    <w:rsid w:val="00AE5987"/>
    <w:rsid w:val="00AE5A49"/>
    <w:rsid w:val="00AF03E6"/>
    <w:rsid w:val="00AF11D8"/>
    <w:rsid w:val="00AF1CFD"/>
    <w:rsid w:val="00AF2D23"/>
    <w:rsid w:val="00AF5867"/>
    <w:rsid w:val="00AF62DF"/>
    <w:rsid w:val="00AF68CC"/>
    <w:rsid w:val="00AF70D7"/>
    <w:rsid w:val="00AF78DA"/>
    <w:rsid w:val="00B00086"/>
    <w:rsid w:val="00B00CD0"/>
    <w:rsid w:val="00B00E7F"/>
    <w:rsid w:val="00B01FF4"/>
    <w:rsid w:val="00B020A5"/>
    <w:rsid w:val="00B02B9D"/>
    <w:rsid w:val="00B0326D"/>
    <w:rsid w:val="00B04CD9"/>
    <w:rsid w:val="00B04FA9"/>
    <w:rsid w:val="00B05205"/>
    <w:rsid w:val="00B06037"/>
    <w:rsid w:val="00B06478"/>
    <w:rsid w:val="00B07533"/>
    <w:rsid w:val="00B07904"/>
    <w:rsid w:val="00B07CFB"/>
    <w:rsid w:val="00B1059E"/>
    <w:rsid w:val="00B11323"/>
    <w:rsid w:val="00B13AD1"/>
    <w:rsid w:val="00B14575"/>
    <w:rsid w:val="00B149BA"/>
    <w:rsid w:val="00B14A36"/>
    <w:rsid w:val="00B16004"/>
    <w:rsid w:val="00B16273"/>
    <w:rsid w:val="00B164B4"/>
    <w:rsid w:val="00B16906"/>
    <w:rsid w:val="00B170A5"/>
    <w:rsid w:val="00B1725F"/>
    <w:rsid w:val="00B176C8"/>
    <w:rsid w:val="00B17EE5"/>
    <w:rsid w:val="00B205AA"/>
    <w:rsid w:val="00B2060D"/>
    <w:rsid w:val="00B2100A"/>
    <w:rsid w:val="00B21A91"/>
    <w:rsid w:val="00B22E84"/>
    <w:rsid w:val="00B233AD"/>
    <w:rsid w:val="00B23E25"/>
    <w:rsid w:val="00B24B6C"/>
    <w:rsid w:val="00B24CE1"/>
    <w:rsid w:val="00B256A8"/>
    <w:rsid w:val="00B25F75"/>
    <w:rsid w:val="00B26B3F"/>
    <w:rsid w:val="00B26B4B"/>
    <w:rsid w:val="00B276AC"/>
    <w:rsid w:val="00B2778F"/>
    <w:rsid w:val="00B30136"/>
    <w:rsid w:val="00B32367"/>
    <w:rsid w:val="00B327E2"/>
    <w:rsid w:val="00B33635"/>
    <w:rsid w:val="00B3674C"/>
    <w:rsid w:val="00B37A23"/>
    <w:rsid w:val="00B37CF8"/>
    <w:rsid w:val="00B4233A"/>
    <w:rsid w:val="00B42AF4"/>
    <w:rsid w:val="00B4314B"/>
    <w:rsid w:val="00B43E90"/>
    <w:rsid w:val="00B44308"/>
    <w:rsid w:val="00B45722"/>
    <w:rsid w:val="00B460F4"/>
    <w:rsid w:val="00B467DC"/>
    <w:rsid w:val="00B47A88"/>
    <w:rsid w:val="00B47E3C"/>
    <w:rsid w:val="00B51A73"/>
    <w:rsid w:val="00B51E09"/>
    <w:rsid w:val="00B52303"/>
    <w:rsid w:val="00B5271B"/>
    <w:rsid w:val="00B52828"/>
    <w:rsid w:val="00B5392A"/>
    <w:rsid w:val="00B539EF"/>
    <w:rsid w:val="00B53F26"/>
    <w:rsid w:val="00B5403B"/>
    <w:rsid w:val="00B56118"/>
    <w:rsid w:val="00B566E1"/>
    <w:rsid w:val="00B56ADB"/>
    <w:rsid w:val="00B56AFB"/>
    <w:rsid w:val="00B572BE"/>
    <w:rsid w:val="00B60047"/>
    <w:rsid w:val="00B602F6"/>
    <w:rsid w:val="00B60ED3"/>
    <w:rsid w:val="00B6187C"/>
    <w:rsid w:val="00B61A54"/>
    <w:rsid w:val="00B61B70"/>
    <w:rsid w:val="00B62EC1"/>
    <w:rsid w:val="00B63251"/>
    <w:rsid w:val="00B6439D"/>
    <w:rsid w:val="00B64A96"/>
    <w:rsid w:val="00B6533B"/>
    <w:rsid w:val="00B65D14"/>
    <w:rsid w:val="00B65FC6"/>
    <w:rsid w:val="00B6730C"/>
    <w:rsid w:val="00B6773F"/>
    <w:rsid w:val="00B70EB3"/>
    <w:rsid w:val="00B714FF"/>
    <w:rsid w:val="00B72124"/>
    <w:rsid w:val="00B72906"/>
    <w:rsid w:val="00B74F48"/>
    <w:rsid w:val="00B7525E"/>
    <w:rsid w:val="00B75433"/>
    <w:rsid w:val="00B75F70"/>
    <w:rsid w:val="00B760FB"/>
    <w:rsid w:val="00B76765"/>
    <w:rsid w:val="00B767AB"/>
    <w:rsid w:val="00B76CAB"/>
    <w:rsid w:val="00B801BA"/>
    <w:rsid w:val="00B80CE5"/>
    <w:rsid w:val="00B80D50"/>
    <w:rsid w:val="00B812D6"/>
    <w:rsid w:val="00B81A99"/>
    <w:rsid w:val="00B846E6"/>
    <w:rsid w:val="00B84D12"/>
    <w:rsid w:val="00B84D5C"/>
    <w:rsid w:val="00B8518C"/>
    <w:rsid w:val="00B85AF6"/>
    <w:rsid w:val="00B9217B"/>
    <w:rsid w:val="00B92E46"/>
    <w:rsid w:val="00B92FFC"/>
    <w:rsid w:val="00B9304B"/>
    <w:rsid w:val="00B9380F"/>
    <w:rsid w:val="00B941ED"/>
    <w:rsid w:val="00B948F0"/>
    <w:rsid w:val="00B956ED"/>
    <w:rsid w:val="00B975B9"/>
    <w:rsid w:val="00B97D13"/>
    <w:rsid w:val="00BA2DA8"/>
    <w:rsid w:val="00BA347C"/>
    <w:rsid w:val="00BA4C79"/>
    <w:rsid w:val="00BA4D84"/>
    <w:rsid w:val="00BA674C"/>
    <w:rsid w:val="00BB0FDC"/>
    <w:rsid w:val="00BB298A"/>
    <w:rsid w:val="00BB2C83"/>
    <w:rsid w:val="00BB3469"/>
    <w:rsid w:val="00BB3821"/>
    <w:rsid w:val="00BB460C"/>
    <w:rsid w:val="00BB4625"/>
    <w:rsid w:val="00BB4683"/>
    <w:rsid w:val="00BB5C49"/>
    <w:rsid w:val="00BB6240"/>
    <w:rsid w:val="00BB6285"/>
    <w:rsid w:val="00BB69F5"/>
    <w:rsid w:val="00BB6A45"/>
    <w:rsid w:val="00BB6E48"/>
    <w:rsid w:val="00BB7236"/>
    <w:rsid w:val="00BB7EC3"/>
    <w:rsid w:val="00BC04B1"/>
    <w:rsid w:val="00BC40ED"/>
    <w:rsid w:val="00BC470E"/>
    <w:rsid w:val="00BC4AF4"/>
    <w:rsid w:val="00BC4B9A"/>
    <w:rsid w:val="00BC7EE1"/>
    <w:rsid w:val="00BD02C3"/>
    <w:rsid w:val="00BD141D"/>
    <w:rsid w:val="00BD2D76"/>
    <w:rsid w:val="00BD3119"/>
    <w:rsid w:val="00BD3BAB"/>
    <w:rsid w:val="00BD52E1"/>
    <w:rsid w:val="00BD7424"/>
    <w:rsid w:val="00BD7483"/>
    <w:rsid w:val="00BD784C"/>
    <w:rsid w:val="00BE020A"/>
    <w:rsid w:val="00BE0AC2"/>
    <w:rsid w:val="00BE13DF"/>
    <w:rsid w:val="00BE1445"/>
    <w:rsid w:val="00BE1EF0"/>
    <w:rsid w:val="00BE25D7"/>
    <w:rsid w:val="00BE2C4E"/>
    <w:rsid w:val="00BE3508"/>
    <w:rsid w:val="00BE5027"/>
    <w:rsid w:val="00BE57DE"/>
    <w:rsid w:val="00BE5BD4"/>
    <w:rsid w:val="00BE5CE3"/>
    <w:rsid w:val="00BE658A"/>
    <w:rsid w:val="00BF092C"/>
    <w:rsid w:val="00BF0FB1"/>
    <w:rsid w:val="00BF1FF8"/>
    <w:rsid w:val="00BF21D1"/>
    <w:rsid w:val="00BF26FD"/>
    <w:rsid w:val="00BF27A0"/>
    <w:rsid w:val="00BF40E6"/>
    <w:rsid w:val="00BF4CB6"/>
    <w:rsid w:val="00BF51E1"/>
    <w:rsid w:val="00BF5D23"/>
    <w:rsid w:val="00BF6CBD"/>
    <w:rsid w:val="00C00DA7"/>
    <w:rsid w:val="00C034FB"/>
    <w:rsid w:val="00C034FE"/>
    <w:rsid w:val="00C04CDE"/>
    <w:rsid w:val="00C059D5"/>
    <w:rsid w:val="00C05D77"/>
    <w:rsid w:val="00C05F18"/>
    <w:rsid w:val="00C064E2"/>
    <w:rsid w:val="00C068A6"/>
    <w:rsid w:val="00C07462"/>
    <w:rsid w:val="00C11649"/>
    <w:rsid w:val="00C11DEA"/>
    <w:rsid w:val="00C12768"/>
    <w:rsid w:val="00C12BE2"/>
    <w:rsid w:val="00C12D70"/>
    <w:rsid w:val="00C15CB7"/>
    <w:rsid w:val="00C15FF4"/>
    <w:rsid w:val="00C1619E"/>
    <w:rsid w:val="00C16724"/>
    <w:rsid w:val="00C178FD"/>
    <w:rsid w:val="00C2075C"/>
    <w:rsid w:val="00C21B09"/>
    <w:rsid w:val="00C23E07"/>
    <w:rsid w:val="00C2460C"/>
    <w:rsid w:val="00C2524F"/>
    <w:rsid w:val="00C25254"/>
    <w:rsid w:val="00C25EFF"/>
    <w:rsid w:val="00C2673A"/>
    <w:rsid w:val="00C278CD"/>
    <w:rsid w:val="00C27B58"/>
    <w:rsid w:val="00C27C1C"/>
    <w:rsid w:val="00C307A2"/>
    <w:rsid w:val="00C30ABF"/>
    <w:rsid w:val="00C3166C"/>
    <w:rsid w:val="00C32184"/>
    <w:rsid w:val="00C33186"/>
    <w:rsid w:val="00C33DA9"/>
    <w:rsid w:val="00C346D9"/>
    <w:rsid w:val="00C34923"/>
    <w:rsid w:val="00C35996"/>
    <w:rsid w:val="00C40391"/>
    <w:rsid w:val="00C423AC"/>
    <w:rsid w:val="00C42BCD"/>
    <w:rsid w:val="00C430C5"/>
    <w:rsid w:val="00C43E0D"/>
    <w:rsid w:val="00C4485F"/>
    <w:rsid w:val="00C44DED"/>
    <w:rsid w:val="00C45847"/>
    <w:rsid w:val="00C4692F"/>
    <w:rsid w:val="00C46C13"/>
    <w:rsid w:val="00C4747E"/>
    <w:rsid w:val="00C5151E"/>
    <w:rsid w:val="00C52256"/>
    <w:rsid w:val="00C5342C"/>
    <w:rsid w:val="00C53B2B"/>
    <w:rsid w:val="00C547F5"/>
    <w:rsid w:val="00C56854"/>
    <w:rsid w:val="00C56990"/>
    <w:rsid w:val="00C56D78"/>
    <w:rsid w:val="00C57465"/>
    <w:rsid w:val="00C60103"/>
    <w:rsid w:val="00C60272"/>
    <w:rsid w:val="00C603D4"/>
    <w:rsid w:val="00C614A2"/>
    <w:rsid w:val="00C6256A"/>
    <w:rsid w:val="00C636AD"/>
    <w:rsid w:val="00C63FDA"/>
    <w:rsid w:val="00C64EBC"/>
    <w:rsid w:val="00C664D2"/>
    <w:rsid w:val="00C677E1"/>
    <w:rsid w:val="00C70E6E"/>
    <w:rsid w:val="00C710E2"/>
    <w:rsid w:val="00C7173A"/>
    <w:rsid w:val="00C71C3F"/>
    <w:rsid w:val="00C73183"/>
    <w:rsid w:val="00C73E18"/>
    <w:rsid w:val="00C7409E"/>
    <w:rsid w:val="00C74D6D"/>
    <w:rsid w:val="00C76E76"/>
    <w:rsid w:val="00C76ED2"/>
    <w:rsid w:val="00C77891"/>
    <w:rsid w:val="00C77B74"/>
    <w:rsid w:val="00C82062"/>
    <w:rsid w:val="00C829A9"/>
    <w:rsid w:val="00C837C2"/>
    <w:rsid w:val="00C86460"/>
    <w:rsid w:val="00C87B80"/>
    <w:rsid w:val="00C90330"/>
    <w:rsid w:val="00C90BF5"/>
    <w:rsid w:val="00C91449"/>
    <w:rsid w:val="00C92941"/>
    <w:rsid w:val="00C92D10"/>
    <w:rsid w:val="00C92F79"/>
    <w:rsid w:val="00C93034"/>
    <w:rsid w:val="00C9343A"/>
    <w:rsid w:val="00C95200"/>
    <w:rsid w:val="00C959DA"/>
    <w:rsid w:val="00C96EC0"/>
    <w:rsid w:val="00C97551"/>
    <w:rsid w:val="00C97832"/>
    <w:rsid w:val="00C9783E"/>
    <w:rsid w:val="00CA06F9"/>
    <w:rsid w:val="00CA14BB"/>
    <w:rsid w:val="00CA1B44"/>
    <w:rsid w:val="00CA230C"/>
    <w:rsid w:val="00CA34B5"/>
    <w:rsid w:val="00CA3ED8"/>
    <w:rsid w:val="00CA48D9"/>
    <w:rsid w:val="00CA6B47"/>
    <w:rsid w:val="00CA7DA4"/>
    <w:rsid w:val="00CB1193"/>
    <w:rsid w:val="00CB2B5D"/>
    <w:rsid w:val="00CB358A"/>
    <w:rsid w:val="00CB4767"/>
    <w:rsid w:val="00CB493D"/>
    <w:rsid w:val="00CB6235"/>
    <w:rsid w:val="00CB7DF4"/>
    <w:rsid w:val="00CC14DE"/>
    <w:rsid w:val="00CC2224"/>
    <w:rsid w:val="00CC2AC6"/>
    <w:rsid w:val="00CC3B97"/>
    <w:rsid w:val="00CC60B1"/>
    <w:rsid w:val="00CD0698"/>
    <w:rsid w:val="00CD2A33"/>
    <w:rsid w:val="00CD408D"/>
    <w:rsid w:val="00CD470E"/>
    <w:rsid w:val="00CD4A8C"/>
    <w:rsid w:val="00CD4C45"/>
    <w:rsid w:val="00CD6257"/>
    <w:rsid w:val="00CD7C0B"/>
    <w:rsid w:val="00CE10C4"/>
    <w:rsid w:val="00CE2343"/>
    <w:rsid w:val="00CE27B5"/>
    <w:rsid w:val="00CE2BDF"/>
    <w:rsid w:val="00CE3D8C"/>
    <w:rsid w:val="00CE48D2"/>
    <w:rsid w:val="00CE6D24"/>
    <w:rsid w:val="00CE6D70"/>
    <w:rsid w:val="00CE6DAF"/>
    <w:rsid w:val="00CE6E71"/>
    <w:rsid w:val="00CF410A"/>
    <w:rsid w:val="00CF43D1"/>
    <w:rsid w:val="00CF47B8"/>
    <w:rsid w:val="00CF5E63"/>
    <w:rsid w:val="00CF7528"/>
    <w:rsid w:val="00CF7F0F"/>
    <w:rsid w:val="00CF7FDE"/>
    <w:rsid w:val="00D012AF"/>
    <w:rsid w:val="00D01490"/>
    <w:rsid w:val="00D0321E"/>
    <w:rsid w:val="00D04E8E"/>
    <w:rsid w:val="00D04EB3"/>
    <w:rsid w:val="00D05457"/>
    <w:rsid w:val="00D0580B"/>
    <w:rsid w:val="00D0633C"/>
    <w:rsid w:val="00D069EB"/>
    <w:rsid w:val="00D07A8A"/>
    <w:rsid w:val="00D10C29"/>
    <w:rsid w:val="00D10E31"/>
    <w:rsid w:val="00D11199"/>
    <w:rsid w:val="00D1455A"/>
    <w:rsid w:val="00D14573"/>
    <w:rsid w:val="00D14A70"/>
    <w:rsid w:val="00D153E0"/>
    <w:rsid w:val="00D15F6A"/>
    <w:rsid w:val="00D15FFD"/>
    <w:rsid w:val="00D16031"/>
    <w:rsid w:val="00D207EA"/>
    <w:rsid w:val="00D211FB"/>
    <w:rsid w:val="00D22093"/>
    <w:rsid w:val="00D2314E"/>
    <w:rsid w:val="00D27495"/>
    <w:rsid w:val="00D27EAD"/>
    <w:rsid w:val="00D30106"/>
    <w:rsid w:val="00D31150"/>
    <w:rsid w:val="00D3138B"/>
    <w:rsid w:val="00D3148F"/>
    <w:rsid w:val="00D31FCE"/>
    <w:rsid w:val="00D3280C"/>
    <w:rsid w:val="00D3406A"/>
    <w:rsid w:val="00D34D24"/>
    <w:rsid w:val="00D3516D"/>
    <w:rsid w:val="00D40B11"/>
    <w:rsid w:val="00D42031"/>
    <w:rsid w:val="00D42864"/>
    <w:rsid w:val="00D429EC"/>
    <w:rsid w:val="00D441F1"/>
    <w:rsid w:val="00D4572C"/>
    <w:rsid w:val="00D45850"/>
    <w:rsid w:val="00D45FD3"/>
    <w:rsid w:val="00D4608D"/>
    <w:rsid w:val="00D469B2"/>
    <w:rsid w:val="00D5093C"/>
    <w:rsid w:val="00D520C4"/>
    <w:rsid w:val="00D525B8"/>
    <w:rsid w:val="00D52B24"/>
    <w:rsid w:val="00D52EAA"/>
    <w:rsid w:val="00D52ECF"/>
    <w:rsid w:val="00D5340E"/>
    <w:rsid w:val="00D535D1"/>
    <w:rsid w:val="00D53F0C"/>
    <w:rsid w:val="00D5411A"/>
    <w:rsid w:val="00D54B09"/>
    <w:rsid w:val="00D55D5F"/>
    <w:rsid w:val="00D6243E"/>
    <w:rsid w:val="00D64E00"/>
    <w:rsid w:val="00D64EBB"/>
    <w:rsid w:val="00D65658"/>
    <w:rsid w:val="00D65E88"/>
    <w:rsid w:val="00D67EB2"/>
    <w:rsid w:val="00D70349"/>
    <w:rsid w:val="00D712AA"/>
    <w:rsid w:val="00D72B6F"/>
    <w:rsid w:val="00D72DB3"/>
    <w:rsid w:val="00D737DF"/>
    <w:rsid w:val="00D741EB"/>
    <w:rsid w:val="00D746BB"/>
    <w:rsid w:val="00D74CEA"/>
    <w:rsid w:val="00D75612"/>
    <w:rsid w:val="00D7679C"/>
    <w:rsid w:val="00D76A00"/>
    <w:rsid w:val="00D76CE5"/>
    <w:rsid w:val="00D76F75"/>
    <w:rsid w:val="00D803FF"/>
    <w:rsid w:val="00D817A9"/>
    <w:rsid w:val="00D820F3"/>
    <w:rsid w:val="00D825FF"/>
    <w:rsid w:val="00D83605"/>
    <w:rsid w:val="00D84934"/>
    <w:rsid w:val="00D858C1"/>
    <w:rsid w:val="00D866B0"/>
    <w:rsid w:val="00D866EB"/>
    <w:rsid w:val="00D86C52"/>
    <w:rsid w:val="00D87D1A"/>
    <w:rsid w:val="00D906DA"/>
    <w:rsid w:val="00D91271"/>
    <w:rsid w:val="00D91699"/>
    <w:rsid w:val="00D919F5"/>
    <w:rsid w:val="00D945F6"/>
    <w:rsid w:val="00D94F03"/>
    <w:rsid w:val="00D95161"/>
    <w:rsid w:val="00D95C23"/>
    <w:rsid w:val="00D96465"/>
    <w:rsid w:val="00DA0A82"/>
    <w:rsid w:val="00DA0D14"/>
    <w:rsid w:val="00DA1FC9"/>
    <w:rsid w:val="00DA2CB5"/>
    <w:rsid w:val="00DA2D8D"/>
    <w:rsid w:val="00DA32AE"/>
    <w:rsid w:val="00DA358F"/>
    <w:rsid w:val="00DA383E"/>
    <w:rsid w:val="00DA4BAC"/>
    <w:rsid w:val="00DA5141"/>
    <w:rsid w:val="00DA722E"/>
    <w:rsid w:val="00DA792A"/>
    <w:rsid w:val="00DB0151"/>
    <w:rsid w:val="00DB0160"/>
    <w:rsid w:val="00DB04D7"/>
    <w:rsid w:val="00DB12A3"/>
    <w:rsid w:val="00DB167B"/>
    <w:rsid w:val="00DB2EB3"/>
    <w:rsid w:val="00DB4D02"/>
    <w:rsid w:val="00DB50E1"/>
    <w:rsid w:val="00DB7A0E"/>
    <w:rsid w:val="00DB7F10"/>
    <w:rsid w:val="00DC014D"/>
    <w:rsid w:val="00DC0566"/>
    <w:rsid w:val="00DC05E1"/>
    <w:rsid w:val="00DC1499"/>
    <w:rsid w:val="00DC16CF"/>
    <w:rsid w:val="00DC2C3E"/>
    <w:rsid w:val="00DC3009"/>
    <w:rsid w:val="00DC3137"/>
    <w:rsid w:val="00DC3A71"/>
    <w:rsid w:val="00DC45F7"/>
    <w:rsid w:val="00DC4880"/>
    <w:rsid w:val="00DC581F"/>
    <w:rsid w:val="00DC5B33"/>
    <w:rsid w:val="00DC5E90"/>
    <w:rsid w:val="00DC5F79"/>
    <w:rsid w:val="00DC6EC3"/>
    <w:rsid w:val="00DC732A"/>
    <w:rsid w:val="00DCD3CD"/>
    <w:rsid w:val="00DD04D7"/>
    <w:rsid w:val="00DD0BD6"/>
    <w:rsid w:val="00DD0BE9"/>
    <w:rsid w:val="00DD26F9"/>
    <w:rsid w:val="00DD344B"/>
    <w:rsid w:val="00DD350E"/>
    <w:rsid w:val="00DD3C3F"/>
    <w:rsid w:val="00DD42AB"/>
    <w:rsid w:val="00DD5B50"/>
    <w:rsid w:val="00DD74AD"/>
    <w:rsid w:val="00DD7C75"/>
    <w:rsid w:val="00DE06AF"/>
    <w:rsid w:val="00DE1E4E"/>
    <w:rsid w:val="00DE3C8B"/>
    <w:rsid w:val="00DE6D27"/>
    <w:rsid w:val="00DE76EA"/>
    <w:rsid w:val="00DE77C5"/>
    <w:rsid w:val="00DE78CA"/>
    <w:rsid w:val="00DF01F8"/>
    <w:rsid w:val="00DF021D"/>
    <w:rsid w:val="00DF14EE"/>
    <w:rsid w:val="00DF217D"/>
    <w:rsid w:val="00DF26A7"/>
    <w:rsid w:val="00DF3277"/>
    <w:rsid w:val="00DF578E"/>
    <w:rsid w:val="00DF6A31"/>
    <w:rsid w:val="00DF6F34"/>
    <w:rsid w:val="00DF7362"/>
    <w:rsid w:val="00DF7407"/>
    <w:rsid w:val="00DF77A1"/>
    <w:rsid w:val="00DF7919"/>
    <w:rsid w:val="00E0207E"/>
    <w:rsid w:val="00E02AE6"/>
    <w:rsid w:val="00E03912"/>
    <w:rsid w:val="00E04748"/>
    <w:rsid w:val="00E04883"/>
    <w:rsid w:val="00E04CB8"/>
    <w:rsid w:val="00E05BA9"/>
    <w:rsid w:val="00E05E97"/>
    <w:rsid w:val="00E060AF"/>
    <w:rsid w:val="00E078D9"/>
    <w:rsid w:val="00E10293"/>
    <w:rsid w:val="00E103A0"/>
    <w:rsid w:val="00E1043F"/>
    <w:rsid w:val="00E11288"/>
    <w:rsid w:val="00E1157E"/>
    <w:rsid w:val="00E11856"/>
    <w:rsid w:val="00E11F44"/>
    <w:rsid w:val="00E13E60"/>
    <w:rsid w:val="00E1452B"/>
    <w:rsid w:val="00E15627"/>
    <w:rsid w:val="00E15EE7"/>
    <w:rsid w:val="00E164B3"/>
    <w:rsid w:val="00E16910"/>
    <w:rsid w:val="00E16D20"/>
    <w:rsid w:val="00E17634"/>
    <w:rsid w:val="00E17A9E"/>
    <w:rsid w:val="00E201C0"/>
    <w:rsid w:val="00E210F2"/>
    <w:rsid w:val="00E21164"/>
    <w:rsid w:val="00E218B9"/>
    <w:rsid w:val="00E239E2"/>
    <w:rsid w:val="00E24050"/>
    <w:rsid w:val="00E24E09"/>
    <w:rsid w:val="00E26CFC"/>
    <w:rsid w:val="00E27234"/>
    <w:rsid w:val="00E30193"/>
    <w:rsid w:val="00E31005"/>
    <w:rsid w:val="00E3495C"/>
    <w:rsid w:val="00E35931"/>
    <w:rsid w:val="00E37B50"/>
    <w:rsid w:val="00E37FEB"/>
    <w:rsid w:val="00E40CFC"/>
    <w:rsid w:val="00E42BDB"/>
    <w:rsid w:val="00E43BD4"/>
    <w:rsid w:val="00E45362"/>
    <w:rsid w:val="00E45ECE"/>
    <w:rsid w:val="00E50D69"/>
    <w:rsid w:val="00E50F18"/>
    <w:rsid w:val="00E524A9"/>
    <w:rsid w:val="00E52682"/>
    <w:rsid w:val="00E53033"/>
    <w:rsid w:val="00E53F1A"/>
    <w:rsid w:val="00E5558A"/>
    <w:rsid w:val="00E5726D"/>
    <w:rsid w:val="00E57EEB"/>
    <w:rsid w:val="00E61967"/>
    <w:rsid w:val="00E629A7"/>
    <w:rsid w:val="00E62D94"/>
    <w:rsid w:val="00E62ECC"/>
    <w:rsid w:val="00E64628"/>
    <w:rsid w:val="00E64674"/>
    <w:rsid w:val="00E64F37"/>
    <w:rsid w:val="00E65091"/>
    <w:rsid w:val="00E65393"/>
    <w:rsid w:val="00E65E54"/>
    <w:rsid w:val="00E661C7"/>
    <w:rsid w:val="00E66679"/>
    <w:rsid w:val="00E70D33"/>
    <w:rsid w:val="00E732C4"/>
    <w:rsid w:val="00E735A5"/>
    <w:rsid w:val="00E747C1"/>
    <w:rsid w:val="00E74E41"/>
    <w:rsid w:val="00E75151"/>
    <w:rsid w:val="00E766D4"/>
    <w:rsid w:val="00E76F60"/>
    <w:rsid w:val="00E80155"/>
    <w:rsid w:val="00E8134B"/>
    <w:rsid w:val="00E81E0D"/>
    <w:rsid w:val="00E81F28"/>
    <w:rsid w:val="00E82089"/>
    <w:rsid w:val="00E82774"/>
    <w:rsid w:val="00E82AE0"/>
    <w:rsid w:val="00E82D57"/>
    <w:rsid w:val="00E848C0"/>
    <w:rsid w:val="00E84BB8"/>
    <w:rsid w:val="00E85716"/>
    <w:rsid w:val="00E86F92"/>
    <w:rsid w:val="00E87310"/>
    <w:rsid w:val="00E91287"/>
    <w:rsid w:val="00E91B96"/>
    <w:rsid w:val="00E92F2E"/>
    <w:rsid w:val="00E9315E"/>
    <w:rsid w:val="00E935DA"/>
    <w:rsid w:val="00E93D1E"/>
    <w:rsid w:val="00E941A1"/>
    <w:rsid w:val="00E95CE3"/>
    <w:rsid w:val="00E95F9A"/>
    <w:rsid w:val="00E96E99"/>
    <w:rsid w:val="00E974BE"/>
    <w:rsid w:val="00E97C1B"/>
    <w:rsid w:val="00EA0856"/>
    <w:rsid w:val="00EA08D4"/>
    <w:rsid w:val="00EA09A0"/>
    <w:rsid w:val="00EA0E70"/>
    <w:rsid w:val="00EA1A54"/>
    <w:rsid w:val="00EA1DC4"/>
    <w:rsid w:val="00EA22EE"/>
    <w:rsid w:val="00EA252F"/>
    <w:rsid w:val="00EA2825"/>
    <w:rsid w:val="00EA45B7"/>
    <w:rsid w:val="00EA46B3"/>
    <w:rsid w:val="00EA5027"/>
    <w:rsid w:val="00EA64C2"/>
    <w:rsid w:val="00EA6518"/>
    <w:rsid w:val="00EA71A2"/>
    <w:rsid w:val="00EA7466"/>
    <w:rsid w:val="00EA7A66"/>
    <w:rsid w:val="00EA7EDE"/>
    <w:rsid w:val="00EB0B63"/>
    <w:rsid w:val="00EB0EB5"/>
    <w:rsid w:val="00EB1936"/>
    <w:rsid w:val="00EB2CB2"/>
    <w:rsid w:val="00EB2DAC"/>
    <w:rsid w:val="00EB2DC3"/>
    <w:rsid w:val="00EB3545"/>
    <w:rsid w:val="00EB37BE"/>
    <w:rsid w:val="00EB4BAE"/>
    <w:rsid w:val="00EB5088"/>
    <w:rsid w:val="00EB7210"/>
    <w:rsid w:val="00EB7A05"/>
    <w:rsid w:val="00EC04FD"/>
    <w:rsid w:val="00EC167C"/>
    <w:rsid w:val="00EC2726"/>
    <w:rsid w:val="00EC575E"/>
    <w:rsid w:val="00EC5AC8"/>
    <w:rsid w:val="00EC681C"/>
    <w:rsid w:val="00EC6E34"/>
    <w:rsid w:val="00EC6E48"/>
    <w:rsid w:val="00EC7301"/>
    <w:rsid w:val="00EC7B87"/>
    <w:rsid w:val="00ED1644"/>
    <w:rsid w:val="00ED24FD"/>
    <w:rsid w:val="00ED2593"/>
    <w:rsid w:val="00ED2F26"/>
    <w:rsid w:val="00ED3709"/>
    <w:rsid w:val="00ED432F"/>
    <w:rsid w:val="00ED6A8E"/>
    <w:rsid w:val="00ED6E34"/>
    <w:rsid w:val="00ED7D55"/>
    <w:rsid w:val="00ED7D9C"/>
    <w:rsid w:val="00EE00A7"/>
    <w:rsid w:val="00EE0286"/>
    <w:rsid w:val="00EE0309"/>
    <w:rsid w:val="00EE0648"/>
    <w:rsid w:val="00EE127E"/>
    <w:rsid w:val="00EE13AB"/>
    <w:rsid w:val="00EE2F77"/>
    <w:rsid w:val="00EE3158"/>
    <w:rsid w:val="00EE31A2"/>
    <w:rsid w:val="00EE36D6"/>
    <w:rsid w:val="00EE4329"/>
    <w:rsid w:val="00EE4CFC"/>
    <w:rsid w:val="00EE6203"/>
    <w:rsid w:val="00EE7A62"/>
    <w:rsid w:val="00EE7C6A"/>
    <w:rsid w:val="00EF0069"/>
    <w:rsid w:val="00EF1436"/>
    <w:rsid w:val="00EF1605"/>
    <w:rsid w:val="00EF1F18"/>
    <w:rsid w:val="00EF229C"/>
    <w:rsid w:val="00EF34CE"/>
    <w:rsid w:val="00EF36EF"/>
    <w:rsid w:val="00EF3C52"/>
    <w:rsid w:val="00EF44A0"/>
    <w:rsid w:val="00EF4580"/>
    <w:rsid w:val="00EF4FED"/>
    <w:rsid w:val="00EF5F45"/>
    <w:rsid w:val="00EF6843"/>
    <w:rsid w:val="00EF6941"/>
    <w:rsid w:val="00EF6ECD"/>
    <w:rsid w:val="00EF6FB3"/>
    <w:rsid w:val="00EF73BF"/>
    <w:rsid w:val="00EF75D3"/>
    <w:rsid w:val="00F0043C"/>
    <w:rsid w:val="00F00658"/>
    <w:rsid w:val="00F0068B"/>
    <w:rsid w:val="00F007C6"/>
    <w:rsid w:val="00F00FF5"/>
    <w:rsid w:val="00F01667"/>
    <w:rsid w:val="00F0172E"/>
    <w:rsid w:val="00F050BD"/>
    <w:rsid w:val="00F05657"/>
    <w:rsid w:val="00F05AB0"/>
    <w:rsid w:val="00F11648"/>
    <w:rsid w:val="00F11AC0"/>
    <w:rsid w:val="00F1212F"/>
    <w:rsid w:val="00F12C74"/>
    <w:rsid w:val="00F13214"/>
    <w:rsid w:val="00F139EE"/>
    <w:rsid w:val="00F14FAB"/>
    <w:rsid w:val="00F1559A"/>
    <w:rsid w:val="00F15930"/>
    <w:rsid w:val="00F17ED6"/>
    <w:rsid w:val="00F20676"/>
    <w:rsid w:val="00F209E2"/>
    <w:rsid w:val="00F2211F"/>
    <w:rsid w:val="00F228EC"/>
    <w:rsid w:val="00F2398F"/>
    <w:rsid w:val="00F2533F"/>
    <w:rsid w:val="00F25578"/>
    <w:rsid w:val="00F25707"/>
    <w:rsid w:val="00F258E5"/>
    <w:rsid w:val="00F25B9C"/>
    <w:rsid w:val="00F2675A"/>
    <w:rsid w:val="00F268C2"/>
    <w:rsid w:val="00F26CC6"/>
    <w:rsid w:val="00F26D80"/>
    <w:rsid w:val="00F300BC"/>
    <w:rsid w:val="00F305FA"/>
    <w:rsid w:val="00F3063F"/>
    <w:rsid w:val="00F3263C"/>
    <w:rsid w:val="00F32C18"/>
    <w:rsid w:val="00F3334E"/>
    <w:rsid w:val="00F3573A"/>
    <w:rsid w:val="00F36CCB"/>
    <w:rsid w:val="00F374E5"/>
    <w:rsid w:val="00F37B93"/>
    <w:rsid w:val="00F37BAD"/>
    <w:rsid w:val="00F37ECA"/>
    <w:rsid w:val="00F37FF9"/>
    <w:rsid w:val="00F40A1C"/>
    <w:rsid w:val="00F41A00"/>
    <w:rsid w:val="00F4257A"/>
    <w:rsid w:val="00F434AC"/>
    <w:rsid w:val="00F4373F"/>
    <w:rsid w:val="00F43AF2"/>
    <w:rsid w:val="00F4437A"/>
    <w:rsid w:val="00F45216"/>
    <w:rsid w:val="00F452C7"/>
    <w:rsid w:val="00F45373"/>
    <w:rsid w:val="00F5007E"/>
    <w:rsid w:val="00F508F6"/>
    <w:rsid w:val="00F50C03"/>
    <w:rsid w:val="00F50EC4"/>
    <w:rsid w:val="00F52232"/>
    <w:rsid w:val="00F527B1"/>
    <w:rsid w:val="00F52CBA"/>
    <w:rsid w:val="00F52DC2"/>
    <w:rsid w:val="00F54AF9"/>
    <w:rsid w:val="00F550CF"/>
    <w:rsid w:val="00F553D2"/>
    <w:rsid w:val="00F55859"/>
    <w:rsid w:val="00F55DE7"/>
    <w:rsid w:val="00F56582"/>
    <w:rsid w:val="00F56A2D"/>
    <w:rsid w:val="00F57173"/>
    <w:rsid w:val="00F57A6D"/>
    <w:rsid w:val="00F6044B"/>
    <w:rsid w:val="00F61899"/>
    <w:rsid w:val="00F62F19"/>
    <w:rsid w:val="00F638CC"/>
    <w:rsid w:val="00F64C9E"/>
    <w:rsid w:val="00F64CC1"/>
    <w:rsid w:val="00F64FC8"/>
    <w:rsid w:val="00F66886"/>
    <w:rsid w:val="00F67742"/>
    <w:rsid w:val="00F708B1"/>
    <w:rsid w:val="00F72317"/>
    <w:rsid w:val="00F73DC1"/>
    <w:rsid w:val="00F74A9F"/>
    <w:rsid w:val="00F75BB8"/>
    <w:rsid w:val="00F77308"/>
    <w:rsid w:val="00F77714"/>
    <w:rsid w:val="00F77851"/>
    <w:rsid w:val="00F80475"/>
    <w:rsid w:val="00F80D5C"/>
    <w:rsid w:val="00F80E6E"/>
    <w:rsid w:val="00F81390"/>
    <w:rsid w:val="00F81F7A"/>
    <w:rsid w:val="00F8247A"/>
    <w:rsid w:val="00F82E5C"/>
    <w:rsid w:val="00F83780"/>
    <w:rsid w:val="00F83C4E"/>
    <w:rsid w:val="00F83E86"/>
    <w:rsid w:val="00F83F58"/>
    <w:rsid w:val="00F84275"/>
    <w:rsid w:val="00F85206"/>
    <w:rsid w:val="00F863A7"/>
    <w:rsid w:val="00F864BA"/>
    <w:rsid w:val="00F8729D"/>
    <w:rsid w:val="00F87C7A"/>
    <w:rsid w:val="00F87CEA"/>
    <w:rsid w:val="00F911A2"/>
    <w:rsid w:val="00F9265D"/>
    <w:rsid w:val="00F92BC6"/>
    <w:rsid w:val="00F938A2"/>
    <w:rsid w:val="00F944E2"/>
    <w:rsid w:val="00F9629A"/>
    <w:rsid w:val="00F966D4"/>
    <w:rsid w:val="00F97267"/>
    <w:rsid w:val="00F9765E"/>
    <w:rsid w:val="00F97C59"/>
    <w:rsid w:val="00F97EFC"/>
    <w:rsid w:val="00F97F91"/>
    <w:rsid w:val="00FA0B04"/>
    <w:rsid w:val="00FA0C7C"/>
    <w:rsid w:val="00FA1BDD"/>
    <w:rsid w:val="00FA305C"/>
    <w:rsid w:val="00FA392F"/>
    <w:rsid w:val="00FA462E"/>
    <w:rsid w:val="00FA4DD5"/>
    <w:rsid w:val="00FA5883"/>
    <w:rsid w:val="00FA5F1C"/>
    <w:rsid w:val="00FA6055"/>
    <w:rsid w:val="00FA6060"/>
    <w:rsid w:val="00FA6446"/>
    <w:rsid w:val="00FA6ED7"/>
    <w:rsid w:val="00FB0B39"/>
    <w:rsid w:val="00FB1120"/>
    <w:rsid w:val="00FB322F"/>
    <w:rsid w:val="00FB442F"/>
    <w:rsid w:val="00FB4431"/>
    <w:rsid w:val="00FB4B2A"/>
    <w:rsid w:val="00FB52C4"/>
    <w:rsid w:val="00FB5339"/>
    <w:rsid w:val="00FB7407"/>
    <w:rsid w:val="00FC0989"/>
    <w:rsid w:val="00FC118C"/>
    <w:rsid w:val="00FC1929"/>
    <w:rsid w:val="00FC2355"/>
    <w:rsid w:val="00FC3BCB"/>
    <w:rsid w:val="00FC5B46"/>
    <w:rsid w:val="00FC6158"/>
    <w:rsid w:val="00FD1D4F"/>
    <w:rsid w:val="00FD24BF"/>
    <w:rsid w:val="00FD34B6"/>
    <w:rsid w:val="00FD357B"/>
    <w:rsid w:val="00FD3B6E"/>
    <w:rsid w:val="00FD4140"/>
    <w:rsid w:val="00FD46BD"/>
    <w:rsid w:val="00FD57EB"/>
    <w:rsid w:val="00FD6D8E"/>
    <w:rsid w:val="00FE0663"/>
    <w:rsid w:val="00FE0E94"/>
    <w:rsid w:val="00FE19DD"/>
    <w:rsid w:val="00FE369C"/>
    <w:rsid w:val="00FE3CD9"/>
    <w:rsid w:val="00FE3D24"/>
    <w:rsid w:val="00FE56C1"/>
    <w:rsid w:val="00FE60DE"/>
    <w:rsid w:val="00FE63F8"/>
    <w:rsid w:val="00FE7899"/>
    <w:rsid w:val="00FF00BD"/>
    <w:rsid w:val="00FF0142"/>
    <w:rsid w:val="00FF067C"/>
    <w:rsid w:val="00FF0B13"/>
    <w:rsid w:val="00FF1672"/>
    <w:rsid w:val="00FF1ED4"/>
    <w:rsid w:val="00FF2801"/>
    <w:rsid w:val="00FF5246"/>
    <w:rsid w:val="00FF6728"/>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97DE638"/>
    <w:rsid w:val="0A0C7AE1"/>
    <w:rsid w:val="0A663D94"/>
    <w:rsid w:val="0B1BF5E7"/>
    <w:rsid w:val="0CC44FFE"/>
    <w:rsid w:val="0CF130DF"/>
    <w:rsid w:val="0CFE1DFD"/>
    <w:rsid w:val="0D4FC7CF"/>
    <w:rsid w:val="0DC4E36E"/>
    <w:rsid w:val="0E5E506F"/>
    <w:rsid w:val="0EC80DC0"/>
    <w:rsid w:val="0F5CF529"/>
    <w:rsid w:val="0FC31246"/>
    <w:rsid w:val="1023E0F9"/>
    <w:rsid w:val="1272477B"/>
    <w:rsid w:val="12B95C68"/>
    <w:rsid w:val="1349EE8E"/>
    <w:rsid w:val="14F07869"/>
    <w:rsid w:val="15107A79"/>
    <w:rsid w:val="1559BAC6"/>
    <w:rsid w:val="162998A6"/>
    <w:rsid w:val="17FD5F39"/>
    <w:rsid w:val="18657CF4"/>
    <w:rsid w:val="18DC9AD2"/>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0615CA5"/>
    <w:rsid w:val="210F5AF1"/>
    <w:rsid w:val="212CBC64"/>
    <w:rsid w:val="231C3354"/>
    <w:rsid w:val="238CC620"/>
    <w:rsid w:val="244B8CF8"/>
    <w:rsid w:val="24C0A041"/>
    <w:rsid w:val="24CA5046"/>
    <w:rsid w:val="24F49182"/>
    <w:rsid w:val="253B0F2E"/>
    <w:rsid w:val="260A3AE9"/>
    <w:rsid w:val="26615FE7"/>
    <w:rsid w:val="2678B15D"/>
    <w:rsid w:val="26F6F44A"/>
    <w:rsid w:val="27394882"/>
    <w:rsid w:val="28B27485"/>
    <w:rsid w:val="28F40CAE"/>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1DDA704"/>
    <w:rsid w:val="321F658F"/>
    <w:rsid w:val="32FFC29C"/>
    <w:rsid w:val="3320F36F"/>
    <w:rsid w:val="340D0A3D"/>
    <w:rsid w:val="343A4F58"/>
    <w:rsid w:val="34E7EA92"/>
    <w:rsid w:val="363425FC"/>
    <w:rsid w:val="364A103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B35DECB"/>
    <w:rsid w:val="4C7E6D49"/>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9B5E29"/>
    <w:rsid w:val="55ACD1A0"/>
    <w:rsid w:val="56AFA43F"/>
    <w:rsid w:val="573E66D1"/>
    <w:rsid w:val="58963761"/>
    <w:rsid w:val="59185BFB"/>
    <w:rsid w:val="593F501C"/>
    <w:rsid w:val="5A05D725"/>
    <w:rsid w:val="5ADD90BE"/>
    <w:rsid w:val="5B1E38D7"/>
    <w:rsid w:val="5B9D8C93"/>
    <w:rsid w:val="5CB076C8"/>
    <w:rsid w:val="5D5832E9"/>
    <w:rsid w:val="5D80A09E"/>
    <w:rsid w:val="5DC1C88E"/>
    <w:rsid w:val="5DF2A876"/>
    <w:rsid w:val="5EACEEBD"/>
    <w:rsid w:val="5EBDDC85"/>
    <w:rsid w:val="5F129E2E"/>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4BD26B"/>
    <w:rsid w:val="68E0347C"/>
    <w:rsid w:val="68F3A278"/>
    <w:rsid w:val="6956685D"/>
    <w:rsid w:val="699B3EBB"/>
    <w:rsid w:val="69A7D5B7"/>
    <w:rsid w:val="6A2AAF49"/>
    <w:rsid w:val="6BAD574D"/>
    <w:rsid w:val="6CA77350"/>
    <w:rsid w:val="70971A32"/>
    <w:rsid w:val="709A626A"/>
    <w:rsid w:val="716D6D8F"/>
    <w:rsid w:val="731BA24E"/>
    <w:rsid w:val="73C929CD"/>
    <w:rsid w:val="73E7CF48"/>
    <w:rsid w:val="74E6CDE9"/>
    <w:rsid w:val="75B5D97D"/>
    <w:rsid w:val="75B9CE48"/>
    <w:rsid w:val="764DA178"/>
    <w:rsid w:val="77B642A1"/>
    <w:rsid w:val="78063D85"/>
    <w:rsid w:val="78168F3E"/>
    <w:rsid w:val="78E271BD"/>
    <w:rsid w:val="78E93C4E"/>
    <w:rsid w:val="79E941EA"/>
    <w:rsid w:val="7A3DE86F"/>
    <w:rsid w:val="7AD6838E"/>
    <w:rsid w:val="7B180F93"/>
    <w:rsid w:val="7B1B6DA9"/>
    <w:rsid w:val="7B349606"/>
    <w:rsid w:val="7C0181FE"/>
    <w:rsid w:val="7C63B7C1"/>
    <w:rsid w:val="7C73E7A8"/>
    <w:rsid w:val="7C7878ED"/>
    <w:rsid w:val="7CDEBC17"/>
    <w:rsid w:val="7D61AEBC"/>
    <w:rsid w:val="7D98DA3E"/>
    <w:rsid w:val="7DAC400C"/>
    <w:rsid w:val="7DB31000"/>
    <w:rsid w:val="7E225371"/>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34"/>
    <w:qFormat/>
    <w:rsid w:val="00D86C52"/>
    <w:pPr>
      <w:numPr>
        <w:numId w:val="35"/>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FootnoteText">
    <w:name w:val="footnote text"/>
    <w:basedOn w:val="Normal"/>
    <w:link w:val="FootnoteTextChar"/>
    <w:semiHidden/>
    <w:unhideWhenUsed/>
    <w:rsid w:val="008F3145"/>
    <w:rPr>
      <w:sz w:val="20"/>
      <w:szCs w:val="20"/>
    </w:rPr>
  </w:style>
  <w:style w:type="character" w:customStyle="1" w:styleId="FootnoteTextChar">
    <w:name w:val="Footnote Text Char"/>
    <w:basedOn w:val="DefaultParagraphFont"/>
    <w:link w:val="FootnoteText"/>
    <w:semiHidden/>
    <w:rsid w:val="008F3145"/>
    <w:rPr>
      <w:rFonts w:ascii="Calibri" w:hAnsi="Calibri"/>
    </w:rPr>
  </w:style>
  <w:style w:type="character" w:styleId="FootnoteReference">
    <w:name w:val="footnote reference"/>
    <w:basedOn w:val="DefaultParagraphFont"/>
    <w:semiHidden/>
    <w:unhideWhenUsed/>
    <w:rsid w:val="008F3145"/>
    <w:rPr>
      <w:vertAlign w:val="superscript"/>
    </w:rPr>
  </w:style>
  <w:style w:type="paragraph" w:customStyle="1" w:styleId="KMC16-Text">
    <w:name w:val="KMC16 - Text"/>
    <w:basedOn w:val="Normal"/>
    <w:link w:val="KMC16-TextChar"/>
    <w:qFormat/>
    <w:rsid w:val="008366C7"/>
    <w:pPr>
      <w:spacing w:before="120" w:after="240" w:line="360" w:lineRule="auto"/>
    </w:pPr>
    <w:rPr>
      <w:rFonts w:ascii="Arial" w:hAnsi="Arial"/>
      <w:color w:val="000000" w:themeColor="text1"/>
      <w:lang w:eastAsia="en-GB"/>
    </w:rPr>
  </w:style>
  <w:style w:type="character" w:customStyle="1" w:styleId="KMC16-TextChar">
    <w:name w:val="KMC16 - Text Char"/>
    <w:basedOn w:val="DefaultParagraphFont"/>
    <w:link w:val="KMC16-Text"/>
    <w:rsid w:val="008366C7"/>
    <w:rPr>
      <w:rFonts w:ascii="Arial" w:hAnsi="Arial"/>
      <w:color w:val="000000" w:themeColor="text1"/>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41388090">
      <w:bodyDiv w:val="1"/>
      <w:marLeft w:val="0"/>
      <w:marRight w:val="0"/>
      <w:marTop w:val="0"/>
      <w:marBottom w:val="0"/>
      <w:divBdr>
        <w:top w:val="none" w:sz="0" w:space="0" w:color="auto"/>
        <w:left w:val="none" w:sz="0" w:space="0" w:color="auto"/>
        <w:bottom w:val="none" w:sz="0" w:space="0" w:color="auto"/>
        <w:right w:val="none" w:sz="0" w:space="0" w:color="auto"/>
      </w:divBdr>
      <w:divsChild>
        <w:div w:id="1620187868">
          <w:marLeft w:val="446"/>
          <w:marRight w:val="0"/>
          <w:marTop w:val="0"/>
          <w:marBottom w:val="0"/>
          <w:divBdr>
            <w:top w:val="none" w:sz="0" w:space="0" w:color="auto"/>
            <w:left w:val="none" w:sz="0" w:space="0" w:color="auto"/>
            <w:bottom w:val="none" w:sz="0" w:space="0" w:color="auto"/>
            <w:right w:val="none" w:sz="0" w:space="0" w:color="auto"/>
          </w:divBdr>
        </w:div>
      </w:divsChild>
    </w:div>
    <w:div w:id="1856730543">
      <w:bodyDiv w:val="1"/>
      <w:marLeft w:val="0"/>
      <w:marRight w:val="0"/>
      <w:marTop w:val="0"/>
      <w:marBottom w:val="0"/>
      <w:divBdr>
        <w:top w:val="none" w:sz="0" w:space="0" w:color="auto"/>
        <w:left w:val="none" w:sz="0" w:space="0" w:color="auto"/>
        <w:bottom w:val="none" w:sz="0" w:space="0" w:color="auto"/>
        <w:right w:val="none" w:sz="0" w:space="0" w:color="auto"/>
      </w:divBdr>
      <w:divsChild>
        <w:div w:id="2097701327">
          <w:marLeft w:val="446"/>
          <w:marRight w:val="0"/>
          <w:marTop w:val="0"/>
          <w:marBottom w:val="0"/>
          <w:divBdr>
            <w:top w:val="none" w:sz="0" w:space="0" w:color="auto"/>
            <w:left w:val="none" w:sz="0" w:space="0" w:color="auto"/>
            <w:bottom w:val="none" w:sz="0" w:space="0" w:color="auto"/>
            <w:right w:val="none" w:sz="0" w:space="0" w:color="auto"/>
          </w:divBdr>
        </w:div>
      </w:divsChild>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A692F-B96D-4D8A-B5A5-6CCDAF5CD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33F9C-A3B1-42C1-9A96-FE40BEA8C82C}">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4.xml><?xml version="1.0" encoding="utf-8"?>
<ds:datastoreItem xmlns:ds="http://schemas.openxmlformats.org/officeDocument/2006/customXml" ds:itemID="{1E03CC0C-04BD-45EA-89EE-C8FCB5D64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1593</Words>
  <Characters>8624</Characters>
  <Application>Microsoft Office Word</Application>
  <DocSecurity>0</DocSecurity>
  <Lines>331</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2026-07-07T01:44:00Z</dcterms:created>
  <dcterms:modified xsi:type="dcterms:W3CDTF">2026-07-07T01:44:00Z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50efaac3,3401e8dc,237362d6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5dc71487,34cccaf,7be24a56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2026-02-24T04:06:04Z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1eeedd32-cd97-48ef-8056-2023a72b406d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ies>
</file>