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F1" w:rsidRPr="00CF2CF1" w:rsidRDefault="00CF2CF1" w:rsidP="00CF2CF1">
      <w:pPr>
        <w:pStyle w:val="Heading1"/>
        <w:rPr>
          <w:sz w:val="28"/>
        </w:rPr>
      </w:pPr>
      <w:r w:rsidRPr="00CF2CF1">
        <w:rPr>
          <w:rStyle w:val="TitleChar"/>
          <w:rFonts w:eastAsia="Calibri"/>
          <w:sz w:val="32"/>
        </w:rPr>
        <w:t xml:space="preserve">Fact Sheet </w:t>
      </w:r>
      <w:r w:rsidR="001C4075" w:rsidRPr="00CF2CF1">
        <w:rPr>
          <w:rStyle w:val="TitleChar"/>
          <w:rFonts w:eastAsia="Calibri"/>
          <w:sz w:val="32"/>
        </w:rPr>
        <w:t xml:space="preserve">#1 - Drug/MoAs subject to Price Disclosure – current and new cycles </w:t>
      </w:r>
      <w:r w:rsidR="00B035D2" w:rsidRPr="00CF2CF1">
        <w:rPr>
          <w:rStyle w:val="TitleChar"/>
          <w:rFonts w:eastAsia="Calibri"/>
          <w:sz w:val="32"/>
        </w:rPr>
        <w:t>(</w:t>
      </w:r>
      <w:r w:rsidR="001C4075" w:rsidRPr="00CF2CF1">
        <w:rPr>
          <w:rStyle w:val="TitleChar"/>
          <w:rFonts w:eastAsia="Calibri"/>
          <w:sz w:val="32"/>
        </w:rPr>
        <w:t>alphabetically</w:t>
      </w:r>
      <w:r w:rsidR="00B035D2" w:rsidRPr="00CF2CF1">
        <w:rPr>
          <w:rStyle w:val="TitleChar"/>
          <w:rFonts w:eastAsia="Calibri"/>
          <w:sz w:val="32"/>
        </w:rPr>
        <w:t>)</w:t>
      </w:r>
    </w:p>
    <w:p w:rsidR="001C4075" w:rsidRPr="00CF2CF1" w:rsidRDefault="00E41D6E" w:rsidP="00CF2CF1">
      <w:pPr>
        <w:pStyle w:val="Subtitle"/>
        <w:jc w:val="center"/>
        <w:rPr>
          <w:sz w:val="28"/>
        </w:rPr>
      </w:pPr>
      <w:r w:rsidRPr="00CF2CF1">
        <w:rPr>
          <w:sz w:val="28"/>
        </w:rPr>
        <w:t>(</w:t>
      </w:r>
      <w:r w:rsidR="00CF2CF1" w:rsidRPr="00CF2CF1">
        <w:rPr>
          <w:sz w:val="28"/>
        </w:rPr>
        <w:t>Updated</w:t>
      </w:r>
      <w:r w:rsidRPr="00CF2CF1">
        <w:rPr>
          <w:sz w:val="28"/>
        </w:rPr>
        <w:t xml:space="preserve"> July 2014</w:t>
      </w:r>
      <w:r w:rsidR="00CF2CF1" w:rsidRPr="00CF2CF1">
        <w:rPr>
          <w:sz w:val="28"/>
        </w:rPr>
        <w:t xml:space="preserve"> </w:t>
      </w:r>
      <w:bookmarkStart w:id="0" w:name="_GoBack"/>
      <w:bookmarkEnd w:id="0"/>
      <w:r w:rsidR="00CF2CF1" w:rsidRPr="00CF2CF1">
        <w:rPr>
          <w:sz w:val="28"/>
        </w:rPr>
        <w:t xml:space="preserve">– additions only, marked in </w:t>
      </w:r>
      <w:r w:rsidR="00CF2CF1" w:rsidRPr="00CF2CF1">
        <w:rPr>
          <w:color w:val="FF0000"/>
          <w:sz w:val="28"/>
        </w:rPr>
        <w:t>red italics</w:t>
      </w:r>
      <w:r w:rsidRPr="00CF2CF1">
        <w:rPr>
          <w:sz w:val="28"/>
        </w:rPr>
        <w:t>)</w:t>
      </w:r>
    </w:p>
    <w:tbl>
      <w:tblPr>
        <w:tblW w:w="1569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  <w:tblDescription w:val="Drug/MoAs subject to Price Disclosure – current and new cycles (alphabetically)"/>
      </w:tblPr>
      <w:tblGrid>
        <w:gridCol w:w="3117"/>
        <w:gridCol w:w="2713"/>
        <w:gridCol w:w="2941"/>
        <w:gridCol w:w="1591"/>
        <w:gridCol w:w="1660"/>
        <w:gridCol w:w="1478"/>
        <w:gridCol w:w="2190"/>
      </w:tblGrid>
      <w:tr w:rsidR="003003C0" w:rsidRPr="003F22B0" w:rsidTr="00A553EB">
        <w:trPr>
          <w:cantSplit/>
          <w:tblHeader/>
        </w:trPr>
        <w:tc>
          <w:tcPr>
            <w:tcW w:w="31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  <w:hideMark/>
          </w:tcPr>
          <w:p w:rsidR="001C4075" w:rsidRPr="00A553EB" w:rsidRDefault="001C4075" w:rsidP="00A553E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</w:pP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Drug</w:t>
            </w:r>
          </w:p>
        </w:tc>
        <w:tc>
          <w:tcPr>
            <w:tcW w:w="2713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  <w:hideMark/>
          </w:tcPr>
          <w:p w:rsidR="001C4075" w:rsidRPr="00A553EB" w:rsidRDefault="001C4075" w:rsidP="00A553E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</w:pP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Manner of Administration</w:t>
            </w:r>
          </w:p>
        </w:tc>
        <w:tc>
          <w:tcPr>
            <w:tcW w:w="2941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  <w:hideMark/>
          </w:tcPr>
          <w:p w:rsidR="001C4075" w:rsidRPr="00A553EB" w:rsidRDefault="001C4075" w:rsidP="00A553E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</w:pP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EAPD cycle</w:t>
            </w:r>
          </w:p>
        </w:tc>
        <w:tc>
          <w:tcPr>
            <w:tcW w:w="1591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  <w:hideMark/>
          </w:tcPr>
          <w:p w:rsidR="001C4075" w:rsidRPr="00A553EB" w:rsidRDefault="00105575" w:rsidP="00A553E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</w:pP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EAPD Reduction D</w:t>
            </w:r>
            <w:r w:rsidR="001C4075"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ay</w:t>
            </w:r>
          </w:p>
        </w:tc>
        <w:tc>
          <w:tcPr>
            <w:tcW w:w="1660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  <w:hideMark/>
          </w:tcPr>
          <w:p w:rsidR="001C4075" w:rsidRPr="00A553EB" w:rsidRDefault="001C4075" w:rsidP="00A553E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</w:pP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First SPD Reduction Day</w:t>
            </w:r>
          </w:p>
        </w:tc>
        <w:tc>
          <w:tcPr>
            <w:tcW w:w="1478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  <w:hideMark/>
          </w:tcPr>
          <w:p w:rsidR="001C4075" w:rsidRPr="00A553EB" w:rsidRDefault="00105575" w:rsidP="00A553E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</w:pP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Second SPD R</w:t>
            </w:r>
            <w:r w:rsidR="001C4075"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eduction day</w:t>
            </w:r>
          </w:p>
        </w:tc>
        <w:tc>
          <w:tcPr>
            <w:tcW w:w="2190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  <w:hideMark/>
          </w:tcPr>
          <w:p w:rsidR="001C4075" w:rsidRPr="00A553EB" w:rsidRDefault="001C4075" w:rsidP="00A553E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</w:pP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Third</w:t>
            </w:r>
            <w:r w:rsidR="00105575"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 xml:space="preserve"> SPD Reduction Day (and every six </w:t>
            </w:r>
            <w:r w:rsidRPr="00A553EB">
              <w:rPr>
                <w:rFonts w:ascii="Calibri" w:eastAsia="Times New Roman" w:hAnsi="Calibri"/>
                <w:b/>
                <w:bCs/>
                <w:color w:val="FFFFFF"/>
                <w:sz w:val="22"/>
                <w:lang w:val="en-US"/>
              </w:rPr>
              <w:t>months thereafter)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Aciclovir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Aciclovir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A553EB" w:rsidTr="00A553EB">
        <w:trPr>
          <w:cantSplit/>
        </w:trPr>
        <w:tc>
          <w:tcPr>
            <w:tcW w:w="3117" w:type="dxa"/>
            <w:shd w:val="clear" w:color="auto" w:fill="D3DFEE"/>
            <w:vAlign w:val="center"/>
          </w:tcPr>
          <w:p w:rsidR="00BA7C76" w:rsidRPr="003003C0" w:rsidRDefault="00BA7C76" w:rsidP="00A553EB">
            <w:pPr>
              <w:spacing w:after="0" w:line="240" w:lineRule="auto"/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  <w:t>Acitretin</w:t>
            </w:r>
          </w:p>
        </w:tc>
        <w:tc>
          <w:tcPr>
            <w:tcW w:w="2713" w:type="dxa"/>
            <w:shd w:val="clear" w:color="auto" w:fill="D3DFEE"/>
            <w:vAlign w:val="center"/>
          </w:tcPr>
          <w:p w:rsidR="00BA7C76" w:rsidRPr="003003C0" w:rsidRDefault="00BA7C76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</w:tcPr>
          <w:p w:rsidR="00BA7C76" w:rsidRPr="003003C0" w:rsidRDefault="00BA7C76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2015 Supplementary Cycle B</w:t>
            </w:r>
          </w:p>
        </w:tc>
        <w:tc>
          <w:tcPr>
            <w:tcW w:w="1591" w:type="dxa"/>
            <w:shd w:val="clear" w:color="auto" w:fill="D3DFEE"/>
            <w:vAlign w:val="center"/>
          </w:tcPr>
          <w:p w:rsidR="00BA7C76" w:rsidRPr="003003C0" w:rsidRDefault="00BA7C76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shd w:val="clear" w:color="auto" w:fill="D3DFEE"/>
            <w:vAlign w:val="center"/>
          </w:tcPr>
          <w:p w:rsidR="00BA7C76" w:rsidRPr="003003C0" w:rsidRDefault="00BA7C76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shd w:val="clear" w:color="auto" w:fill="D3DFEE"/>
            <w:vAlign w:val="center"/>
          </w:tcPr>
          <w:p w:rsidR="00BA7C76" w:rsidRPr="003003C0" w:rsidRDefault="00BA7C76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shd w:val="clear" w:color="auto" w:fill="D3DFEE"/>
            <w:vAlign w:val="center"/>
          </w:tcPr>
          <w:p w:rsidR="00BA7C76" w:rsidRPr="003003C0" w:rsidRDefault="00BA7C76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Alendronic Acid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Alendronic Acid with Colecalciferol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Alendronic Acid with Colecalciferol and Calcium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Allopurinol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Alprazolam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Aluminium Hydroxide with Magnesium Hydroxide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Amiodarone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Amisulpride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Amlodipine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Amlodipine with Atorvastatin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Amlodipine with valsartan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2014 Supplementary Cycle A 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August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Amlodipine with valsartan and hydrochlorothiazide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A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August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Amoxycillin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Amoxycillin with Clavulanic Acid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Ampicillin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Anastrozole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Aspirin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Atenolol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Atorvastatin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Azathioprine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Azithromycin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2014 Main Cycle (formerly Transitional Cycle 3) 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Baclofen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Betamethasone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Betamethasone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Betaxolol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Bicalutamide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Bisacodyl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Bisacodyl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Rectal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Bisoprolol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Bleomycin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Brimonidine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Brinzolamide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Bromocriptine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Bupropion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Cabergoline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Calcitriol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Candesartan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Candesartan with Hydrochlorothiazide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Captopril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Carbamazepine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Carbomer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Carboplatin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Carvedilol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Cefaclor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Cefalotin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Cefepime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Cefotaxime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Ceftriaxone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Cephalexin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Cephazolin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Cimetidine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Ciprofloxacin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Ciprofloxacin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Cisplatin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Citalopram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Clarithromycin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Clindamycin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Clomiphene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Clomipramine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Clonazepam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Clopidogrel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Clopidogrel with Aspirin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Clozapine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Codeine with Paracetamol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Colchicine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Cromoglycic Acid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Cromoglycic Acid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Inhalation by mouth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Cyclosporin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Cyproterone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Desferrioxamine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Desvenlafaxine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Dexamethasone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2015 Main Cycle (formerly 2013 Supplementary Cycle </w:t>
            </w:r>
            <w:r w:rsidR="006E2BF9"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</w:t>
            </w: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Dexamethasone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A)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Dexamethasone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A)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Dexamethasone with Framycetin and Gramicidin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ear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Diazepam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Diclofenac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Dicloxacillin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Digoxin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Diltiazem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Diphenoxylate with Atropine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Docetaxel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Donepezil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Dothiepin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1C4075" w:rsidRPr="003003C0" w:rsidRDefault="001C4075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  <w:t>Doxorubicin - pegylated liposomal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2015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Doxorubicin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Injection/intravesical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Doxycycline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Duloxetine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Electrolyte Replacement, Oral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Enalapril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Enalapril with Hydrochlorothiazide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Epirubicin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Injection/intravesical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Eprosartan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Erythromycin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Escitalopram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Esomeprazole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Etoposide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Etoposide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Exemestane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Famciclovir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Famotidine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Felodipine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Fentanyl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Buccal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Fentanyl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Transdermal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Filgrastim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Flecainide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Flucloxacillin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Flucloxacillin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Fluconazole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Fluconazole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Fludarabine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Fludarabine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Fluorouracil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Fluoxetine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Flutamide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Fluvastatin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Fluvoxamine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Folinic acid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Folinic acid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Fosinopril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Fosinopril with Hydrochlorothiazide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Frusemide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Frusemide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Gabapentin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Galantamine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Gemcitabine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Gemfibrozil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Gentamicin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Gentamicin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Glibenclamide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Gliclazide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Glimepiride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Glipizide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Glucose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Glyceryl Trinitrate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Buccal/sublingual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Glyceryl Trinitrate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Transdermal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Granisetron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Granisetron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Hydrochlorothiazide with Amiloride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Hydrocortisone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Hydrocortisone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Hydrocortisone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Hydrocortisone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Hydrocortisone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Rectal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Hydroxocobalamin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Hydroxychloroquine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Hypromellose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Hypromellose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 application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Hypromellose with Carbomer 980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Hypromellose with Dextran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Idarubicin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Idarubicin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Imipramine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Imiquimod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A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August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Indapamide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Indomethacin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Interferon beta-1b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Ipratropium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Inhalation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Ipratropium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Inhalation by mouth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Irbesartan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Irbesartan with Hydrochlorothiazide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Irinotecan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Iron Polymaltose Complex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Isosorbide Dinitrate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Isosorbide Mononitrate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Isotretinoin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Ketoprofen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Labetalol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Lactulose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Lamivudine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Lamivudine with Zidovudine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Lamotrigine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Lansoprazole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Latanoprost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Latanoprost with timolol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Leflunomide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Lercanidipine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Letrozole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Levetiracetam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Levodopa with Carbidopa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Intra-intestinal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Levodopa with Carbidopa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Levonorgestrel with Ethinyloestradiol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Lisinopril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Loperamide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Losartan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Macrogol 3350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Medroxyprogesterone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Medroxyprogesterone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Meloxicam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Memantine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Metformin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Methadone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Methotrexate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Methotrexate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Methyldopa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Methylphenidate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Methylprednisolone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Methylprednisolone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  <w:lastRenderedPageBreak/>
              <w:t>Metoclopramide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2015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i/>
                <w:color w:val="FF0000"/>
                <w:sz w:val="22"/>
                <w:lang w:val="en-US"/>
              </w:rPr>
              <w:t>Metoclopramide</w:t>
            </w:r>
          </w:p>
        </w:tc>
        <w:tc>
          <w:tcPr>
            <w:tcW w:w="2713" w:type="dxa"/>
            <w:shd w:val="clear" w:color="auto" w:fill="D3DFEE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2015 Supplementary Cycle B</w:t>
            </w:r>
          </w:p>
        </w:tc>
        <w:tc>
          <w:tcPr>
            <w:tcW w:w="1591" w:type="dxa"/>
            <w:shd w:val="clear" w:color="auto" w:fill="D3DFEE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shd w:val="clear" w:color="auto" w:fill="D3DFEE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shd w:val="clear" w:color="auto" w:fill="D3DFEE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shd w:val="clear" w:color="auto" w:fill="D3DFEE"/>
            <w:vAlign w:val="center"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i/>
                <w:color w:val="FF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Metoprolol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Metronidazole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Metronidazole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Mianserin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Minocycline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Mirtazapine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Misoprostol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Mitozantrone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Moclobemide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Mometasone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Montelukast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Morphine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Morphine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Mycophenolic acid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Naltrexone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Naproxen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Nevirapine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A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August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Nifedipine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Nitrazepam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Nizatidine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Norethisterone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Norethisterone with Ethinyloestradiol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Norfloxacin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Octreotide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Oestradiol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Oestradiol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Transdermal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Olanzapine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Olanzapine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Olmesartan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Omeprazole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Omeprazole and Clarithromycin and Amoxycillin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Ondansetron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Ondansetron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Oxaliplatin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Oxazepam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Oxybutynin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Oxybutynin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Transdermal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Paclitaxel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Pamidronic Acid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Pantoprazole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Paracetamol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Paraffin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Paroxetine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Perindopril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Perindopril with Amlodipine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Perindopril with Indapamide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Phenoxymethylpenicillin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Pilocarpine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Pindolol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Pioglitazone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Piroxicam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Polyvinyl Alcohol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Potassium Chloride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Potassium Chloride with Potassium Bicarbonate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Pramipexole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Pravastatin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Prazosin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Prednisolone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Prednisolone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Rectal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Prednisone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Prochlorperazine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Quetiapine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Quinapril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Quinine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Rabeprazole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Ramipril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Ranitidine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Riluzole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A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August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Risedronic Acid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Interim Supplementary Cycle)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Risedronic Acid and Calcium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Risedronic Acid and Calcium with Colecalciferol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Risperidone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Risperidone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Rosuvastatin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Roxithromycin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Salbutamol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Inhalation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Salbutamol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Inhalation by mouth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Selegiline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Sertraline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Simvastatin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Sodium Chloride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Sodium Lactate Compound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Sorbitol with Sodium Citrate and Sodium Lauryl Sulfoacetate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Rectal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Sotalol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Spironolactone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Sucralfate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Sulfasalazine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Sumatriptan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Nasal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Sumatriptan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Tacrolimus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Tamoxifen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Telmisartan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Telmisartan with Hydrochlorothiazide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Temazepam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Temozolomide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A)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Terbinafine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Thyroxine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Ticlopidine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Timolol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eye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Tinidazole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Topiramate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Topotecan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Tramadol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Tramadol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Trandolapril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Triamcinolone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Triamcinolone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Triamcinolone with Neomycin, Gramicidin and Nystatin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Application to the ear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Trimethoprim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Trimethoprim with Sulfamethoxazole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Tropisetron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Tropisetron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Valaciclovir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Valproic Acid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 (formerly Transitional Cycle 3)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Valsartan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Supplementary Cycle B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December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Vancomycin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Vancomycin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Venlafaxine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Main Cycle (formerly 2013 Supplementary Cycle B)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lastRenderedPageBreak/>
              <w:t>Verapamil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Vincristine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Vinorelbine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Injection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Vinorelbine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2014 Main Cycle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2014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Ziprasidone</w:t>
            </w:r>
          </w:p>
        </w:tc>
        <w:tc>
          <w:tcPr>
            <w:tcW w:w="271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2015 Supplementary Cycle A / 2016 Main Cycle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August 2015</w:t>
            </w: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  <w:tc>
          <w:tcPr>
            <w:tcW w:w="219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2016</w:t>
            </w:r>
          </w:p>
        </w:tc>
      </w:tr>
      <w:tr w:rsidR="003003C0" w:rsidRPr="003F22B0" w:rsidTr="00A553EB">
        <w:trPr>
          <w:cantSplit/>
        </w:trPr>
        <w:tc>
          <w:tcPr>
            <w:tcW w:w="3117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bCs/>
                <w:color w:val="000000"/>
                <w:sz w:val="22"/>
                <w:lang w:val="en-US"/>
              </w:rPr>
              <w:t>Zolmitriptan</w:t>
            </w:r>
          </w:p>
        </w:tc>
        <w:tc>
          <w:tcPr>
            <w:tcW w:w="2713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Oral</w:t>
            </w:r>
          </w:p>
        </w:tc>
        <w:tc>
          <w:tcPr>
            <w:tcW w:w="294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2015 Main Cycle </w:t>
            </w:r>
          </w:p>
        </w:tc>
        <w:tc>
          <w:tcPr>
            <w:tcW w:w="1591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166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2014</w:t>
            </w:r>
          </w:p>
        </w:tc>
        <w:tc>
          <w:tcPr>
            <w:tcW w:w="1478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April 2015</w:t>
            </w:r>
          </w:p>
        </w:tc>
        <w:tc>
          <w:tcPr>
            <w:tcW w:w="2190" w:type="dxa"/>
            <w:shd w:val="clear" w:color="auto" w:fill="D3DFEE"/>
            <w:vAlign w:val="center"/>
            <w:hideMark/>
          </w:tcPr>
          <w:p w:rsidR="00EA731F" w:rsidRPr="003003C0" w:rsidRDefault="00EA731F" w:rsidP="00A553E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3003C0">
              <w:rPr>
                <w:rFonts w:ascii="Calibri" w:eastAsia="Times New Roman" w:hAnsi="Calibri"/>
                <w:color w:val="000000"/>
                <w:sz w:val="22"/>
                <w:lang w:val="en-US"/>
              </w:rPr>
              <w:t>1 October 2015</w:t>
            </w:r>
          </w:p>
        </w:tc>
      </w:tr>
    </w:tbl>
    <w:p w:rsidR="00B42851" w:rsidRPr="001C4075" w:rsidRDefault="00B42851" w:rsidP="003F43E6"/>
    <w:sectPr w:rsidR="00B42851" w:rsidRPr="001C4075" w:rsidSect="00D80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10" w:bottom="720" w:left="720" w:header="709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45" w:rsidRDefault="00204745" w:rsidP="003E3BF1">
      <w:pPr>
        <w:spacing w:after="0" w:line="240" w:lineRule="auto"/>
      </w:pPr>
      <w:r>
        <w:separator/>
      </w:r>
    </w:p>
  </w:endnote>
  <w:endnote w:type="continuationSeparator" w:id="0">
    <w:p w:rsidR="00204745" w:rsidRDefault="00204745" w:rsidP="003E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4" w:rsidRDefault="00606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1F" w:rsidRDefault="003F43E6" w:rsidP="009A358E">
    <w:pPr>
      <w:pStyle w:val="Footer"/>
      <w:tabs>
        <w:tab w:val="clear" w:pos="4513"/>
        <w:tab w:val="clear" w:pos="9026"/>
        <w:tab w:val="right" w:pos="15593"/>
      </w:tabs>
    </w:pPr>
    <w:r w:rsidRPr="00A553EB">
      <w:rPr>
        <w:rFonts w:ascii="Calibri" w:hAnsi="Calibri"/>
        <w:color w:val="808080"/>
      </w:rPr>
      <w:t>Updated July 2014</w:t>
    </w:r>
    <w:r>
      <w:rPr>
        <w:rFonts w:ascii="Calibri" w:hAnsi="Calibri"/>
      </w:rPr>
      <w:tab/>
    </w:r>
    <w:r w:rsidR="00EA731F" w:rsidRPr="003F22B0">
      <w:rPr>
        <w:rFonts w:ascii="Calibri" w:hAnsi="Calibri"/>
      </w:rPr>
      <w:t xml:space="preserve">Page </w:t>
    </w:r>
    <w:r w:rsidR="00EA731F" w:rsidRPr="003F22B0">
      <w:rPr>
        <w:rFonts w:ascii="Calibri" w:hAnsi="Calibri"/>
        <w:b/>
        <w:bCs/>
        <w:szCs w:val="24"/>
      </w:rPr>
      <w:fldChar w:fldCharType="begin"/>
    </w:r>
    <w:r w:rsidR="00EA731F" w:rsidRPr="003F22B0">
      <w:rPr>
        <w:rFonts w:ascii="Calibri" w:hAnsi="Calibri"/>
        <w:b/>
        <w:bCs/>
      </w:rPr>
      <w:instrText xml:space="preserve"> PAGE </w:instrText>
    </w:r>
    <w:r w:rsidR="00EA731F" w:rsidRPr="003F22B0">
      <w:rPr>
        <w:rFonts w:ascii="Calibri" w:hAnsi="Calibri"/>
        <w:b/>
        <w:bCs/>
        <w:szCs w:val="24"/>
      </w:rPr>
      <w:fldChar w:fldCharType="separate"/>
    </w:r>
    <w:r w:rsidR="00FC2D2B">
      <w:rPr>
        <w:rFonts w:ascii="Calibri" w:hAnsi="Calibri"/>
        <w:b/>
        <w:bCs/>
        <w:noProof/>
      </w:rPr>
      <w:t>2</w:t>
    </w:r>
    <w:r w:rsidR="00EA731F" w:rsidRPr="003F22B0">
      <w:rPr>
        <w:rFonts w:ascii="Calibri" w:hAnsi="Calibri"/>
        <w:b/>
        <w:bCs/>
        <w:szCs w:val="24"/>
      </w:rPr>
      <w:fldChar w:fldCharType="end"/>
    </w:r>
    <w:r w:rsidR="00EA731F" w:rsidRPr="003F22B0">
      <w:rPr>
        <w:rFonts w:ascii="Calibri" w:hAnsi="Calibri"/>
      </w:rPr>
      <w:t xml:space="preserve"> of </w:t>
    </w:r>
    <w:r w:rsidR="00EA731F" w:rsidRPr="003F22B0">
      <w:rPr>
        <w:rFonts w:ascii="Calibri" w:hAnsi="Calibri"/>
        <w:b/>
        <w:bCs/>
        <w:szCs w:val="24"/>
      </w:rPr>
      <w:fldChar w:fldCharType="begin"/>
    </w:r>
    <w:r w:rsidR="00EA731F" w:rsidRPr="003F22B0">
      <w:rPr>
        <w:rFonts w:ascii="Calibri" w:hAnsi="Calibri"/>
        <w:b/>
        <w:bCs/>
      </w:rPr>
      <w:instrText xml:space="preserve"> NUMPAGES  </w:instrText>
    </w:r>
    <w:r w:rsidR="00EA731F" w:rsidRPr="003F22B0">
      <w:rPr>
        <w:rFonts w:ascii="Calibri" w:hAnsi="Calibri"/>
        <w:b/>
        <w:bCs/>
        <w:szCs w:val="24"/>
      </w:rPr>
      <w:fldChar w:fldCharType="separate"/>
    </w:r>
    <w:r w:rsidR="00FC2D2B">
      <w:rPr>
        <w:rFonts w:ascii="Calibri" w:hAnsi="Calibri"/>
        <w:b/>
        <w:bCs/>
        <w:noProof/>
      </w:rPr>
      <w:t>14</w:t>
    </w:r>
    <w:r w:rsidR="00EA731F" w:rsidRPr="003F22B0">
      <w:rPr>
        <w:rFonts w:ascii="Calibri" w:hAnsi="Calibri"/>
        <w:b/>
        <w:bCs/>
        <w:szCs w:val="24"/>
      </w:rPr>
      <w:fldChar w:fldCharType="end"/>
    </w:r>
  </w:p>
  <w:p w:rsidR="00EA731F" w:rsidRDefault="00EA73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4" w:rsidRDefault="00606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45" w:rsidRDefault="00204745" w:rsidP="003E3BF1">
      <w:pPr>
        <w:spacing w:after="0" w:line="240" w:lineRule="auto"/>
      </w:pPr>
      <w:r>
        <w:separator/>
      </w:r>
    </w:p>
  </w:footnote>
  <w:footnote w:type="continuationSeparator" w:id="0">
    <w:p w:rsidR="00204745" w:rsidRDefault="00204745" w:rsidP="003E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4" w:rsidRDefault="00606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E6" w:rsidRPr="00A553EB" w:rsidRDefault="003F43E6" w:rsidP="009A358E">
    <w:pPr>
      <w:pStyle w:val="Header"/>
      <w:tabs>
        <w:tab w:val="clear" w:pos="4513"/>
        <w:tab w:val="clear" w:pos="9026"/>
        <w:tab w:val="right" w:pos="15451"/>
      </w:tabs>
      <w:spacing w:after="120"/>
      <w:rPr>
        <w:rStyle w:val="SubtleEmphasis"/>
        <w:rFonts w:ascii="Calibri" w:hAnsi="Calibri"/>
      </w:rPr>
    </w:pPr>
    <w:r w:rsidRPr="003F43E6">
      <w:rPr>
        <w:rStyle w:val="SubtleEmphasis"/>
      </w:rPr>
      <w:tab/>
    </w:r>
    <w:r w:rsidRPr="00A553EB">
      <w:rPr>
        <w:rStyle w:val="SubtleEmphasis"/>
        <w:rFonts w:ascii="Calibri" w:hAnsi="Calibri"/>
      </w:rPr>
      <w:t>Simplified Price Disclosure (SPD) – Fact Sheet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74" w:rsidRDefault="00606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6A8"/>
    <w:multiLevelType w:val="hybridMultilevel"/>
    <w:tmpl w:val="19AC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0991"/>
    <w:multiLevelType w:val="hybridMultilevel"/>
    <w:tmpl w:val="F796DD84"/>
    <w:lvl w:ilvl="0" w:tplc="0A14006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D313E9"/>
    <w:multiLevelType w:val="hybridMultilevel"/>
    <w:tmpl w:val="A17A39F6"/>
    <w:lvl w:ilvl="0" w:tplc="B6848E54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C42562"/>
    <w:multiLevelType w:val="hybridMultilevel"/>
    <w:tmpl w:val="CB5E6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3ADA"/>
    <w:multiLevelType w:val="hybridMultilevel"/>
    <w:tmpl w:val="E7AA0D9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D0008"/>
    <w:multiLevelType w:val="hybridMultilevel"/>
    <w:tmpl w:val="AC0E1660"/>
    <w:lvl w:ilvl="0" w:tplc="D1AA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8E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E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8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62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CD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C2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61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A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AC35CF"/>
    <w:multiLevelType w:val="hybridMultilevel"/>
    <w:tmpl w:val="1C28719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37A7A"/>
    <w:multiLevelType w:val="hybridMultilevel"/>
    <w:tmpl w:val="9F306A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986F23"/>
    <w:multiLevelType w:val="hybridMultilevel"/>
    <w:tmpl w:val="25325B1C"/>
    <w:lvl w:ilvl="0" w:tplc="1F48762E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1071E"/>
    <w:multiLevelType w:val="hybridMultilevel"/>
    <w:tmpl w:val="E7788264"/>
    <w:lvl w:ilvl="0" w:tplc="1F928A58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736BF"/>
    <w:multiLevelType w:val="hybridMultilevel"/>
    <w:tmpl w:val="DA8CD0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487ACD"/>
    <w:multiLevelType w:val="hybridMultilevel"/>
    <w:tmpl w:val="ABB6FDEC"/>
    <w:lvl w:ilvl="0" w:tplc="DA662E80">
      <w:start w:val="1"/>
      <w:numFmt w:val="bullet"/>
      <w:lvlText w:val="•"/>
      <w:lvlJc w:val="left"/>
      <w:pPr>
        <w:ind w:left="720" w:hanging="360"/>
      </w:pPr>
      <w:rPr>
        <w:rFonts w:ascii="Helv" w:hAnsi="Helv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A756A"/>
    <w:multiLevelType w:val="hybridMultilevel"/>
    <w:tmpl w:val="73142B6E"/>
    <w:lvl w:ilvl="0" w:tplc="9DDC9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C1CEC">
      <w:start w:val="182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4D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2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2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C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AC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E48690F"/>
    <w:multiLevelType w:val="hybridMultilevel"/>
    <w:tmpl w:val="C5083546"/>
    <w:lvl w:ilvl="0" w:tplc="D83880BA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A"/>
    <w:rsid w:val="00075C4F"/>
    <w:rsid w:val="000A45B9"/>
    <w:rsid w:val="00105575"/>
    <w:rsid w:val="001B3443"/>
    <w:rsid w:val="001C4075"/>
    <w:rsid w:val="001E07CE"/>
    <w:rsid w:val="00204745"/>
    <w:rsid w:val="00281DD1"/>
    <w:rsid w:val="002B2CA7"/>
    <w:rsid w:val="003003C0"/>
    <w:rsid w:val="0030786C"/>
    <w:rsid w:val="003A2914"/>
    <w:rsid w:val="003E3BF1"/>
    <w:rsid w:val="003F22B0"/>
    <w:rsid w:val="003F43E6"/>
    <w:rsid w:val="00411AF2"/>
    <w:rsid w:val="00413309"/>
    <w:rsid w:val="00413842"/>
    <w:rsid w:val="00445CE9"/>
    <w:rsid w:val="004867E2"/>
    <w:rsid w:val="004C308F"/>
    <w:rsid w:val="00510757"/>
    <w:rsid w:val="00513B16"/>
    <w:rsid w:val="005313C0"/>
    <w:rsid w:val="005465BC"/>
    <w:rsid w:val="00557BD8"/>
    <w:rsid w:val="005B7D59"/>
    <w:rsid w:val="005C798A"/>
    <w:rsid w:val="00606274"/>
    <w:rsid w:val="00607D93"/>
    <w:rsid w:val="006373EA"/>
    <w:rsid w:val="00670B81"/>
    <w:rsid w:val="006930E8"/>
    <w:rsid w:val="006A65DA"/>
    <w:rsid w:val="006B563B"/>
    <w:rsid w:val="006E2BF9"/>
    <w:rsid w:val="007447BE"/>
    <w:rsid w:val="00746A69"/>
    <w:rsid w:val="00761F34"/>
    <w:rsid w:val="007F3239"/>
    <w:rsid w:val="008264EB"/>
    <w:rsid w:val="008C1B69"/>
    <w:rsid w:val="008F4B92"/>
    <w:rsid w:val="00927BC1"/>
    <w:rsid w:val="009907D1"/>
    <w:rsid w:val="009A358E"/>
    <w:rsid w:val="009B4EFE"/>
    <w:rsid w:val="00A553EB"/>
    <w:rsid w:val="00AD3CC6"/>
    <w:rsid w:val="00B035D2"/>
    <w:rsid w:val="00B42851"/>
    <w:rsid w:val="00B57C51"/>
    <w:rsid w:val="00BA7C76"/>
    <w:rsid w:val="00BB7AF7"/>
    <w:rsid w:val="00BC47B2"/>
    <w:rsid w:val="00C60D50"/>
    <w:rsid w:val="00CB5B1A"/>
    <w:rsid w:val="00CE0EB9"/>
    <w:rsid w:val="00CF2CF1"/>
    <w:rsid w:val="00D06D20"/>
    <w:rsid w:val="00D160EE"/>
    <w:rsid w:val="00D254D1"/>
    <w:rsid w:val="00D80D93"/>
    <w:rsid w:val="00E41D6E"/>
    <w:rsid w:val="00E64BBC"/>
    <w:rsid w:val="00EA731F"/>
    <w:rsid w:val="00F87F51"/>
    <w:rsid w:val="00FA0FE0"/>
    <w:rsid w:val="00F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F1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B1A"/>
    <w:pPr>
      <w:spacing w:before="240" w:after="60"/>
      <w:outlineLvl w:val="5"/>
    </w:pPr>
    <w:rPr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BF1"/>
    <w:rPr>
      <w:color w:val="0000FF"/>
      <w:u w:val="single"/>
    </w:rPr>
  </w:style>
  <w:style w:type="paragraph" w:styleId="Header">
    <w:name w:val="header"/>
    <w:basedOn w:val="Normal"/>
    <w:link w:val="HeaderChar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3E3BF1"/>
    <w:rPr>
      <w:rFonts w:eastAsia="Calibri" w:cs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E3BF1"/>
    <w:rPr>
      <w:rFonts w:eastAsia="Calibri" w:cs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C4075"/>
    <w:pPr>
      <w:ind w:left="720"/>
      <w:contextualSpacing/>
    </w:pPr>
  </w:style>
  <w:style w:type="character" w:styleId="FollowedHyperlink">
    <w:name w:val="FollowedHyperlink"/>
    <w:uiPriority w:val="99"/>
    <w:unhideWhenUsed/>
    <w:rsid w:val="001C4075"/>
    <w:rPr>
      <w:color w:val="800080"/>
      <w:u w:val="single"/>
    </w:rPr>
  </w:style>
  <w:style w:type="paragraph" w:customStyle="1" w:styleId="xl65">
    <w:name w:val="xl65"/>
    <w:basedOn w:val="Normal"/>
    <w:rsid w:val="001C40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6">
    <w:name w:val="xl66"/>
    <w:basedOn w:val="Normal"/>
    <w:rsid w:val="001C40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7">
    <w:name w:val="xl67"/>
    <w:basedOn w:val="Normal"/>
    <w:rsid w:val="001C40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8">
    <w:name w:val="xl68"/>
    <w:basedOn w:val="Normal"/>
    <w:rsid w:val="001C40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9">
    <w:name w:val="xl69"/>
    <w:basedOn w:val="Normal"/>
    <w:rsid w:val="001C40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0">
    <w:name w:val="xl70"/>
    <w:basedOn w:val="Normal"/>
    <w:rsid w:val="001C4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1C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C4075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nhideWhenUsed/>
    <w:rsid w:val="001C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4075"/>
    <w:rPr>
      <w:rFonts w:eastAsia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C407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4075"/>
    <w:rPr>
      <w:rFonts w:eastAsia="Calibri" w:cs="Times New Roman"/>
      <w:b/>
      <w:bCs/>
      <w:lang w:eastAsia="en-US"/>
    </w:rPr>
  </w:style>
  <w:style w:type="character" w:customStyle="1" w:styleId="Heading1Char">
    <w:name w:val="Heading 1 Char"/>
    <w:link w:val="Heading1"/>
    <w:rsid w:val="001C4075"/>
    <w:rPr>
      <w:rFonts w:eastAsia="Calibri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1C4075"/>
    <w:rPr>
      <w:rFonts w:eastAsia="Calibri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1C4075"/>
    <w:rPr>
      <w:rFonts w:eastAsia="Calibri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1C4075"/>
    <w:rPr>
      <w:rFonts w:eastAsia="Calibri" w:cs="Times New Roman"/>
      <w:b/>
      <w:bCs/>
      <w:i/>
      <w:sz w:val="26"/>
      <w:szCs w:val="28"/>
      <w:lang w:eastAsia="en-US"/>
    </w:rPr>
  </w:style>
  <w:style w:type="character" w:customStyle="1" w:styleId="Heading5Char">
    <w:name w:val="Heading 5 Char"/>
    <w:link w:val="Heading5"/>
    <w:rsid w:val="001C4075"/>
    <w:rPr>
      <w:rFonts w:eastAsia="Calibri" w:cs="Times New Roman"/>
      <w:b/>
      <w:bCs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1C4075"/>
    <w:rPr>
      <w:rFonts w:eastAsia="Calibri" w:cs="Times New Roman"/>
      <w:b/>
      <w:bCs/>
      <w:i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C4075"/>
  </w:style>
  <w:style w:type="paragraph" w:customStyle="1" w:styleId="xl71">
    <w:name w:val="xl71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2">
    <w:name w:val="xl72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3">
    <w:name w:val="xl73"/>
    <w:basedOn w:val="Normal"/>
    <w:rsid w:val="001C4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4">
    <w:name w:val="xl7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5">
    <w:name w:val="xl75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6">
    <w:name w:val="xl76"/>
    <w:basedOn w:val="Normal"/>
    <w:rsid w:val="001C40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7">
    <w:name w:val="xl77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Textbody0">
    <w:name w:val="Text body 0"/>
    <w:aliases w:val="12"/>
    <w:basedOn w:val="Normal"/>
    <w:rsid w:val="001C4075"/>
    <w:pPr>
      <w:spacing w:after="240" w:line="240" w:lineRule="auto"/>
      <w:ind w:right="45"/>
    </w:pPr>
    <w:rPr>
      <w:rFonts w:eastAsia="Times New Roman"/>
      <w:bCs/>
      <w:szCs w:val="24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1C4075"/>
  </w:style>
  <w:style w:type="paragraph" w:customStyle="1" w:styleId="xl63">
    <w:name w:val="xl63"/>
    <w:basedOn w:val="Normal"/>
    <w:rsid w:val="001C4075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64">
    <w:name w:val="xl6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table" w:styleId="MediumShading1-Accent1">
    <w:name w:val="Medium Shading 1 Accent 1"/>
    <w:basedOn w:val="TableNormal"/>
    <w:uiPriority w:val="63"/>
    <w:rsid w:val="00BA7C7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ubtleEmphasis">
    <w:name w:val="Subtle Emphasis"/>
    <w:uiPriority w:val="19"/>
    <w:qFormat/>
    <w:rsid w:val="003F43E6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rsid w:val="00CF2C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2C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F2CF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CF2CF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F1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B1A"/>
    <w:pPr>
      <w:spacing w:before="240" w:after="60"/>
      <w:outlineLvl w:val="5"/>
    </w:pPr>
    <w:rPr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BF1"/>
    <w:rPr>
      <w:color w:val="0000FF"/>
      <w:u w:val="single"/>
    </w:rPr>
  </w:style>
  <w:style w:type="paragraph" w:styleId="Header">
    <w:name w:val="header"/>
    <w:basedOn w:val="Normal"/>
    <w:link w:val="HeaderChar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3E3BF1"/>
    <w:rPr>
      <w:rFonts w:eastAsia="Calibri" w:cs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E3BF1"/>
    <w:rPr>
      <w:rFonts w:eastAsia="Calibri" w:cs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C4075"/>
    <w:pPr>
      <w:ind w:left="720"/>
      <w:contextualSpacing/>
    </w:pPr>
  </w:style>
  <w:style w:type="character" w:styleId="FollowedHyperlink">
    <w:name w:val="FollowedHyperlink"/>
    <w:uiPriority w:val="99"/>
    <w:unhideWhenUsed/>
    <w:rsid w:val="001C4075"/>
    <w:rPr>
      <w:color w:val="800080"/>
      <w:u w:val="single"/>
    </w:rPr>
  </w:style>
  <w:style w:type="paragraph" w:customStyle="1" w:styleId="xl65">
    <w:name w:val="xl65"/>
    <w:basedOn w:val="Normal"/>
    <w:rsid w:val="001C40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6">
    <w:name w:val="xl66"/>
    <w:basedOn w:val="Normal"/>
    <w:rsid w:val="001C40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7">
    <w:name w:val="xl67"/>
    <w:basedOn w:val="Normal"/>
    <w:rsid w:val="001C40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8">
    <w:name w:val="xl68"/>
    <w:basedOn w:val="Normal"/>
    <w:rsid w:val="001C40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9">
    <w:name w:val="xl69"/>
    <w:basedOn w:val="Normal"/>
    <w:rsid w:val="001C40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0">
    <w:name w:val="xl70"/>
    <w:basedOn w:val="Normal"/>
    <w:rsid w:val="001C4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1C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C4075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nhideWhenUsed/>
    <w:rsid w:val="001C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4075"/>
    <w:rPr>
      <w:rFonts w:eastAsia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C407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4075"/>
    <w:rPr>
      <w:rFonts w:eastAsia="Calibri" w:cs="Times New Roman"/>
      <w:b/>
      <w:bCs/>
      <w:lang w:eastAsia="en-US"/>
    </w:rPr>
  </w:style>
  <w:style w:type="character" w:customStyle="1" w:styleId="Heading1Char">
    <w:name w:val="Heading 1 Char"/>
    <w:link w:val="Heading1"/>
    <w:rsid w:val="001C4075"/>
    <w:rPr>
      <w:rFonts w:eastAsia="Calibri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1C4075"/>
    <w:rPr>
      <w:rFonts w:eastAsia="Calibri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1C4075"/>
    <w:rPr>
      <w:rFonts w:eastAsia="Calibri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1C4075"/>
    <w:rPr>
      <w:rFonts w:eastAsia="Calibri" w:cs="Times New Roman"/>
      <w:b/>
      <w:bCs/>
      <w:i/>
      <w:sz w:val="26"/>
      <w:szCs w:val="28"/>
      <w:lang w:eastAsia="en-US"/>
    </w:rPr>
  </w:style>
  <w:style w:type="character" w:customStyle="1" w:styleId="Heading5Char">
    <w:name w:val="Heading 5 Char"/>
    <w:link w:val="Heading5"/>
    <w:rsid w:val="001C4075"/>
    <w:rPr>
      <w:rFonts w:eastAsia="Calibri" w:cs="Times New Roman"/>
      <w:b/>
      <w:bCs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1C4075"/>
    <w:rPr>
      <w:rFonts w:eastAsia="Calibri" w:cs="Times New Roman"/>
      <w:b/>
      <w:bCs/>
      <w:i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C4075"/>
  </w:style>
  <w:style w:type="paragraph" w:customStyle="1" w:styleId="xl71">
    <w:name w:val="xl71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2">
    <w:name w:val="xl72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3">
    <w:name w:val="xl73"/>
    <w:basedOn w:val="Normal"/>
    <w:rsid w:val="001C4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4">
    <w:name w:val="xl7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5">
    <w:name w:val="xl75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6">
    <w:name w:val="xl76"/>
    <w:basedOn w:val="Normal"/>
    <w:rsid w:val="001C40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7">
    <w:name w:val="xl77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Textbody0">
    <w:name w:val="Text body 0"/>
    <w:aliases w:val="12"/>
    <w:basedOn w:val="Normal"/>
    <w:rsid w:val="001C4075"/>
    <w:pPr>
      <w:spacing w:after="240" w:line="240" w:lineRule="auto"/>
      <w:ind w:right="45"/>
    </w:pPr>
    <w:rPr>
      <w:rFonts w:eastAsia="Times New Roman"/>
      <w:bCs/>
      <w:szCs w:val="24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1C4075"/>
  </w:style>
  <w:style w:type="paragraph" w:customStyle="1" w:styleId="xl63">
    <w:name w:val="xl63"/>
    <w:basedOn w:val="Normal"/>
    <w:rsid w:val="001C4075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64">
    <w:name w:val="xl6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table" w:styleId="MediumShading1-Accent1">
    <w:name w:val="Medium Shading 1 Accent 1"/>
    <w:basedOn w:val="TableNormal"/>
    <w:uiPriority w:val="63"/>
    <w:rsid w:val="00BA7C7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ubtleEmphasis">
    <w:name w:val="Subtle Emphasis"/>
    <w:uiPriority w:val="19"/>
    <w:qFormat/>
    <w:rsid w:val="003F43E6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rsid w:val="00CF2C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2C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F2CF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CF2CF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5002</Words>
  <Characters>28513</Characters>
  <Application>Microsoft Office Word</Application>
  <DocSecurity>0</DocSecurity>
  <Lines>237</Lines>
  <Paragraphs>66</Paragraphs>
  <ScaleCrop>false</ScaleCrop>
  <LinksUpToDate>false</LinksUpToDate>
  <CharactersWithSpaces>33449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2014-07-01T01:13:00Z</dcterms:created>
  <dcterms:modified xsi:type="dcterms:W3CDTF">2014-07-01T01:13:00Z</dcterms:modified>
</cp:coreProperties>
</file>