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68" w:rsidRPr="00FB549E" w:rsidRDefault="00FB549E" w:rsidP="003279F6">
      <w:pPr>
        <w:pStyle w:val="Heading1"/>
      </w:pPr>
      <w:r w:rsidRPr="00FB549E">
        <w:t xml:space="preserve">Fact Sheet – Price </w:t>
      </w:r>
      <w:r w:rsidRPr="003279F6">
        <w:t>Disclosure</w:t>
      </w:r>
      <w:r w:rsidRPr="00FB549E">
        <w:t xml:space="preserve"> &amp; Premiums</w:t>
      </w:r>
    </w:p>
    <w:p w:rsidR="00FB549E" w:rsidRDefault="00FB549E" w:rsidP="004F6115">
      <w:pPr>
        <w:spacing w:befor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4C4CD4" w:rsidRDefault="003E3B00" w:rsidP="004F6115">
      <w:pPr>
        <w:spacing w:befor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This fact sheet </w:t>
      </w:r>
      <w:r w:rsidR="004859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has been developed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to 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help</w:t>
      </w:r>
      <w:r w:rsidR="00DE37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responsible persons:</w:t>
      </w:r>
    </w:p>
    <w:p w:rsidR="004C4CD4" w:rsidRPr="004C4CD4" w:rsidRDefault="00BF3C75" w:rsidP="004C4CD4">
      <w:pPr>
        <w:pStyle w:val="ListParagraph"/>
        <w:numPr>
          <w:ilvl w:val="0"/>
          <w:numId w:val="5"/>
        </w:numPr>
        <w:spacing w:befor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calculate</w:t>
      </w:r>
      <w:r w:rsidR="004C4CD4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premium</w:t>
      </w:r>
      <w:r w:rsidR="006709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following a price disclosure reduction</w:t>
      </w:r>
      <w:r w:rsidR="00DE37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  <w:r w:rsidR="005A11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and</w:t>
      </w:r>
    </w:p>
    <w:p w:rsidR="002036DA" w:rsidRDefault="004B6494" w:rsidP="004C4CD4">
      <w:pPr>
        <w:pStyle w:val="ListParagraph"/>
        <w:numPr>
          <w:ilvl w:val="0"/>
          <w:numId w:val="5"/>
        </w:numPr>
        <w:spacing w:befor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</w:t>
      </w:r>
      <w:r w:rsidR="00BF3C7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nderstand 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interaction</w:t>
      </w:r>
      <w:r w:rsidR="005A11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between</w:t>
      </w:r>
      <w:r w:rsidR="009D05E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price disclosure reductions and </w:t>
      </w:r>
      <w:r w:rsidR="002036DA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requests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to</w:t>
      </w:r>
      <w:r w:rsidR="002036DA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D3C8E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add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 </w:t>
      </w:r>
      <w:r w:rsidR="00CD3C8E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chang</w:t>
      </w:r>
      <w:r w:rsid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</w:t>
      </w:r>
      <w:r w:rsidR="00CD3C8E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2036DA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premium</w:t>
      </w:r>
      <w:r w:rsidR="00CD3C8E" w:rsidRPr="004C4C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="00DE37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</w:p>
    <w:p w:rsidR="00927630" w:rsidRPr="00EC31CE" w:rsidRDefault="00716CAF" w:rsidP="003279F6">
      <w:pPr>
        <w:pStyle w:val="Heading2"/>
      </w:pPr>
      <w:r w:rsidRPr="00EC31CE">
        <w:t>Premium changes under P</w:t>
      </w:r>
      <w:r w:rsidR="008C1B8C" w:rsidRPr="00EC31CE">
        <w:t xml:space="preserve">rice </w:t>
      </w:r>
      <w:r w:rsidRPr="00EC31CE">
        <w:t>D</w:t>
      </w:r>
      <w:r w:rsidR="008C1B8C" w:rsidRPr="00EC31CE">
        <w:t>isclosure</w:t>
      </w:r>
    </w:p>
    <w:p w:rsidR="00C449B9" w:rsidRDefault="00927630" w:rsidP="0092763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 premium</w:t>
      </w:r>
      <w:r w:rsidR="00C449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(including </w:t>
      </w:r>
      <w:r w:rsidR="00BF3C7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an </w:t>
      </w:r>
      <w:r w:rsidR="00C449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other </w:t>
      </w:r>
      <w:r w:rsidR="00716C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special patient contribution</w:t>
      </w:r>
      <w:r w:rsidR="00C449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BF3C7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effective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on a price disclosure reduction day will be reduced by force of subsection 99ADH(4) of the </w:t>
      </w:r>
      <w:r w:rsidRPr="00CD3C8E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National Health Act 1953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A11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(the Act) 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if there is a price disclos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ure reduction. </w:t>
      </w:r>
    </w:p>
    <w:p w:rsidR="00C449B9" w:rsidRDefault="00C449B9" w:rsidP="0092763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970ED" w:rsidRPr="007330FF" w:rsidRDefault="000E58CA" w:rsidP="005970ED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The claimed price</w:t>
      </w:r>
      <w:r w:rsidR="005970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immediately before </w:t>
      </w:r>
      <w:r w:rsidR="005A11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 w:rsidR="005970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reduction day </w:t>
      </w:r>
      <w:r w:rsidR="005970ED" w:rsidRP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will be reduced by the percentage difference between the PBS approved ex-manufacturer price:</w:t>
      </w:r>
    </w:p>
    <w:p w:rsidR="005970ED" w:rsidRPr="007330FF" w:rsidRDefault="005970ED" w:rsidP="005970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in the month immediately before </w:t>
      </w:r>
      <w:r w:rsidR="00A67DC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 w:rsidRP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reduction day; and </w:t>
      </w:r>
    </w:p>
    <w:p w:rsidR="005970ED" w:rsidRPr="007330FF" w:rsidRDefault="005970ED" w:rsidP="005970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on </w:t>
      </w:r>
      <w:r w:rsidR="005A11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 w:rsidRPr="007330F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reduction day.</w:t>
      </w:r>
    </w:p>
    <w:p w:rsidR="005970ED" w:rsidRDefault="005970ED" w:rsidP="0092763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970ED" w:rsidRDefault="005970ED" w:rsidP="005970ED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For example, 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for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an 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October reduction day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the September claimed price is reduced by the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percentage 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difference between </w:t>
      </w:r>
      <w:r w:rsidR="003F01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September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and October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approved ex-manufacturer</w:t>
      </w:r>
      <w:r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prices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 </w:t>
      </w:r>
    </w:p>
    <w:p w:rsidR="005970ED" w:rsidRDefault="005970ED" w:rsidP="005970ED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CE134B" w:rsidRDefault="005970ED" w:rsidP="00D712A1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In most cases, where there is no price change between the end of a data collection period and the reduction day (including no change in premium), the percentage </w:t>
      </w:r>
      <w:r w:rsidR="00BF3C7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reduction in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claimed price will be the same as the percentage </w:t>
      </w:r>
      <w:r w:rsidR="00F92797" w:rsidRPr="00F9279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difference between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D712A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old and new approved ex-manufacturer prices published in the </w:t>
      </w:r>
      <w:r w:rsidR="00D712A1">
        <w:rPr>
          <w:rFonts w:ascii="Times New Roman" w:hAnsi="Times New Roman"/>
          <w:sz w:val="24"/>
          <w:szCs w:val="24"/>
        </w:rPr>
        <w:t>‘</w:t>
      </w:r>
      <w:hyperlink r:id="rId8" w:history="1">
        <w:r w:rsidR="00D712A1" w:rsidRPr="00817B8F">
          <w:rPr>
            <w:rStyle w:val="Hyperlink"/>
            <w:rFonts w:ascii="Times New Roman" w:hAnsi="Times New Roman"/>
            <w:sz w:val="24"/>
            <w:szCs w:val="24"/>
          </w:rPr>
          <w:t>Price Disclosure Outcomes</w:t>
        </w:r>
      </w:hyperlink>
      <w:r w:rsidR="00D712A1" w:rsidRPr="0029405B">
        <w:rPr>
          <w:rFonts w:ascii="Times New Roman" w:hAnsi="Times New Roman"/>
          <w:sz w:val="24"/>
          <w:szCs w:val="24"/>
        </w:rPr>
        <w:t>’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CE134B" w:rsidRDefault="00CE134B" w:rsidP="00CE134B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CE134B" w:rsidRPr="00CE134B" w:rsidRDefault="000E58CA" w:rsidP="00CE134B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F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or 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an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October reduction with no differences between April and September prices, 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percentage reduction to 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claimed price </w:t>
      </w:r>
      <w:r w:rsidR="005970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would be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same as 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percentage 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difference between </w:t>
      </w:r>
      <w:r w:rsidR="003F01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April and October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970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approved ex-manufacturer </w:t>
      </w:r>
      <w:r w:rsidR="00F92797" w:rsidRP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prices</w:t>
      </w:r>
      <w:r w:rsidR="00CE13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CE134B" w:rsidRDefault="00CE134B" w:rsidP="0092763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27630" w:rsidRPr="00CD3C8E" w:rsidRDefault="00927630" w:rsidP="0092763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detailed explanation about how to work out the reduced premium that will apply on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 price disclosure 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reduction day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can be found at </w:t>
      </w:r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paragraph 121 on page 35 of the </w:t>
      </w:r>
      <w:hyperlink r:id="rId9" w:history="1">
        <w:r w:rsidRPr="00CD3C8E">
          <w:rPr>
            <w:rStyle w:val="Hyperlink"/>
            <w:rFonts w:ascii="Times New Roman" w:eastAsiaTheme="minorHAnsi" w:hAnsi="Times New Roman"/>
            <w:sz w:val="24"/>
            <w:szCs w:val="24"/>
            <w:lang w:eastAsia="en-US"/>
          </w:rPr>
          <w:t>Price Disclosure Procedural and Operational Guidelines</w:t>
        </w:r>
      </w:hyperlink>
      <w:r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6553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:rsidR="00927630" w:rsidRPr="00EC31CE" w:rsidRDefault="00716CAF" w:rsidP="003279F6">
      <w:pPr>
        <w:pStyle w:val="Heading2"/>
      </w:pPr>
      <w:r w:rsidRPr="00EC31CE">
        <w:t>Changing</w:t>
      </w:r>
      <w:r w:rsidR="00927630" w:rsidRPr="00EC31CE">
        <w:t xml:space="preserve"> or add</w:t>
      </w:r>
      <w:r w:rsidRPr="00EC31CE">
        <w:t>ing</w:t>
      </w:r>
      <w:r w:rsidR="00927630" w:rsidRPr="00EC31CE">
        <w:t xml:space="preserve"> a premium</w:t>
      </w:r>
    </w:p>
    <w:p w:rsidR="00927630" w:rsidRDefault="00342E80" w:rsidP="00BE6C7A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Generally speaking, r</w:t>
      </w:r>
      <w:r w:rsidR="00927630" w:rsidRPr="00405ABC">
        <w:rPr>
          <w:rFonts w:ascii="Times New Roman" w:hAnsi="Times New Roman"/>
          <w:sz w:val="24"/>
          <w:szCs w:val="24"/>
        </w:rPr>
        <w:t xml:space="preserve">esponsible persons </w:t>
      </w:r>
      <w:r>
        <w:rPr>
          <w:rFonts w:ascii="Times New Roman" w:hAnsi="Times New Roman"/>
          <w:sz w:val="24"/>
          <w:szCs w:val="24"/>
        </w:rPr>
        <w:t>for</w:t>
      </w:r>
      <w:r w:rsidR="00927630" w:rsidRPr="00405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brands </w:t>
      </w:r>
      <w:r w:rsidR="00FB549E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a </w:t>
      </w:r>
      <w:r w:rsidR="00927630" w:rsidRPr="00405ABC">
        <w:rPr>
          <w:rFonts w:ascii="Times New Roman" w:hAnsi="Times New Roman"/>
          <w:sz w:val="24"/>
          <w:szCs w:val="24"/>
        </w:rPr>
        <w:t xml:space="preserve">premium have the opportunity to make price </w:t>
      </w:r>
      <w:r w:rsidR="00927630">
        <w:rPr>
          <w:rFonts w:ascii="Times New Roman" w:hAnsi="Times New Roman"/>
          <w:sz w:val="24"/>
          <w:szCs w:val="24"/>
        </w:rPr>
        <w:t xml:space="preserve">changes </w:t>
      </w:r>
      <w:r w:rsidR="00666262">
        <w:rPr>
          <w:rFonts w:ascii="Times New Roman" w:hAnsi="Times New Roman"/>
          <w:sz w:val="24"/>
          <w:szCs w:val="24"/>
        </w:rPr>
        <w:t>six</w:t>
      </w:r>
      <w:r w:rsidR="00927630">
        <w:rPr>
          <w:rFonts w:ascii="Times New Roman" w:hAnsi="Times New Roman"/>
          <w:sz w:val="24"/>
          <w:szCs w:val="24"/>
        </w:rPr>
        <w:t xml:space="preserve"> times a year on</w:t>
      </w:r>
      <w:r w:rsidR="00666262">
        <w:rPr>
          <w:rFonts w:ascii="Times New Roman" w:hAnsi="Times New Roman"/>
          <w:sz w:val="24"/>
          <w:szCs w:val="24"/>
        </w:rPr>
        <w:t xml:space="preserve"> 1 February,</w:t>
      </w:r>
      <w:r w:rsidR="00927630">
        <w:rPr>
          <w:rFonts w:ascii="Times New Roman" w:hAnsi="Times New Roman"/>
          <w:sz w:val="24"/>
          <w:szCs w:val="24"/>
        </w:rPr>
        <w:t xml:space="preserve"> 1 April,</w:t>
      </w:r>
      <w:r w:rsidR="00666262">
        <w:rPr>
          <w:rFonts w:ascii="Times New Roman" w:hAnsi="Times New Roman"/>
          <w:sz w:val="24"/>
          <w:szCs w:val="24"/>
        </w:rPr>
        <w:t xml:space="preserve"> 1 June,</w:t>
      </w:r>
      <w:r w:rsidR="00927630">
        <w:rPr>
          <w:rFonts w:ascii="Times New Roman" w:hAnsi="Times New Roman"/>
          <w:sz w:val="24"/>
          <w:szCs w:val="24"/>
        </w:rPr>
        <w:t xml:space="preserve"> 1 August</w:t>
      </w:r>
      <w:r w:rsidR="00666262">
        <w:rPr>
          <w:rFonts w:ascii="Times New Roman" w:hAnsi="Times New Roman"/>
          <w:sz w:val="24"/>
          <w:szCs w:val="24"/>
        </w:rPr>
        <w:t>, 1 October</w:t>
      </w:r>
      <w:r w:rsidR="00927630">
        <w:rPr>
          <w:rFonts w:ascii="Times New Roman" w:hAnsi="Times New Roman"/>
          <w:sz w:val="24"/>
          <w:szCs w:val="24"/>
        </w:rPr>
        <w:t xml:space="preserve"> and 1 </w:t>
      </w:r>
      <w:r w:rsidR="00927630" w:rsidRPr="00405ABC">
        <w:rPr>
          <w:rFonts w:ascii="Times New Roman" w:hAnsi="Times New Roman"/>
          <w:sz w:val="24"/>
          <w:szCs w:val="24"/>
        </w:rPr>
        <w:t xml:space="preserve">December. Submissions for </w:t>
      </w:r>
      <w:r w:rsidR="00DA24C9">
        <w:rPr>
          <w:rFonts w:ascii="Times New Roman" w:hAnsi="Times New Roman"/>
          <w:sz w:val="24"/>
          <w:szCs w:val="24"/>
        </w:rPr>
        <w:t>premium</w:t>
      </w:r>
      <w:r w:rsidR="00927630" w:rsidRPr="00405ABC">
        <w:rPr>
          <w:rFonts w:ascii="Times New Roman" w:hAnsi="Times New Roman"/>
          <w:sz w:val="24"/>
          <w:szCs w:val="24"/>
        </w:rPr>
        <w:t xml:space="preserve"> </w:t>
      </w:r>
      <w:r w:rsidR="00DA24C9">
        <w:rPr>
          <w:rFonts w:ascii="Times New Roman" w:hAnsi="Times New Roman"/>
          <w:sz w:val="24"/>
          <w:szCs w:val="24"/>
        </w:rPr>
        <w:t>changes</w:t>
      </w:r>
      <w:r w:rsidR="00927630" w:rsidRPr="00405ABC">
        <w:rPr>
          <w:rFonts w:ascii="Times New Roman" w:hAnsi="Times New Roman"/>
          <w:sz w:val="24"/>
          <w:szCs w:val="24"/>
        </w:rPr>
        <w:t xml:space="preserve"> should be made via </w:t>
      </w:r>
      <w:hyperlink r:id="rId10" w:history="1">
        <w:r w:rsidR="00927630" w:rsidRPr="00E26423">
          <w:rPr>
            <w:rStyle w:val="Hyperlink"/>
            <w:rFonts w:ascii="Times New Roman" w:hAnsi="Times New Roman"/>
            <w:sz w:val="24"/>
            <w:szCs w:val="24"/>
          </w:rPr>
          <w:t>email to the Pricing Section</w:t>
        </w:r>
      </w:hyperlink>
      <w:r w:rsidR="00927630" w:rsidRPr="00405ABC">
        <w:rPr>
          <w:rFonts w:ascii="Times New Roman" w:hAnsi="Times New Roman"/>
          <w:sz w:val="24"/>
          <w:szCs w:val="24"/>
        </w:rPr>
        <w:t xml:space="preserve">. The deadlines for submission of premium change requests </w:t>
      </w:r>
      <w:r w:rsidR="00927630">
        <w:rPr>
          <w:rFonts w:ascii="Times New Roman" w:hAnsi="Times New Roman"/>
          <w:sz w:val="24"/>
          <w:szCs w:val="24"/>
        </w:rPr>
        <w:t xml:space="preserve">can be found </w:t>
      </w:r>
      <w:r w:rsidR="00927630" w:rsidRPr="00405ABC">
        <w:rPr>
          <w:rFonts w:ascii="Times New Roman" w:hAnsi="Times New Roman"/>
          <w:sz w:val="24"/>
          <w:szCs w:val="24"/>
        </w:rPr>
        <w:t xml:space="preserve">on the </w:t>
      </w:r>
      <w:hyperlink r:id="rId11" w:history="1">
        <w:r w:rsidR="00927630" w:rsidRPr="00E26423">
          <w:rPr>
            <w:rStyle w:val="Hyperlink"/>
            <w:rFonts w:ascii="Times New Roman" w:hAnsi="Times New Roman"/>
            <w:sz w:val="24"/>
            <w:szCs w:val="24"/>
          </w:rPr>
          <w:t>PBS Calendar</w:t>
        </w:r>
      </w:hyperlink>
      <w:r w:rsidR="00927630" w:rsidRPr="00405ABC">
        <w:rPr>
          <w:rFonts w:ascii="Times New Roman" w:hAnsi="Times New Roman"/>
          <w:sz w:val="24"/>
          <w:szCs w:val="24"/>
        </w:rPr>
        <w:t>, which is available on the PBS website under ‘</w:t>
      </w:r>
      <w:r w:rsidR="00FB549E">
        <w:rPr>
          <w:rFonts w:ascii="Times New Roman" w:hAnsi="Times New Roman"/>
          <w:sz w:val="24"/>
          <w:szCs w:val="24"/>
        </w:rPr>
        <w:t>U</w:t>
      </w:r>
      <w:r w:rsidR="00927630" w:rsidRPr="00405ABC">
        <w:rPr>
          <w:rFonts w:ascii="Times New Roman" w:hAnsi="Times New Roman"/>
          <w:sz w:val="24"/>
          <w:szCs w:val="24"/>
        </w:rPr>
        <w:t xml:space="preserve">seful </w:t>
      </w:r>
      <w:r w:rsidR="00FB549E">
        <w:rPr>
          <w:rFonts w:ascii="Times New Roman" w:hAnsi="Times New Roman"/>
          <w:sz w:val="24"/>
          <w:szCs w:val="24"/>
        </w:rPr>
        <w:t>R</w:t>
      </w:r>
      <w:r w:rsidR="00927630" w:rsidRPr="00405ABC">
        <w:rPr>
          <w:rFonts w:ascii="Times New Roman" w:hAnsi="Times New Roman"/>
          <w:sz w:val="24"/>
          <w:szCs w:val="24"/>
        </w:rPr>
        <w:t xml:space="preserve">esources’. </w:t>
      </w:r>
    </w:p>
    <w:p w:rsidR="00716CAF" w:rsidRDefault="00716CAF" w:rsidP="00BE6C7A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16CAF" w:rsidRPr="00405ABC" w:rsidRDefault="007330FF" w:rsidP="00BE6C7A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n</w:t>
      </w:r>
      <w:r w:rsidR="00716CAF">
        <w:rPr>
          <w:rFonts w:ascii="Times New Roman" w:hAnsi="Times New Roman"/>
          <w:sz w:val="24"/>
          <w:szCs w:val="24"/>
        </w:rPr>
        <w:t xml:space="preserve">o request for a premium change (including the addition of a new premium) can be made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716CAF">
        <w:rPr>
          <w:rFonts w:ascii="Times New Roman" w:hAnsi="Times New Roman"/>
          <w:sz w:val="24"/>
          <w:szCs w:val="24"/>
        </w:rPr>
        <w:t>the day a price disclosure reduction applies to a brand (</w:t>
      </w:r>
      <w:r>
        <w:rPr>
          <w:rFonts w:ascii="Times New Roman" w:hAnsi="Times New Roman"/>
          <w:sz w:val="24"/>
          <w:szCs w:val="24"/>
        </w:rPr>
        <w:t xml:space="preserve">see the </w:t>
      </w:r>
      <w:r w:rsidR="00716CAF">
        <w:rPr>
          <w:rFonts w:ascii="Times New Roman" w:hAnsi="Times New Roman"/>
          <w:sz w:val="24"/>
          <w:szCs w:val="24"/>
        </w:rPr>
        <w:t>FAQs below</w:t>
      </w:r>
      <w:r>
        <w:rPr>
          <w:rFonts w:ascii="Times New Roman" w:hAnsi="Times New Roman"/>
          <w:sz w:val="24"/>
          <w:szCs w:val="24"/>
        </w:rPr>
        <w:t xml:space="preserve"> for more information</w:t>
      </w:r>
      <w:r w:rsidR="00DA24C9">
        <w:rPr>
          <w:rFonts w:ascii="Times New Roman" w:hAnsi="Times New Roman"/>
          <w:sz w:val="24"/>
          <w:szCs w:val="24"/>
        </w:rPr>
        <w:t xml:space="preserve">). </w:t>
      </w:r>
      <w:r w:rsidR="00716CAF">
        <w:rPr>
          <w:rFonts w:ascii="Times New Roman" w:hAnsi="Times New Roman"/>
          <w:sz w:val="24"/>
          <w:szCs w:val="24"/>
        </w:rPr>
        <w:t>Any existing premium will be reduced by force of the Act on a reduction day.</w:t>
      </w:r>
    </w:p>
    <w:p w:rsidR="00896E54" w:rsidRPr="00EC31CE" w:rsidRDefault="00BA5A58" w:rsidP="003279F6">
      <w:pPr>
        <w:pStyle w:val="Heading2"/>
      </w:pPr>
      <w:r w:rsidRPr="00EC31CE">
        <w:lastRenderedPageBreak/>
        <w:t>Price Disclosure Outcome Announcement &amp; Premium Changes</w:t>
      </w:r>
    </w:p>
    <w:p w:rsidR="00655368" w:rsidRDefault="00BA5A5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Prices set out </w:t>
      </w:r>
      <w:r w:rsidR="007330FF">
        <w:rPr>
          <w:rFonts w:ascii="Times New Roman" w:hAnsi="Times New Roman"/>
          <w:sz w:val="24"/>
          <w:szCs w:val="24"/>
        </w:rPr>
        <w:t xml:space="preserve">on publication of </w:t>
      </w:r>
      <w:r w:rsidR="0029405B">
        <w:rPr>
          <w:rFonts w:ascii="Times New Roman" w:hAnsi="Times New Roman"/>
          <w:sz w:val="24"/>
          <w:szCs w:val="24"/>
        </w:rPr>
        <w:t>‘</w:t>
      </w:r>
      <w:hyperlink r:id="rId12" w:history="1">
        <w:r w:rsidR="00817B8F" w:rsidRPr="00817B8F">
          <w:rPr>
            <w:rStyle w:val="Hyperlink"/>
            <w:rFonts w:ascii="Times New Roman" w:hAnsi="Times New Roman"/>
            <w:sz w:val="24"/>
            <w:szCs w:val="24"/>
          </w:rPr>
          <w:t>Price Disclosure Outcomes</w:t>
        </w:r>
      </w:hyperlink>
      <w:r w:rsidR="0029405B" w:rsidRPr="0029405B">
        <w:rPr>
          <w:rFonts w:ascii="Times New Roman" w:hAnsi="Times New Roman"/>
          <w:sz w:val="24"/>
          <w:szCs w:val="24"/>
        </w:rPr>
        <w:t>’</w:t>
      </w:r>
      <w:r w:rsidRPr="002940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not specify premiums</w:t>
      </w:r>
      <w:r w:rsidR="007330FF">
        <w:rPr>
          <w:rFonts w:ascii="Times New Roman" w:hAnsi="Times New Roman"/>
          <w:sz w:val="24"/>
          <w:szCs w:val="24"/>
        </w:rPr>
        <w:t xml:space="preserve">. </w:t>
      </w:r>
      <w:r w:rsidR="00FB549E">
        <w:rPr>
          <w:rFonts w:ascii="Times New Roman" w:hAnsi="Times New Roman"/>
          <w:sz w:val="24"/>
          <w:szCs w:val="24"/>
        </w:rPr>
        <w:t>Price disclosure o</w:t>
      </w:r>
      <w:r w:rsidR="007330FF" w:rsidRPr="00A81AD7">
        <w:rPr>
          <w:rFonts w:ascii="Times New Roman" w:hAnsi="Times New Roman"/>
          <w:sz w:val="24"/>
          <w:szCs w:val="24"/>
        </w:rPr>
        <w:t>utcomes</w:t>
      </w:r>
      <w:r w:rsidR="007330FF" w:rsidRPr="00A67D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30FF">
        <w:rPr>
          <w:rFonts w:ascii="Times New Roman" w:hAnsi="Times New Roman"/>
          <w:sz w:val="24"/>
          <w:szCs w:val="24"/>
        </w:rPr>
        <w:t>are expected to be published in June and December each year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A67DCE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 existing and potential new </w:t>
      </w:r>
      <w:r w:rsidR="007330FF">
        <w:rPr>
          <w:rFonts w:ascii="Times New Roman" w:hAnsi="Times New Roman"/>
          <w:sz w:val="24"/>
          <w:szCs w:val="24"/>
        </w:rPr>
        <w:t xml:space="preserve">approved </w:t>
      </w:r>
      <w:r>
        <w:rPr>
          <w:rFonts w:ascii="Times New Roman" w:hAnsi="Times New Roman"/>
          <w:sz w:val="24"/>
          <w:szCs w:val="24"/>
        </w:rPr>
        <w:t>ex-manufacturer prices</w:t>
      </w:r>
      <w:r w:rsidR="007330F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based on listings and prices at the time</w:t>
      </w:r>
      <w:r w:rsidR="00C449B9">
        <w:rPr>
          <w:rFonts w:ascii="Times New Roman" w:hAnsi="Times New Roman"/>
          <w:sz w:val="24"/>
          <w:szCs w:val="24"/>
        </w:rPr>
        <w:t xml:space="preserve"> of publication</w:t>
      </w:r>
      <w:r w:rsidR="007330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C449B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ny changes in premium or other pricing and listing changes before or on </w:t>
      </w:r>
      <w:r w:rsidR="00A67DC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reduction day can </w:t>
      </w:r>
      <w:r w:rsidR="00C449B9">
        <w:rPr>
          <w:rFonts w:ascii="Times New Roman" w:hAnsi="Times New Roman"/>
          <w:sz w:val="24"/>
          <w:szCs w:val="24"/>
        </w:rPr>
        <w:t>impact</w:t>
      </w:r>
      <w:r w:rsidR="007330FF">
        <w:rPr>
          <w:rFonts w:ascii="Times New Roman" w:hAnsi="Times New Roman"/>
          <w:sz w:val="24"/>
          <w:szCs w:val="24"/>
        </w:rPr>
        <w:t xml:space="preserve"> the price disclosure premium </w:t>
      </w:r>
      <w:r w:rsidR="00A67DCE">
        <w:rPr>
          <w:rFonts w:ascii="Times New Roman" w:hAnsi="Times New Roman"/>
          <w:sz w:val="24"/>
          <w:szCs w:val="24"/>
        </w:rPr>
        <w:t xml:space="preserve">reduction. </w:t>
      </w:r>
    </w:p>
    <w:p w:rsidR="00BA5A58" w:rsidRDefault="00BA5A5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330FF" w:rsidRDefault="00BA5A5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</w:t>
      </w:r>
      <w:r w:rsidRPr="00A81AD7">
        <w:rPr>
          <w:rFonts w:ascii="Times New Roman" w:hAnsi="Times New Roman"/>
          <w:sz w:val="24"/>
          <w:szCs w:val="24"/>
        </w:rPr>
        <w:t xml:space="preserve">published </w:t>
      </w:r>
      <w:r w:rsidR="007330FF" w:rsidRPr="00A81AD7">
        <w:rPr>
          <w:rFonts w:ascii="Times New Roman" w:hAnsi="Times New Roman"/>
          <w:sz w:val="24"/>
          <w:szCs w:val="24"/>
        </w:rPr>
        <w:t>‘</w:t>
      </w:r>
      <w:hyperlink r:id="rId13" w:anchor="Indicative" w:history="1">
        <w:r w:rsidR="007330FF" w:rsidRPr="00817B8F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Pr="00817B8F">
          <w:rPr>
            <w:rStyle w:val="Hyperlink"/>
            <w:rFonts w:ascii="Times New Roman" w:hAnsi="Times New Roman"/>
            <w:sz w:val="24"/>
            <w:szCs w:val="24"/>
          </w:rPr>
          <w:t>ndic</w:t>
        </w:r>
        <w:r w:rsidR="007330FF" w:rsidRPr="00817B8F">
          <w:rPr>
            <w:rStyle w:val="Hyperlink"/>
            <w:rFonts w:ascii="Times New Roman" w:hAnsi="Times New Roman"/>
            <w:sz w:val="24"/>
            <w:szCs w:val="24"/>
          </w:rPr>
          <w:t>ative</w:t>
        </w:r>
        <w:r w:rsidRPr="00817B8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7330FF" w:rsidRPr="00817B8F">
          <w:rPr>
            <w:rStyle w:val="Hyperlink"/>
            <w:rFonts w:ascii="Times New Roman" w:hAnsi="Times New Roman"/>
            <w:sz w:val="24"/>
            <w:szCs w:val="24"/>
          </w:rPr>
          <w:t>Pr</w:t>
        </w:r>
        <w:r w:rsidRPr="00817B8F">
          <w:rPr>
            <w:rStyle w:val="Hyperlink"/>
            <w:rFonts w:ascii="Times New Roman" w:hAnsi="Times New Roman"/>
            <w:sz w:val="24"/>
            <w:szCs w:val="24"/>
          </w:rPr>
          <w:t>ices</w:t>
        </w:r>
      </w:hyperlink>
      <w:r w:rsidR="007330FF" w:rsidRPr="00A81AD7">
        <w:rPr>
          <w:rFonts w:ascii="Times New Roman" w:hAnsi="Times New Roman"/>
          <w:sz w:val="24"/>
          <w:szCs w:val="24"/>
        </w:rPr>
        <w:t>’, including</w:t>
      </w:r>
      <w:r w:rsidR="007330FF" w:rsidRPr="007330FF">
        <w:rPr>
          <w:rFonts w:ascii="Times New Roman" w:hAnsi="Times New Roman"/>
          <w:sz w:val="24"/>
          <w:szCs w:val="24"/>
        </w:rPr>
        <w:t xml:space="preserve"> premiums,</w:t>
      </w:r>
      <w:r>
        <w:rPr>
          <w:rFonts w:ascii="Times New Roman" w:hAnsi="Times New Roman"/>
          <w:sz w:val="24"/>
          <w:szCs w:val="24"/>
        </w:rPr>
        <w:t xml:space="preserve"> </w:t>
      </w:r>
      <w:r w:rsidR="007330FF">
        <w:rPr>
          <w:rFonts w:ascii="Times New Roman" w:hAnsi="Times New Roman"/>
          <w:sz w:val="24"/>
          <w:szCs w:val="24"/>
        </w:rPr>
        <w:t xml:space="preserve">do not </w:t>
      </w:r>
      <w:r>
        <w:rPr>
          <w:rFonts w:ascii="Times New Roman" w:hAnsi="Times New Roman"/>
          <w:sz w:val="24"/>
          <w:szCs w:val="24"/>
        </w:rPr>
        <w:t xml:space="preserve">take into account potential pricing and listing changes </w:t>
      </w:r>
      <w:r w:rsidR="00FB549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rior to </w:t>
      </w:r>
      <w:r w:rsidR="00A67DC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reduction day. </w:t>
      </w:r>
      <w:r w:rsidR="007330FF">
        <w:rPr>
          <w:rFonts w:ascii="Times New Roman" w:hAnsi="Times New Roman"/>
          <w:sz w:val="24"/>
          <w:szCs w:val="24"/>
        </w:rPr>
        <w:t>They reflect the listings and prices during the month the in</w:t>
      </w:r>
      <w:r w:rsidR="00A67DCE">
        <w:rPr>
          <w:rFonts w:ascii="Times New Roman" w:hAnsi="Times New Roman"/>
          <w:sz w:val="24"/>
          <w:szCs w:val="24"/>
        </w:rPr>
        <w:t xml:space="preserve">dicative prices are published. </w:t>
      </w:r>
    </w:p>
    <w:p w:rsidR="007330FF" w:rsidRDefault="007330FF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330FF" w:rsidRDefault="00C338FB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considering potential new prices on </w:t>
      </w:r>
      <w:r w:rsidR="00A67DC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reduction day, e</w:t>
      </w:r>
      <w:r w:rsidR="00BA5A58">
        <w:rPr>
          <w:rFonts w:ascii="Times New Roman" w:hAnsi="Times New Roman"/>
          <w:sz w:val="24"/>
          <w:szCs w:val="24"/>
        </w:rPr>
        <w:t xml:space="preserve">ach responsible person should take care to consider </w:t>
      </w:r>
      <w:r>
        <w:rPr>
          <w:rFonts w:ascii="Times New Roman" w:hAnsi="Times New Roman"/>
          <w:sz w:val="24"/>
          <w:szCs w:val="24"/>
        </w:rPr>
        <w:t>intervening listing and pricing</w:t>
      </w:r>
      <w:r w:rsidR="00BA5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implications relevant to its products</w:t>
      </w:r>
      <w:r w:rsidR="00BA5A58">
        <w:rPr>
          <w:rFonts w:ascii="Times New Roman" w:hAnsi="Times New Roman"/>
          <w:sz w:val="24"/>
          <w:szCs w:val="24"/>
        </w:rPr>
        <w:t xml:space="preserve">.  </w:t>
      </w:r>
    </w:p>
    <w:p w:rsidR="007330FF" w:rsidRDefault="007330FF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BA5A58" w:rsidRDefault="00BA5A5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final </w:t>
      </w:r>
      <w:r w:rsidR="007330FF">
        <w:rPr>
          <w:rFonts w:ascii="Times New Roman" w:hAnsi="Times New Roman"/>
          <w:sz w:val="24"/>
          <w:szCs w:val="24"/>
        </w:rPr>
        <w:t xml:space="preserve">price disclosure reduced </w:t>
      </w:r>
      <w:r w:rsidR="007330FF" w:rsidRPr="00A81AD7">
        <w:rPr>
          <w:rFonts w:ascii="Times New Roman" w:hAnsi="Times New Roman"/>
          <w:sz w:val="24"/>
          <w:szCs w:val="24"/>
        </w:rPr>
        <w:t xml:space="preserve">prices </w:t>
      </w:r>
      <w:r w:rsidRPr="00A81AD7">
        <w:rPr>
          <w:rFonts w:ascii="Times New Roman" w:hAnsi="Times New Roman"/>
          <w:sz w:val="24"/>
          <w:szCs w:val="24"/>
        </w:rPr>
        <w:t>are published as ‘</w:t>
      </w:r>
      <w:hyperlink r:id="rId14" w:anchor="confirmed-prices" w:history="1">
        <w:r w:rsidRPr="00817B8F">
          <w:rPr>
            <w:rStyle w:val="Hyperlink"/>
            <w:rFonts w:ascii="Times New Roman" w:hAnsi="Times New Roman"/>
            <w:sz w:val="24"/>
            <w:szCs w:val="24"/>
          </w:rPr>
          <w:t>Confirm</w:t>
        </w:r>
        <w:r w:rsidR="007330FF" w:rsidRPr="00817B8F">
          <w:rPr>
            <w:rStyle w:val="Hyperlink"/>
            <w:rFonts w:ascii="Times New Roman" w:hAnsi="Times New Roman"/>
            <w:sz w:val="24"/>
            <w:szCs w:val="24"/>
          </w:rPr>
          <w:t xml:space="preserve">ation of </w:t>
        </w:r>
        <w:r w:rsidRPr="00817B8F">
          <w:rPr>
            <w:rStyle w:val="Hyperlink"/>
            <w:rFonts w:ascii="Times New Roman" w:hAnsi="Times New Roman"/>
            <w:sz w:val="24"/>
            <w:szCs w:val="24"/>
          </w:rPr>
          <w:t>Prices</w:t>
        </w:r>
      </w:hyperlink>
      <w:r w:rsidRPr="00A81AD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r w:rsidR="001D07A8">
        <w:rPr>
          <w:rFonts w:ascii="Times New Roman" w:hAnsi="Times New Roman"/>
          <w:sz w:val="24"/>
          <w:szCs w:val="24"/>
        </w:rPr>
        <w:t xml:space="preserve">(including premiums) </w:t>
      </w:r>
      <w:r>
        <w:rPr>
          <w:rFonts w:ascii="Times New Roman" w:hAnsi="Times New Roman"/>
          <w:sz w:val="24"/>
          <w:szCs w:val="24"/>
        </w:rPr>
        <w:t>on the price disclosure web page early in the month prior to</w:t>
      </w:r>
      <w:r w:rsidR="00A67DC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reduction day.</w:t>
      </w:r>
    </w:p>
    <w:p w:rsidR="00655368" w:rsidRPr="00EC31CE" w:rsidRDefault="00655368" w:rsidP="003279F6">
      <w:pPr>
        <w:pStyle w:val="Heading2"/>
      </w:pPr>
      <w:r w:rsidRPr="00EC31CE">
        <w:t>FAQs</w:t>
      </w:r>
    </w:p>
    <w:p w:rsidR="00655368" w:rsidRPr="00342E80" w:rsidRDefault="00655368" w:rsidP="003279F6">
      <w:pPr>
        <w:pStyle w:val="Heading3"/>
        <w:spacing w:line="240" w:lineRule="auto"/>
      </w:pPr>
      <w:r w:rsidRPr="00342E80">
        <w:t>When is the next opportunity that I can request a change to a premium if a brand is subject to a price disclosure reduction on 1 April?</w:t>
      </w:r>
    </w:p>
    <w:p w:rsidR="00655368" w:rsidRDefault="0065536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Generally speaking</w:t>
      </w:r>
      <w:r w:rsidR="00A67D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price changes can occur </w:t>
      </w:r>
      <w:r w:rsidR="00666262">
        <w:rPr>
          <w:rFonts w:ascii="Times New Roman" w:hAnsi="Times New Roman"/>
          <w:sz w:val="24"/>
          <w:szCs w:val="24"/>
        </w:rPr>
        <w:t>six</w:t>
      </w:r>
      <w:r w:rsidR="00666262" w:rsidRPr="00A75ACA">
        <w:rPr>
          <w:rFonts w:ascii="Times New Roman" w:hAnsi="Times New Roman"/>
          <w:sz w:val="24"/>
          <w:szCs w:val="24"/>
        </w:rPr>
        <w:t xml:space="preserve"> </w:t>
      </w:r>
      <w:r w:rsidRPr="00A75ACA">
        <w:rPr>
          <w:rFonts w:ascii="Times New Roman" w:hAnsi="Times New Roman"/>
          <w:sz w:val="24"/>
          <w:szCs w:val="24"/>
        </w:rPr>
        <w:t>times a year on</w:t>
      </w:r>
      <w:r w:rsidR="00666262">
        <w:rPr>
          <w:rFonts w:ascii="Times New Roman" w:hAnsi="Times New Roman"/>
          <w:sz w:val="24"/>
          <w:szCs w:val="24"/>
        </w:rPr>
        <w:t xml:space="preserve"> 1 February,</w:t>
      </w:r>
      <w:r w:rsidRPr="00A75ACA">
        <w:rPr>
          <w:rFonts w:ascii="Times New Roman" w:hAnsi="Times New Roman"/>
          <w:sz w:val="24"/>
          <w:szCs w:val="24"/>
        </w:rPr>
        <w:t xml:space="preserve"> 1 April,</w:t>
      </w:r>
      <w:r w:rsidR="00666262">
        <w:rPr>
          <w:rFonts w:ascii="Times New Roman" w:hAnsi="Times New Roman"/>
          <w:sz w:val="24"/>
          <w:szCs w:val="24"/>
        </w:rPr>
        <w:t xml:space="preserve"> 1</w:t>
      </w:r>
      <w:r w:rsidR="00CD4015">
        <w:rPr>
          <w:rFonts w:ascii="Times New Roman" w:hAnsi="Times New Roman"/>
          <w:sz w:val="24"/>
          <w:szCs w:val="24"/>
        </w:rPr>
        <w:t> </w:t>
      </w:r>
      <w:r w:rsidR="00666262">
        <w:rPr>
          <w:rFonts w:ascii="Times New Roman" w:hAnsi="Times New Roman"/>
          <w:sz w:val="24"/>
          <w:szCs w:val="24"/>
        </w:rPr>
        <w:t>June,</w:t>
      </w:r>
      <w:r w:rsidRPr="00A75ACA">
        <w:rPr>
          <w:rFonts w:ascii="Times New Roman" w:hAnsi="Times New Roman"/>
          <w:sz w:val="24"/>
          <w:szCs w:val="24"/>
        </w:rPr>
        <w:t xml:space="preserve"> 1 August</w:t>
      </w:r>
      <w:r w:rsidR="00666262">
        <w:rPr>
          <w:rFonts w:ascii="Times New Roman" w:hAnsi="Times New Roman"/>
          <w:sz w:val="24"/>
          <w:szCs w:val="24"/>
        </w:rPr>
        <w:t>, 1 October</w:t>
      </w:r>
      <w:r w:rsidRPr="00A75ACA">
        <w:rPr>
          <w:rFonts w:ascii="Times New Roman" w:hAnsi="Times New Roman"/>
          <w:sz w:val="24"/>
          <w:szCs w:val="24"/>
        </w:rPr>
        <w:t xml:space="preserve"> and 1</w:t>
      </w:r>
      <w:r>
        <w:rPr>
          <w:rFonts w:ascii="Times New Roman" w:hAnsi="Times New Roman"/>
          <w:sz w:val="24"/>
          <w:szCs w:val="24"/>
        </w:rPr>
        <w:t> </w:t>
      </w:r>
      <w:r w:rsidRPr="00A75ACA">
        <w:rPr>
          <w:rFonts w:ascii="Times New Roman" w:hAnsi="Times New Roman"/>
          <w:sz w:val="24"/>
          <w:szCs w:val="24"/>
        </w:rPr>
        <w:t xml:space="preserve">December. </w:t>
      </w:r>
      <w:r w:rsidRPr="00405ABC">
        <w:rPr>
          <w:rFonts w:ascii="Times New Roman" w:hAnsi="Times New Roman"/>
          <w:sz w:val="24"/>
          <w:szCs w:val="24"/>
        </w:rPr>
        <w:t xml:space="preserve">The deadlines for submission of premium change requests </w:t>
      </w:r>
      <w:r>
        <w:rPr>
          <w:rFonts w:ascii="Times New Roman" w:hAnsi="Times New Roman"/>
          <w:sz w:val="24"/>
          <w:szCs w:val="24"/>
        </w:rPr>
        <w:t xml:space="preserve">can be found </w:t>
      </w:r>
      <w:r w:rsidRPr="00405ABC">
        <w:rPr>
          <w:rFonts w:ascii="Times New Roman" w:hAnsi="Times New Roman"/>
          <w:sz w:val="24"/>
          <w:szCs w:val="24"/>
        </w:rPr>
        <w:t xml:space="preserve">on the </w:t>
      </w:r>
      <w:hyperlink r:id="rId15" w:history="1">
        <w:r w:rsidRPr="00E26423">
          <w:rPr>
            <w:rStyle w:val="Hyperlink"/>
            <w:rFonts w:ascii="Times New Roman" w:hAnsi="Times New Roman"/>
            <w:sz w:val="24"/>
            <w:szCs w:val="24"/>
          </w:rPr>
          <w:t>PBS Calendar</w:t>
        </w:r>
      </w:hyperlink>
      <w:r w:rsidRPr="00405ABC">
        <w:rPr>
          <w:rFonts w:ascii="Times New Roman" w:hAnsi="Times New Roman"/>
          <w:sz w:val="24"/>
          <w:szCs w:val="24"/>
        </w:rPr>
        <w:t>, which is avail</w:t>
      </w:r>
      <w:r w:rsidR="00FB549E">
        <w:rPr>
          <w:rFonts w:ascii="Times New Roman" w:hAnsi="Times New Roman"/>
          <w:sz w:val="24"/>
          <w:szCs w:val="24"/>
        </w:rPr>
        <w:t>able on the PBS website under ‘Useful R</w:t>
      </w:r>
      <w:r w:rsidRPr="00405ABC">
        <w:rPr>
          <w:rFonts w:ascii="Times New Roman" w:hAnsi="Times New Roman"/>
          <w:sz w:val="24"/>
          <w:szCs w:val="24"/>
        </w:rPr>
        <w:t>esources’.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368" w:rsidRDefault="0065536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55368" w:rsidRDefault="0065536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when a price disclosure reduction occurs</w:t>
      </w:r>
      <w:r w:rsidR="00081C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premium will be reduced by force of </w:t>
      </w:r>
      <w:r w:rsidR="00A67DCE" w:rsidRPr="00CD3C8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subsection 99ADH(4) of </w:t>
      </w:r>
      <w:r w:rsidR="00A67DC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the Act</w:t>
      </w:r>
      <w:r>
        <w:rPr>
          <w:rFonts w:ascii="Times New Roman" w:hAnsi="Times New Roman"/>
          <w:sz w:val="24"/>
          <w:szCs w:val="24"/>
        </w:rPr>
        <w:t xml:space="preserve">. A further change to the premium (or addition of a premium) on the same day is not permitted. </w:t>
      </w:r>
      <w:r w:rsidR="00FA3178">
        <w:rPr>
          <w:rFonts w:ascii="Times New Roman" w:hAnsi="Times New Roman"/>
          <w:sz w:val="24"/>
          <w:szCs w:val="24"/>
        </w:rPr>
        <w:t>As a result, w</w:t>
      </w:r>
      <w:r>
        <w:rPr>
          <w:rFonts w:ascii="Times New Roman" w:hAnsi="Times New Roman"/>
          <w:sz w:val="24"/>
          <w:szCs w:val="24"/>
        </w:rPr>
        <w:t>hen a price disclosure reduction occurs on 1</w:t>
      </w:r>
      <w:r w:rsidR="00CD47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April, the next occasion when a request</w:t>
      </w:r>
      <w:r w:rsidR="00FA3178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change in premium can take effect is 1 </w:t>
      </w:r>
      <w:r w:rsidR="00150924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 xml:space="preserve"> of the same year.</w:t>
      </w:r>
      <w:r w:rsidR="00081CF7">
        <w:rPr>
          <w:rFonts w:ascii="Times New Roman" w:hAnsi="Times New Roman"/>
          <w:sz w:val="24"/>
          <w:szCs w:val="24"/>
        </w:rPr>
        <w:t xml:space="preserve"> The same principle can be applied to a brand that is subject to a price disclosure reduction on 1 October. In this case, the next occasion a requested change in premium can take effect is 1 December of the same year.  </w:t>
      </w:r>
    </w:p>
    <w:p w:rsidR="00655368" w:rsidRPr="00342E80" w:rsidRDefault="00DD4B7C" w:rsidP="003279F6">
      <w:pPr>
        <w:pStyle w:val="Heading3"/>
      </w:pPr>
      <w:r>
        <w:t>My brand had a</w:t>
      </w:r>
      <w:r w:rsidR="00655368" w:rsidRPr="00342E80">
        <w:t xml:space="preserve"> premium </w:t>
      </w:r>
      <w:r>
        <w:t xml:space="preserve">change </w:t>
      </w:r>
      <w:r w:rsidR="00655368" w:rsidRPr="00342E80">
        <w:t xml:space="preserve">on </w:t>
      </w:r>
      <w:r>
        <w:t>1 August</w:t>
      </w:r>
      <w:r w:rsidR="00655368" w:rsidRPr="00342E80">
        <w:t xml:space="preserve">. </w:t>
      </w:r>
      <w:r>
        <w:t xml:space="preserve"> It will also take an October</w:t>
      </w:r>
      <w:r w:rsidR="00A67DCE">
        <w:t xml:space="preserve"> price disclosure reduction. </w:t>
      </w:r>
      <w:r w:rsidR="00274DE0">
        <w:t xml:space="preserve">How do I work out prices for </w:t>
      </w:r>
      <w:r>
        <w:t xml:space="preserve">a further </w:t>
      </w:r>
      <w:r w:rsidR="00655368" w:rsidRPr="00342E80">
        <w:t xml:space="preserve">premium change </w:t>
      </w:r>
      <w:r>
        <w:t>in December</w:t>
      </w:r>
      <w:r w:rsidR="00655368" w:rsidRPr="00342E80">
        <w:t>?</w:t>
      </w:r>
    </w:p>
    <w:p w:rsidR="009C6F6D" w:rsidRDefault="009C6F6D" w:rsidP="0065536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need to work out the October reduced premium in order to decide what change you want for December. Applications for December premium changes are due by 1 September.</w:t>
      </w:r>
    </w:p>
    <w:p w:rsidR="009C6F6D" w:rsidRDefault="009C6F6D" w:rsidP="0065536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working out the likely October reduced premium you cannot use </w:t>
      </w:r>
      <w:r w:rsidRPr="00A81AD7">
        <w:rPr>
          <w:rFonts w:ascii="Times New Roman" w:hAnsi="Times New Roman"/>
          <w:sz w:val="24"/>
          <w:szCs w:val="24"/>
        </w:rPr>
        <w:t>‘</w:t>
      </w:r>
      <w:hyperlink r:id="rId16" w:anchor="Indicative" w:history="1">
        <w:r w:rsidR="00817B8F" w:rsidRPr="00817B8F">
          <w:rPr>
            <w:rStyle w:val="Hyperlink"/>
            <w:rFonts w:ascii="Times New Roman" w:hAnsi="Times New Roman"/>
            <w:sz w:val="24"/>
            <w:szCs w:val="24"/>
          </w:rPr>
          <w:t>Indicative Prices</w:t>
        </w:r>
      </w:hyperlink>
      <w:r w:rsidRPr="004C249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published before August because they do not take account of the impact of your August premium change on </w:t>
      </w:r>
      <w:r w:rsidR="00A67DCE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October premium reduction.</w:t>
      </w:r>
    </w:p>
    <w:p w:rsidR="009C6F6D" w:rsidRDefault="009C6F6D" w:rsidP="0065536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55368" w:rsidRDefault="009C6F6D" w:rsidP="00655368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To work out your </w:t>
      </w:r>
      <w:r w:rsidR="00734227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>December premium</w:t>
      </w:r>
      <w:r w:rsidR="00150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you need to estimate your October premium reduction taking into account the change in your </w:t>
      </w:r>
      <w:r w:rsidR="00734227">
        <w:rPr>
          <w:rFonts w:ascii="Times New Roman" w:hAnsi="Times New Roman"/>
          <w:sz w:val="24"/>
          <w:szCs w:val="24"/>
        </w:rPr>
        <w:t xml:space="preserve">August </w:t>
      </w:r>
      <w:r>
        <w:rPr>
          <w:rFonts w:ascii="Times New Roman" w:hAnsi="Times New Roman"/>
          <w:sz w:val="24"/>
          <w:szCs w:val="24"/>
        </w:rPr>
        <w:t>manufacturer’s claimed price</w:t>
      </w:r>
      <w:r w:rsidR="00655368">
        <w:rPr>
          <w:rFonts w:ascii="Times New Roman" w:hAnsi="Times New Roman"/>
          <w:sz w:val="24"/>
          <w:szCs w:val="24"/>
        </w:rPr>
        <w:t xml:space="preserve">. The </w:t>
      </w:r>
      <w:hyperlink r:id="rId17" w:history="1">
        <w:r w:rsidR="00655368" w:rsidRPr="00CD3C8E">
          <w:rPr>
            <w:rStyle w:val="Hyperlink"/>
            <w:rFonts w:ascii="Times New Roman" w:eastAsiaTheme="minorHAnsi" w:hAnsi="Times New Roman"/>
            <w:sz w:val="24"/>
            <w:szCs w:val="24"/>
            <w:lang w:eastAsia="en-US"/>
          </w:rPr>
          <w:t>Price Disclosure Procedural and Operational Guidelines</w:t>
        </w:r>
      </w:hyperlink>
      <w:r w:rsidR="00A0722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provide</w:t>
      </w:r>
      <w:r w:rsidR="006553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the method to calculate </w:t>
      </w:r>
      <w:r w:rsidR="007342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the October </w:t>
      </w:r>
      <w:r w:rsidR="006553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reduced premium. </w:t>
      </w:r>
    </w:p>
    <w:p w:rsidR="00655368" w:rsidRDefault="00655368" w:rsidP="00655368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55368" w:rsidRPr="00342E80" w:rsidRDefault="00274DE0" w:rsidP="003279F6">
      <w:pPr>
        <w:pStyle w:val="Heading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A new premium will </w:t>
      </w:r>
      <w:r w:rsidR="00655368" w:rsidRPr="00342E80">
        <w:rPr>
          <w:rFonts w:eastAsiaTheme="minorHAnsi"/>
          <w:lang w:eastAsia="en-US"/>
        </w:rPr>
        <w:t xml:space="preserve">take effect </w:t>
      </w:r>
      <w:r>
        <w:rPr>
          <w:rFonts w:eastAsiaTheme="minorHAnsi"/>
          <w:lang w:eastAsia="en-US"/>
        </w:rPr>
        <w:t>for my p</w:t>
      </w:r>
      <w:bookmarkStart w:id="0" w:name="_GoBack"/>
      <w:bookmarkEnd w:id="0"/>
      <w:r>
        <w:rPr>
          <w:rFonts w:eastAsiaTheme="minorHAnsi"/>
          <w:lang w:eastAsia="en-US"/>
        </w:rPr>
        <w:t xml:space="preserve">roduct </w:t>
      </w:r>
      <w:r w:rsidR="00655368" w:rsidRPr="00342E80">
        <w:rPr>
          <w:rFonts w:eastAsiaTheme="minorHAnsi"/>
          <w:lang w:eastAsia="en-US"/>
        </w:rPr>
        <w:t>on 1 August</w:t>
      </w:r>
      <w:r w:rsidR="00734227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Why doesn’t m</w:t>
      </w:r>
      <w:r w:rsidR="00655368" w:rsidRPr="00342E80">
        <w:rPr>
          <w:rFonts w:eastAsiaTheme="minorHAnsi"/>
          <w:lang w:eastAsia="en-US"/>
        </w:rPr>
        <w:t xml:space="preserve">y </w:t>
      </w:r>
      <w:r>
        <w:rPr>
          <w:rFonts w:eastAsiaTheme="minorHAnsi"/>
          <w:lang w:eastAsia="en-US"/>
        </w:rPr>
        <w:t>product</w:t>
      </w:r>
      <w:r w:rsidR="00655368" w:rsidRPr="00342E8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have </w:t>
      </w:r>
      <w:r w:rsidR="00655368" w:rsidRPr="00342E80">
        <w:rPr>
          <w:rFonts w:eastAsiaTheme="minorHAnsi"/>
          <w:lang w:eastAsia="en-US"/>
        </w:rPr>
        <w:t>a premium in the</w:t>
      </w:r>
      <w:r w:rsidR="00734227">
        <w:rPr>
          <w:rFonts w:eastAsiaTheme="minorHAnsi"/>
          <w:lang w:eastAsia="en-US"/>
        </w:rPr>
        <w:t xml:space="preserve"> ‘Indicative Prices’ </w:t>
      </w:r>
      <w:r>
        <w:rPr>
          <w:rFonts w:eastAsiaTheme="minorHAnsi"/>
          <w:lang w:eastAsia="en-US"/>
        </w:rPr>
        <w:t xml:space="preserve">published in July </w:t>
      </w:r>
      <w:r w:rsidR="00734227">
        <w:rPr>
          <w:rFonts w:eastAsiaTheme="minorHAnsi"/>
          <w:lang w:eastAsia="en-US"/>
        </w:rPr>
        <w:t>for</w:t>
      </w:r>
      <w:r w:rsidR="00655368" w:rsidRPr="00342E8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the </w:t>
      </w:r>
      <w:r w:rsidR="00655368" w:rsidRPr="00342E80">
        <w:rPr>
          <w:rFonts w:eastAsiaTheme="minorHAnsi"/>
          <w:lang w:eastAsia="en-US"/>
        </w:rPr>
        <w:t xml:space="preserve">1 October </w:t>
      </w:r>
      <w:r>
        <w:rPr>
          <w:rFonts w:eastAsiaTheme="minorHAnsi"/>
          <w:lang w:eastAsia="en-US"/>
        </w:rPr>
        <w:t>reduction day</w:t>
      </w:r>
      <w:r w:rsidR="00655368" w:rsidRPr="00342E80">
        <w:rPr>
          <w:rFonts w:eastAsiaTheme="minorHAnsi"/>
          <w:lang w:eastAsia="en-US"/>
        </w:rPr>
        <w:t>.</w:t>
      </w:r>
    </w:p>
    <w:p w:rsidR="00734227" w:rsidRDefault="0065536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34227" w:rsidRPr="007342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‘</w:t>
      </w:r>
      <w:hyperlink r:id="rId18" w:anchor="Indicative" w:history="1">
        <w:r w:rsidR="00817B8F" w:rsidRPr="00817B8F">
          <w:rPr>
            <w:rStyle w:val="Hyperlink"/>
            <w:rFonts w:ascii="Times New Roman" w:hAnsi="Times New Roman"/>
            <w:sz w:val="24"/>
            <w:szCs w:val="24"/>
          </w:rPr>
          <w:t>Indicative Prices</w:t>
        </w:r>
      </w:hyperlink>
      <w:r w:rsidR="00734227" w:rsidRPr="007342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’ for 1 October</w:t>
      </w:r>
      <w:r w:rsidR="00734227" w:rsidRPr="00342E8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</w:t>
      </w:r>
      <w:r w:rsidR="00734227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based </w:t>
      </w:r>
      <w:r w:rsidR="00734227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July</w:t>
      </w:r>
      <w:r w:rsidR="008B0C0F">
        <w:rPr>
          <w:rFonts w:ascii="Times New Roman" w:hAnsi="Times New Roman"/>
          <w:sz w:val="24"/>
          <w:szCs w:val="24"/>
        </w:rPr>
        <w:t xml:space="preserve"> </w:t>
      </w:r>
      <w:r w:rsidR="00734227">
        <w:rPr>
          <w:rFonts w:ascii="Times New Roman" w:hAnsi="Times New Roman"/>
          <w:sz w:val="24"/>
          <w:szCs w:val="24"/>
        </w:rPr>
        <w:t>data</w:t>
      </w:r>
      <w:r w:rsidR="00274DE0">
        <w:rPr>
          <w:rFonts w:ascii="Times New Roman" w:hAnsi="Times New Roman"/>
          <w:sz w:val="24"/>
          <w:szCs w:val="24"/>
        </w:rPr>
        <w:t xml:space="preserve"> (the listings effective at the time of publication)</w:t>
      </w:r>
      <w:r w:rsidR="00734227">
        <w:rPr>
          <w:rFonts w:ascii="Times New Roman" w:hAnsi="Times New Roman"/>
          <w:sz w:val="24"/>
          <w:szCs w:val="24"/>
        </w:rPr>
        <w:t>. As a result</w:t>
      </w:r>
      <w:r w:rsidR="00081CF7">
        <w:rPr>
          <w:rFonts w:ascii="Times New Roman" w:hAnsi="Times New Roman"/>
          <w:sz w:val="24"/>
          <w:szCs w:val="24"/>
        </w:rPr>
        <w:t>,</w:t>
      </w:r>
      <w:r w:rsidR="00734227">
        <w:rPr>
          <w:rFonts w:ascii="Times New Roman" w:hAnsi="Times New Roman"/>
          <w:sz w:val="24"/>
          <w:szCs w:val="24"/>
        </w:rPr>
        <w:t xml:space="preserve"> they did not reflect</w:t>
      </w:r>
      <w:r>
        <w:rPr>
          <w:rFonts w:ascii="Times New Roman" w:hAnsi="Times New Roman"/>
          <w:sz w:val="24"/>
          <w:szCs w:val="24"/>
        </w:rPr>
        <w:t xml:space="preserve"> August pricing</w:t>
      </w:r>
      <w:r w:rsidR="00734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listing changes. </w:t>
      </w:r>
      <w:r w:rsidR="00734227">
        <w:rPr>
          <w:rFonts w:ascii="Times New Roman" w:hAnsi="Times New Roman"/>
          <w:sz w:val="24"/>
          <w:szCs w:val="24"/>
        </w:rPr>
        <w:t>In most cases the ‘</w:t>
      </w:r>
      <w:hyperlink r:id="rId19" w:anchor="Indicative" w:history="1">
        <w:r w:rsidR="00817B8F" w:rsidRPr="00817B8F">
          <w:rPr>
            <w:rStyle w:val="Hyperlink"/>
            <w:rFonts w:ascii="Times New Roman" w:hAnsi="Times New Roman"/>
            <w:sz w:val="24"/>
            <w:szCs w:val="24"/>
          </w:rPr>
          <w:t>Indicative Prices</w:t>
        </w:r>
      </w:hyperlink>
      <w:r w:rsidR="00734227">
        <w:rPr>
          <w:rFonts w:ascii="Times New Roman" w:hAnsi="Times New Roman"/>
          <w:sz w:val="24"/>
          <w:szCs w:val="24"/>
        </w:rPr>
        <w:t>’ will be correct because there is no change between July</w:t>
      </w:r>
      <w:r w:rsidR="00A0722E">
        <w:rPr>
          <w:rFonts w:ascii="Times New Roman" w:hAnsi="Times New Roman"/>
          <w:sz w:val="24"/>
          <w:szCs w:val="24"/>
        </w:rPr>
        <w:t xml:space="preserve"> and October listings or prices</w:t>
      </w:r>
      <w:r w:rsidR="00734227">
        <w:rPr>
          <w:rFonts w:ascii="Times New Roman" w:hAnsi="Times New Roman"/>
          <w:sz w:val="24"/>
          <w:szCs w:val="24"/>
        </w:rPr>
        <w:t xml:space="preserve">.  </w:t>
      </w:r>
    </w:p>
    <w:p w:rsidR="00734227" w:rsidRDefault="00734227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55368" w:rsidRDefault="00734227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each responsible person needs to consider intervening listing and pricing implications relevant to its products. </w:t>
      </w:r>
      <w:r w:rsidR="00655368">
        <w:rPr>
          <w:rFonts w:ascii="Times New Roman" w:hAnsi="Times New Roman"/>
          <w:sz w:val="24"/>
          <w:szCs w:val="24"/>
        </w:rPr>
        <w:t xml:space="preserve">The </w:t>
      </w:r>
      <w:hyperlink r:id="rId20" w:history="1">
        <w:r w:rsidR="00655368" w:rsidRPr="00CD3C8E">
          <w:rPr>
            <w:rStyle w:val="Hyperlink"/>
            <w:rFonts w:ascii="Times New Roman" w:eastAsiaTheme="minorHAnsi" w:hAnsi="Times New Roman"/>
            <w:sz w:val="24"/>
            <w:szCs w:val="24"/>
            <w:lang w:eastAsia="en-US"/>
          </w:rPr>
          <w:t>Price Disclosure Procedural and Operational Guidelines</w:t>
        </w:r>
      </w:hyperlink>
      <w:r w:rsidR="00A0722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provide</w:t>
      </w:r>
      <w:r w:rsidR="006553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the method to calculate a new reduced premium.</w:t>
      </w:r>
    </w:p>
    <w:p w:rsidR="00655368" w:rsidRDefault="00655368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34227" w:rsidRDefault="00734227" w:rsidP="003279F6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final price disclosure reduced prices are published </w:t>
      </w:r>
      <w:r w:rsidRPr="00A81AD7">
        <w:rPr>
          <w:rFonts w:ascii="Times New Roman" w:hAnsi="Times New Roman"/>
          <w:sz w:val="24"/>
          <w:szCs w:val="24"/>
        </w:rPr>
        <w:t>as ‘</w:t>
      </w:r>
      <w:hyperlink r:id="rId21" w:anchor="confirmed-prices" w:history="1">
        <w:r w:rsidR="00817B8F" w:rsidRPr="00817B8F">
          <w:rPr>
            <w:rStyle w:val="Hyperlink"/>
            <w:rFonts w:ascii="Times New Roman" w:hAnsi="Times New Roman"/>
            <w:sz w:val="24"/>
            <w:szCs w:val="24"/>
          </w:rPr>
          <w:t>Confirmation of Prices</w:t>
        </w:r>
      </w:hyperlink>
      <w:r w:rsidRPr="00A81AD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(including premiums) on the price disclosure web page early in the month prior to </w:t>
      </w:r>
      <w:r w:rsidR="00A0722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reduction day.</w:t>
      </w:r>
    </w:p>
    <w:p w:rsidR="00655368" w:rsidRDefault="00655368" w:rsidP="004F6115">
      <w:pPr>
        <w:spacing w:before="0"/>
        <w:rPr>
          <w:rFonts w:ascii="Times New Roman" w:hAnsi="Times New Roman"/>
          <w:sz w:val="24"/>
          <w:szCs w:val="24"/>
        </w:rPr>
      </w:pPr>
    </w:p>
    <w:p w:rsidR="00EC31CE" w:rsidRDefault="00EC31CE" w:rsidP="00E7535F">
      <w:pPr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EC31CE" w:rsidRPr="00EC31CE" w:rsidRDefault="00EC31CE" w:rsidP="005D07F0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i/>
          <w:color w:val="000000"/>
          <w:szCs w:val="24"/>
          <w:lang w:eastAsia="en-US"/>
        </w:rPr>
      </w:pPr>
    </w:p>
    <w:sectPr w:rsidR="00EC31CE" w:rsidRPr="00EC31CE" w:rsidSect="00BF3C7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FD" w:rsidRDefault="008837FD" w:rsidP="004F6115">
      <w:pPr>
        <w:spacing w:before="0" w:line="240" w:lineRule="auto"/>
      </w:pPr>
      <w:r>
        <w:separator/>
      </w:r>
    </w:p>
  </w:endnote>
  <w:endnote w:type="continuationSeparator" w:id="0">
    <w:p w:rsidR="008837FD" w:rsidRDefault="008837FD" w:rsidP="004F61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B9" w:rsidRDefault="009B6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5F" w:rsidRDefault="00E75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B9" w:rsidRDefault="009B6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FD" w:rsidRDefault="008837FD" w:rsidP="004F6115">
      <w:pPr>
        <w:spacing w:before="0" w:line="240" w:lineRule="auto"/>
      </w:pPr>
      <w:r>
        <w:separator/>
      </w:r>
    </w:p>
  </w:footnote>
  <w:footnote w:type="continuationSeparator" w:id="0">
    <w:p w:rsidR="008837FD" w:rsidRDefault="008837FD" w:rsidP="004F61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B9" w:rsidRDefault="009B6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B9" w:rsidRDefault="009B6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B9" w:rsidRDefault="009B6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39E"/>
    <w:multiLevelType w:val="hybridMultilevel"/>
    <w:tmpl w:val="8E4EC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2E66"/>
    <w:multiLevelType w:val="hybridMultilevel"/>
    <w:tmpl w:val="E328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4E4"/>
    <w:multiLevelType w:val="hybridMultilevel"/>
    <w:tmpl w:val="61EE6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726B"/>
    <w:multiLevelType w:val="multilevel"/>
    <w:tmpl w:val="B478F0A2"/>
    <w:lvl w:ilvl="0">
      <w:start w:val="91"/>
      <w:numFmt w:val="decimal"/>
      <w:suff w:val="space"/>
      <w:lvlText w:val="%1."/>
      <w:lvlJc w:val="left"/>
      <w:pPr>
        <w:ind w:left="680" w:hanging="323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360" w:hanging="32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4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0" w:hanging="32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0" w:hanging="32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32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32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32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23"/>
      </w:pPr>
      <w:rPr>
        <w:rFonts w:hint="default"/>
      </w:rPr>
    </w:lvl>
  </w:abstractNum>
  <w:abstractNum w:abstractNumId="4">
    <w:nsid w:val="17781EBA"/>
    <w:multiLevelType w:val="multilevel"/>
    <w:tmpl w:val="3190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C49AA"/>
    <w:multiLevelType w:val="hybridMultilevel"/>
    <w:tmpl w:val="60A4E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72B07"/>
    <w:multiLevelType w:val="multilevel"/>
    <w:tmpl w:val="1E2A9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15"/>
    <w:rsid w:val="00003C8B"/>
    <w:rsid w:val="000502D0"/>
    <w:rsid w:val="00056DBB"/>
    <w:rsid w:val="00074618"/>
    <w:rsid w:val="00081CF7"/>
    <w:rsid w:val="00083C5B"/>
    <w:rsid w:val="000B74DB"/>
    <w:rsid w:val="000C180C"/>
    <w:rsid w:val="000E58CA"/>
    <w:rsid w:val="000F4998"/>
    <w:rsid w:val="001037FF"/>
    <w:rsid w:val="001138BF"/>
    <w:rsid w:val="00125744"/>
    <w:rsid w:val="001445B7"/>
    <w:rsid w:val="0014648C"/>
    <w:rsid w:val="00146900"/>
    <w:rsid w:val="00150924"/>
    <w:rsid w:val="00164770"/>
    <w:rsid w:val="001A0317"/>
    <w:rsid w:val="001D07A8"/>
    <w:rsid w:val="001D0C5B"/>
    <w:rsid w:val="001D1E87"/>
    <w:rsid w:val="001D2C6E"/>
    <w:rsid w:val="001D3FEE"/>
    <w:rsid w:val="001E0972"/>
    <w:rsid w:val="001E0A95"/>
    <w:rsid w:val="002036DA"/>
    <w:rsid w:val="00210EA8"/>
    <w:rsid w:val="00250E31"/>
    <w:rsid w:val="002510D4"/>
    <w:rsid w:val="00256998"/>
    <w:rsid w:val="00274DE0"/>
    <w:rsid w:val="0029405B"/>
    <w:rsid w:val="002A47D7"/>
    <w:rsid w:val="002B21E3"/>
    <w:rsid w:val="002B3F06"/>
    <w:rsid w:val="002C5E4D"/>
    <w:rsid w:val="00303686"/>
    <w:rsid w:val="00313A40"/>
    <w:rsid w:val="00316DED"/>
    <w:rsid w:val="003279F6"/>
    <w:rsid w:val="00337ABD"/>
    <w:rsid w:val="00342E80"/>
    <w:rsid w:val="00351DF6"/>
    <w:rsid w:val="003670C6"/>
    <w:rsid w:val="00381581"/>
    <w:rsid w:val="003C4ECE"/>
    <w:rsid w:val="003E3B00"/>
    <w:rsid w:val="003F014E"/>
    <w:rsid w:val="003F349F"/>
    <w:rsid w:val="00405ABC"/>
    <w:rsid w:val="0040693F"/>
    <w:rsid w:val="00424EA2"/>
    <w:rsid w:val="00426078"/>
    <w:rsid w:val="0046470B"/>
    <w:rsid w:val="004859FE"/>
    <w:rsid w:val="004A6299"/>
    <w:rsid w:val="004B6494"/>
    <w:rsid w:val="004C2490"/>
    <w:rsid w:val="004C4CD4"/>
    <w:rsid w:val="004E6A89"/>
    <w:rsid w:val="004F6115"/>
    <w:rsid w:val="00515676"/>
    <w:rsid w:val="00536367"/>
    <w:rsid w:val="00552984"/>
    <w:rsid w:val="00552A18"/>
    <w:rsid w:val="0056580D"/>
    <w:rsid w:val="00594FD6"/>
    <w:rsid w:val="005970ED"/>
    <w:rsid w:val="005A1188"/>
    <w:rsid w:val="005D07F0"/>
    <w:rsid w:val="005E5626"/>
    <w:rsid w:val="006105A3"/>
    <w:rsid w:val="0061587C"/>
    <w:rsid w:val="006208F5"/>
    <w:rsid w:val="00655368"/>
    <w:rsid w:val="00666262"/>
    <w:rsid w:val="00670942"/>
    <w:rsid w:val="006715C6"/>
    <w:rsid w:val="00673E5C"/>
    <w:rsid w:val="00682D0F"/>
    <w:rsid w:val="006835C7"/>
    <w:rsid w:val="006A548C"/>
    <w:rsid w:val="006A77A2"/>
    <w:rsid w:val="006C312D"/>
    <w:rsid w:val="006C6301"/>
    <w:rsid w:val="00716CAF"/>
    <w:rsid w:val="007330FF"/>
    <w:rsid w:val="00734227"/>
    <w:rsid w:val="00734EE8"/>
    <w:rsid w:val="007500B2"/>
    <w:rsid w:val="00760CC1"/>
    <w:rsid w:val="0079135D"/>
    <w:rsid w:val="00794D06"/>
    <w:rsid w:val="007C7452"/>
    <w:rsid w:val="007D1ECD"/>
    <w:rsid w:val="007E2E8F"/>
    <w:rsid w:val="007F4E20"/>
    <w:rsid w:val="00817B8F"/>
    <w:rsid w:val="00871661"/>
    <w:rsid w:val="008759DD"/>
    <w:rsid w:val="008837FD"/>
    <w:rsid w:val="00896E54"/>
    <w:rsid w:val="008B0C0F"/>
    <w:rsid w:val="008B7C7E"/>
    <w:rsid w:val="008C1B8C"/>
    <w:rsid w:val="008E5301"/>
    <w:rsid w:val="0092287B"/>
    <w:rsid w:val="00927630"/>
    <w:rsid w:val="00956477"/>
    <w:rsid w:val="00976215"/>
    <w:rsid w:val="009B2473"/>
    <w:rsid w:val="009B6BB9"/>
    <w:rsid w:val="009C6F6D"/>
    <w:rsid w:val="009D05E3"/>
    <w:rsid w:val="009D1AD6"/>
    <w:rsid w:val="009E27A9"/>
    <w:rsid w:val="00A0722E"/>
    <w:rsid w:val="00A10115"/>
    <w:rsid w:val="00A25D8B"/>
    <w:rsid w:val="00A541D7"/>
    <w:rsid w:val="00A602D5"/>
    <w:rsid w:val="00A67DCE"/>
    <w:rsid w:val="00A75ACA"/>
    <w:rsid w:val="00A81AD7"/>
    <w:rsid w:val="00AB0AE5"/>
    <w:rsid w:val="00AE7995"/>
    <w:rsid w:val="00AF1853"/>
    <w:rsid w:val="00B17A1E"/>
    <w:rsid w:val="00B251EC"/>
    <w:rsid w:val="00B2715D"/>
    <w:rsid w:val="00B30F93"/>
    <w:rsid w:val="00BA0129"/>
    <w:rsid w:val="00BA5427"/>
    <w:rsid w:val="00BA5A58"/>
    <w:rsid w:val="00BE6C7A"/>
    <w:rsid w:val="00BF3C75"/>
    <w:rsid w:val="00C23293"/>
    <w:rsid w:val="00C31771"/>
    <w:rsid w:val="00C338FB"/>
    <w:rsid w:val="00C449B9"/>
    <w:rsid w:val="00C55561"/>
    <w:rsid w:val="00C57E52"/>
    <w:rsid w:val="00C81120"/>
    <w:rsid w:val="00CA4BAB"/>
    <w:rsid w:val="00CB31BB"/>
    <w:rsid w:val="00CC25BC"/>
    <w:rsid w:val="00CD3C8E"/>
    <w:rsid w:val="00CD4015"/>
    <w:rsid w:val="00CD477C"/>
    <w:rsid w:val="00CE134B"/>
    <w:rsid w:val="00CE14A0"/>
    <w:rsid w:val="00CE2E55"/>
    <w:rsid w:val="00D11670"/>
    <w:rsid w:val="00D60FDF"/>
    <w:rsid w:val="00D65C65"/>
    <w:rsid w:val="00D712A1"/>
    <w:rsid w:val="00D973A2"/>
    <w:rsid w:val="00DA24C9"/>
    <w:rsid w:val="00DB079E"/>
    <w:rsid w:val="00DD4B7C"/>
    <w:rsid w:val="00DE37C1"/>
    <w:rsid w:val="00DE45DE"/>
    <w:rsid w:val="00E12CA6"/>
    <w:rsid w:val="00E26423"/>
    <w:rsid w:val="00E270C7"/>
    <w:rsid w:val="00E36E66"/>
    <w:rsid w:val="00E43B2A"/>
    <w:rsid w:val="00E57F4C"/>
    <w:rsid w:val="00E64E5A"/>
    <w:rsid w:val="00E7535F"/>
    <w:rsid w:val="00E94EA4"/>
    <w:rsid w:val="00EC31CE"/>
    <w:rsid w:val="00EE2EAA"/>
    <w:rsid w:val="00F117D4"/>
    <w:rsid w:val="00F21419"/>
    <w:rsid w:val="00F22E9B"/>
    <w:rsid w:val="00F567F9"/>
    <w:rsid w:val="00F75B85"/>
    <w:rsid w:val="00F92797"/>
    <w:rsid w:val="00FA3178"/>
    <w:rsid w:val="00FB549E"/>
    <w:rsid w:val="00FD23D4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15"/>
    <w:pPr>
      <w:spacing w:before="120" w:after="0"/>
    </w:pPr>
    <w:rPr>
      <w:rFonts w:ascii="Arial" w:eastAsia="Times New Roman" w:hAnsi="Arial" w:cs="Times New Roman"/>
      <w:sz w:val="22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7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115"/>
    <w:pPr>
      <w:keepNext/>
      <w:keepLines/>
      <w:spacing w:before="200"/>
      <w:outlineLvl w:val="3"/>
    </w:pPr>
    <w:rPr>
      <w:b/>
      <w:bCs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1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6115"/>
    <w:rPr>
      <w:rFonts w:ascii="Arial" w:eastAsia="Times New Roman" w:hAnsi="Arial" w:cs="Times New Roman"/>
      <w:b/>
      <w:bCs/>
      <w:iCs/>
      <w:color w:val="244061"/>
      <w:sz w:val="22"/>
      <w:lang w:eastAsia="en-AU"/>
    </w:rPr>
  </w:style>
  <w:style w:type="character" w:styleId="Hyperlink">
    <w:name w:val="Hyperlink"/>
    <w:uiPriority w:val="99"/>
    <w:unhideWhenUsed/>
    <w:rsid w:val="004F61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1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15"/>
    <w:rPr>
      <w:rFonts w:ascii="Arial" w:eastAsia="Times New Roman" w:hAnsi="Arial" w:cs="Times New Roman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F61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15"/>
    <w:rPr>
      <w:rFonts w:ascii="Arial" w:eastAsia="Times New Roman" w:hAnsi="Arial" w:cs="Times New Roman"/>
      <w:sz w:val="22"/>
      <w:lang w:eastAsia="en-AU"/>
    </w:rPr>
  </w:style>
  <w:style w:type="table" w:styleId="TableGrid">
    <w:name w:val="Table Grid"/>
    <w:basedOn w:val="TableNormal"/>
    <w:uiPriority w:val="59"/>
    <w:rsid w:val="00E6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27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79F6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8"/>
    <w:rPr>
      <w:rFonts w:ascii="Tahoma" w:eastAsia="Times New Roman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B549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9F6"/>
    <w:rPr>
      <w:rFonts w:asciiTheme="majorHAnsi" w:eastAsiaTheme="majorEastAsia" w:hAnsiTheme="majorHAnsi" w:cstheme="majorBidi"/>
      <w:b/>
      <w:bCs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15"/>
    <w:pPr>
      <w:spacing w:before="120" w:after="0"/>
    </w:pPr>
    <w:rPr>
      <w:rFonts w:ascii="Arial" w:eastAsia="Times New Roman" w:hAnsi="Arial" w:cs="Times New Roman"/>
      <w:sz w:val="22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7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115"/>
    <w:pPr>
      <w:keepNext/>
      <w:keepLines/>
      <w:spacing w:before="200"/>
      <w:outlineLvl w:val="3"/>
    </w:pPr>
    <w:rPr>
      <w:b/>
      <w:bCs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1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6115"/>
    <w:rPr>
      <w:rFonts w:ascii="Arial" w:eastAsia="Times New Roman" w:hAnsi="Arial" w:cs="Times New Roman"/>
      <w:b/>
      <w:bCs/>
      <w:iCs/>
      <w:color w:val="244061"/>
      <w:sz w:val="22"/>
      <w:lang w:eastAsia="en-AU"/>
    </w:rPr>
  </w:style>
  <w:style w:type="character" w:styleId="Hyperlink">
    <w:name w:val="Hyperlink"/>
    <w:uiPriority w:val="99"/>
    <w:unhideWhenUsed/>
    <w:rsid w:val="004F61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1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15"/>
    <w:rPr>
      <w:rFonts w:ascii="Arial" w:eastAsia="Times New Roman" w:hAnsi="Arial" w:cs="Times New Roman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F61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15"/>
    <w:rPr>
      <w:rFonts w:ascii="Arial" w:eastAsia="Times New Roman" w:hAnsi="Arial" w:cs="Times New Roman"/>
      <w:sz w:val="22"/>
      <w:lang w:eastAsia="en-AU"/>
    </w:rPr>
  </w:style>
  <w:style w:type="table" w:styleId="TableGrid">
    <w:name w:val="Table Grid"/>
    <w:basedOn w:val="TableNormal"/>
    <w:uiPriority w:val="59"/>
    <w:rsid w:val="00E6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27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79F6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8"/>
    <w:rPr>
      <w:rFonts w:ascii="Tahoma" w:eastAsia="Times New Roman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B549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9F6"/>
    <w:rPr>
      <w:rFonts w:asciiTheme="majorHAnsi" w:eastAsiaTheme="majorEastAsia" w:hAnsiTheme="majorHAnsi" w:cstheme="majorBidi"/>
      <w:b/>
      <w:bCs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87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7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fo/industry/pricing/price-disclosure-spd" TargetMode="External"/><Relationship Id="rId13" Type="http://schemas.openxmlformats.org/officeDocument/2006/relationships/hyperlink" Target="http://www.pbs.gov.au/info/industry/pricing/price-disclosure-spd" TargetMode="External"/><Relationship Id="rId18" Type="http://schemas.openxmlformats.org/officeDocument/2006/relationships/hyperlink" Target="http://www.pbs.gov.au/info/industry/pricing/price-disclosure-sp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pbs.gov.au/info/industry/pricing/price-disclosure-sp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bs.gov.au/info/industry/pricing/price-disclosure-spd" TargetMode="External"/><Relationship Id="rId17" Type="http://schemas.openxmlformats.org/officeDocument/2006/relationships/hyperlink" Target="http://pbs.gov.au/industry/pricing/price-disclosure-spd/price-disclosure-operational-guidelines-july-2014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pbs.gov.au/info/industry/pricing/price-disclosure-spd" TargetMode="External"/><Relationship Id="rId20" Type="http://schemas.openxmlformats.org/officeDocument/2006/relationships/hyperlink" Target="http://pbs.gov.au/industry/pricing/price-disclosure-spd/price-disclosure-operational-guidelines-july-201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bs.gov.au/info/industry/useful-resources/pbs-calenda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bs.gov.au/info/industry/useful-resources/pbs-calenda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pbspricing@health.gov.au" TargetMode="External"/><Relationship Id="rId19" Type="http://schemas.openxmlformats.org/officeDocument/2006/relationships/hyperlink" Target="http://www.pbs.gov.au/info/industry/pricing/price-disclosure-sp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s.gov.au/industry/pricing/price-disclosure-spd/price-disclosure-operational-guidelines-july-2014.pdf" TargetMode="External"/><Relationship Id="rId14" Type="http://schemas.openxmlformats.org/officeDocument/2006/relationships/hyperlink" Target="http://www.pbs.gov.au/info/industry/pricing/price-disclosure-sp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2016-11-25T01:43:00Z</dcterms:created>
  <dcterms:modified xsi:type="dcterms:W3CDTF">2016-11-25T01:43:00Z</dcterms:modified>
</cp:coreProperties>
</file>