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D8" w:rsidRPr="003560BC" w:rsidRDefault="00AA6AD8">
      <w:bookmarkStart w:id="0" w:name="_GoBack"/>
      <w:bookmarkEnd w:id="0"/>
    </w:p>
    <w:p w:rsidR="002E3A3B" w:rsidRPr="003560BC" w:rsidRDefault="000C514D" w:rsidP="00B52B3F">
      <w:pPr>
        <w:jc w:val="center"/>
      </w:pPr>
      <w:r w:rsidRPr="003560BC">
        <w:rPr>
          <w:noProof/>
          <w:sz w:val="23"/>
          <w:szCs w:val="23"/>
          <w:lang w:eastAsia="en-AU"/>
        </w:rPr>
        <w:drawing>
          <wp:inline distT="0" distB="0" distL="0" distR="0" wp14:anchorId="2BEE6C7F" wp14:editId="74C51EF3">
            <wp:extent cx="1457325" cy="965200"/>
            <wp:effectExtent l="0" t="0" r="9525" b="6350"/>
            <wp:docPr id="2" name="Picture 2"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stacked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965200"/>
                    </a:xfrm>
                    <a:prstGeom prst="rect">
                      <a:avLst/>
                    </a:prstGeom>
                    <a:noFill/>
                  </pic:spPr>
                </pic:pic>
              </a:graphicData>
            </a:graphic>
          </wp:inline>
        </w:drawing>
      </w:r>
    </w:p>
    <w:p w:rsidR="00AA6AD8" w:rsidRPr="003560BC" w:rsidRDefault="006438B9" w:rsidP="00693795">
      <w:pPr>
        <w:pStyle w:val="Heading1"/>
        <w:pBdr>
          <w:bottom w:val="single" w:sz="4" w:space="1" w:color="auto"/>
        </w:pBdr>
        <w:spacing w:before="240"/>
      </w:pPr>
      <w:r w:rsidRPr="003560BC">
        <w:t>Simplified</w:t>
      </w:r>
      <w:r w:rsidR="002E3A3B" w:rsidRPr="003560BC">
        <w:t xml:space="preserve"> Chemotherapy </w:t>
      </w:r>
      <w:r w:rsidR="00A44B72" w:rsidRPr="003560BC">
        <w:t>Prescribing A</w:t>
      </w:r>
      <w:r w:rsidR="002E3A3B" w:rsidRPr="003560BC">
        <w:t>rrangements</w:t>
      </w:r>
    </w:p>
    <w:p w:rsidR="002E3A3B" w:rsidRPr="003560BC" w:rsidRDefault="00A44B72" w:rsidP="00FD71B6">
      <w:pPr>
        <w:spacing w:before="240" w:after="120" w:line="240" w:lineRule="auto"/>
      </w:pPr>
      <w:r w:rsidRPr="003560BC">
        <w:t>The Department of Health</w:t>
      </w:r>
      <w:r w:rsidR="00EB1BA7" w:rsidRPr="003560BC">
        <w:t xml:space="preserve"> (the Department)</w:t>
      </w:r>
      <w:r w:rsidRPr="003560BC">
        <w:t xml:space="preserve"> has </w:t>
      </w:r>
      <w:r w:rsidR="006438B9" w:rsidRPr="003560BC">
        <w:t>simplified</w:t>
      </w:r>
      <w:r w:rsidR="002E3A3B" w:rsidRPr="003560BC">
        <w:t xml:space="preserve"> the</w:t>
      </w:r>
      <w:r w:rsidR="0011317F" w:rsidRPr="003560BC">
        <w:t xml:space="preserve"> way </w:t>
      </w:r>
      <w:r w:rsidR="00DA2553" w:rsidRPr="00693795">
        <w:t>Pharmaceutical Benefits Scheme (</w:t>
      </w:r>
      <w:r w:rsidR="0011317F" w:rsidRPr="003560BC">
        <w:t>PBS</w:t>
      </w:r>
      <w:r w:rsidR="00DA2553" w:rsidRPr="00693795">
        <w:t>)</w:t>
      </w:r>
      <w:r w:rsidR="0011317F" w:rsidRPr="003560BC">
        <w:t xml:space="preserve"> </w:t>
      </w:r>
      <w:r w:rsidR="00051F85" w:rsidRPr="003560BC">
        <w:t xml:space="preserve">medicines can </w:t>
      </w:r>
      <w:r w:rsidR="00C60EA9" w:rsidRPr="003560BC">
        <w:t xml:space="preserve">be </w:t>
      </w:r>
      <w:r w:rsidRPr="003560BC">
        <w:t>prescribed for chemotherapy patients in public and private hospitals. These changes are enabled through legislative amendments to the</w:t>
      </w:r>
      <w:r w:rsidR="0011317F" w:rsidRPr="003560BC">
        <w:t xml:space="preserve"> </w:t>
      </w:r>
      <w:r w:rsidR="0011317F" w:rsidRPr="003560BC">
        <w:rPr>
          <w:i/>
          <w:noProof/>
        </w:rPr>
        <w:t>National</w:t>
      </w:r>
      <w:r w:rsidR="0011317F" w:rsidRPr="003560BC">
        <w:rPr>
          <w:i/>
          <w:iCs/>
          <w:noProof/>
        </w:rPr>
        <w:t xml:space="preserve"> Health (Efficient Funding of Chemotherapy) Special Arrangement 2011</w:t>
      </w:r>
      <w:r w:rsidRPr="003560BC">
        <w:t xml:space="preserve"> </w:t>
      </w:r>
      <w:r w:rsidR="0011317F" w:rsidRPr="003560BC">
        <w:t xml:space="preserve">and the creation of the </w:t>
      </w:r>
      <w:r w:rsidR="00B832D8" w:rsidRPr="003560BC">
        <w:rPr>
          <w:i/>
          <w:color w:val="000000"/>
        </w:rPr>
        <w:t>National Health (Chemotherapy Presc</w:t>
      </w:r>
      <w:r w:rsidR="0011317F" w:rsidRPr="003560BC">
        <w:rPr>
          <w:i/>
          <w:color w:val="000000"/>
        </w:rPr>
        <w:t>ribing) Special Arrangement 2020.</w:t>
      </w:r>
    </w:p>
    <w:p w:rsidR="00AE180E" w:rsidRPr="003560BC" w:rsidRDefault="0011317F" w:rsidP="00FD71B6">
      <w:pPr>
        <w:spacing w:before="240" w:after="120" w:line="240" w:lineRule="auto"/>
      </w:pPr>
      <w:r w:rsidRPr="003560BC">
        <w:t>These changes streamline the PBS prescribing and dispensing pro</w:t>
      </w:r>
      <w:r w:rsidR="006438B9" w:rsidRPr="003560BC">
        <w:t xml:space="preserve">cess for chemotherapy patients </w:t>
      </w:r>
      <w:r w:rsidRPr="003560BC">
        <w:t>during t</w:t>
      </w:r>
      <w:r w:rsidR="00E7400C" w:rsidRPr="003560BC">
        <w:t>he COVID-19</w:t>
      </w:r>
      <w:r w:rsidRPr="003560BC">
        <w:t xml:space="preserve"> pandemic. </w:t>
      </w:r>
      <w:r w:rsidR="002015D2" w:rsidRPr="003560BC">
        <w:t>Th</w:t>
      </w:r>
      <w:r w:rsidR="00051F85" w:rsidRPr="003560BC">
        <w:t>e</w:t>
      </w:r>
      <w:r w:rsidR="003713B5" w:rsidRPr="003560BC">
        <w:t xml:space="preserve"> changes will </w:t>
      </w:r>
      <w:r w:rsidR="00051F85" w:rsidRPr="003560BC">
        <w:t>improve the supply of PBS medicines to chemotherapy</w:t>
      </w:r>
      <w:r w:rsidR="00AE180E" w:rsidRPr="003560BC">
        <w:t xml:space="preserve"> patients </w:t>
      </w:r>
      <w:r w:rsidR="00B832D8" w:rsidRPr="003560BC">
        <w:t>and</w:t>
      </w:r>
      <w:r w:rsidR="00AE180E" w:rsidRPr="003560BC">
        <w:t xml:space="preserve"> apply on a national basis, enabling pharmacists to operate under a uniform,</w:t>
      </w:r>
      <w:r w:rsidR="00051F85" w:rsidRPr="003560BC">
        <w:t xml:space="preserve"> consistently applied framework.</w:t>
      </w:r>
    </w:p>
    <w:p w:rsidR="008C3724" w:rsidRDefault="0011317F" w:rsidP="00FD71B6">
      <w:pPr>
        <w:spacing w:before="240" w:after="120" w:line="240" w:lineRule="auto"/>
      </w:pPr>
      <w:r w:rsidRPr="003560BC">
        <w:t>Under the revised arrangements</w:t>
      </w:r>
      <w:r w:rsidR="00573A62" w:rsidRPr="003560BC">
        <w:t>,</w:t>
      </w:r>
      <w:r w:rsidRPr="003560BC">
        <w:t xml:space="preserve"> all eligible PBS medicines for chem</w:t>
      </w:r>
      <w:r w:rsidR="00573A62" w:rsidRPr="003560BC">
        <w:t>o</w:t>
      </w:r>
      <w:r w:rsidRPr="003560BC">
        <w:t>therapy patients</w:t>
      </w:r>
      <w:r w:rsidR="00573A62" w:rsidRPr="003560BC">
        <w:t xml:space="preserve"> who are</w:t>
      </w:r>
      <w:r w:rsidRPr="003560BC">
        <w:t xml:space="preserve"> receiving treatment </w:t>
      </w:r>
      <w:r w:rsidR="00051F85" w:rsidRPr="003560BC">
        <w:t xml:space="preserve">at or </w:t>
      </w:r>
      <w:r w:rsidRPr="003560BC">
        <w:t>from a public or private hospital, can be prescribed</w:t>
      </w:r>
      <w:r w:rsidR="00573A62" w:rsidRPr="003560BC">
        <w:t xml:space="preserve"> and dispensed using </w:t>
      </w:r>
      <w:r w:rsidRPr="003560BC">
        <w:t xml:space="preserve">a </w:t>
      </w:r>
      <w:r w:rsidR="00573A62" w:rsidRPr="003560BC">
        <w:t xml:space="preserve">chemotherapy </w:t>
      </w:r>
      <w:r w:rsidRPr="003560BC">
        <w:t>medication chart</w:t>
      </w:r>
      <w:r w:rsidR="00573A62" w:rsidRPr="003560BC">
        <w:t xml:space="preserve">. </w:t>
      </w:r>
    </w:p>
    <w:p w:rsidR="008C3724" w:rsidRPr="003560BC" w:rsidRDefault="008C3724" w:rsidP="00FD71B6">
      <w:pPr>
        <w:spacing w:before="240" w:after="120" w:line="240" w:lineRule="auto"/>
      </w:pPr>
      <w:r w:rsidRPr="003560BC">
        <w:t xml:space="preserve">This is an interim arrangement, to support the prescribing and supply of medicines for chemotherapy patients amidst the COVID-19 pandemic. </w:t>
      </w:r>
      <w:r w:rsidR="00693795">
        <w:t>However, o</w:t>
      </w:r>
      <w:r w:rsidRPr="003560BC">
        <w:t>ver the next six months, the Department will be developing a national PBS Chemotherapy Medication Chart in consultation with the Australian Commission on Safety and Quality in Healthcare and industry organisations. Requirements for electronic PBS Chemotherapy Medication Charts will also be developed as part of this process.</w:t>
      </w:r>
      <w:r w:rsidR="00DA2553" w:rsidRPr="00693795">
        <w:t xml:space="preserve"> </w:t>
      </w:r>
    </w:p>
    <w:p w:rsidR="00FD71B6" w:rsidRDefault="00DA2553" w:rsidP="00FD71B6">
      <w:pPr>
        <w:spacing w:before="240" w:after="120" w:line="240" w:lineRule="auto"/>
      </w:pPr>
      <w:r w:rsidRPr="00693795">
        <w:t>The revised arrangements for COVID-19, as outlined in this Fact Sheet, will remain in place until the national PBS Chemotherapy Medication Chart is available</w:t>
      </w:r>
      <w:r w:rsidR="00693795">
        <w:t>.</w:t>
      </w:r>
      <w:r w:rsidR="008C3724" w:rsidRPr="003560BC">
        <w:t xml:space="preserve"> </w:t>
      </w:r>
      <w:r w:rsidRPr="00693795">
        <w:t xml:space="preserve">The interim arrangement will then </w:t>
      </w:r>
      <w:r w:rsidR="008C3724" w:rsidRPr="003560BC">
        <w:t xml:space="preserve">cease after a reasonable transition period. </w:t>
      </w:r>
    </w:p>
    <w:p w:rsidR="008C3724" w:rsidRPr="003560BC" w:rsidRDefault="00565890" w:rsidP="00FD71B6">
      <w:pPr>
        <w:spacing w:before="240" w:after="120" w:line="240" w:lineRule="auto"/>
      </w:pPr>
      <w:r w:rsidRPr="003560BC">
        <w:t xml:space="preserve">The Department has developed a range of ‘Frequently Asked Questions’ to support hospitals, prescribers and pharmacists </w:t>
      </w:r>
      <w:r w:rsidR="00C73289" w:rsidRPr="003560BC">
        <w:t xml:space="preserve">to adopt these changes, which are available on the PBS website. A fact sheet detailing how to generate Authority Prescription Numbers is also available on the PBS website to support PBS claiming.  </w:t>
      </w:r>
      <w:r w:rsidR="008C3724" w:rsidRPr="003560BC">
        <w:t xml:space="preserve">If you are interested in participating in the development of the PBS Chemotherapy Medication Chart, please provide an expression of interest via </w:t>
      </w:r>
      <w:hyperlink r:id="rId9" w:history="1">
        <w:r w:rsidR="008C3724" w:rsidRPr="003560BC">
          <w:rPr>
            <w:rStyle w:val="Hyperlink"/>
          </w:rPr>
          <w:t>PBSHMC@health.gov.au</w:t>
        </w:r>
      </w:hyperlink>
      <w:r w:rsidR="008C3724" w:rsidRPr="003560BC">
        <w:t xml:space="preserve">. </w:t>
      </w:r>
    </w:p>
    <w:p w:rsidR="00B74BCB" w:rsidRPr="003560BC" w:rsidRDefault="00C73289" w:rsidP="00FD71B6">
      <w:pPr>
        <w:spacing w:before="240" w:after="120" w:line="240" w:lineRule="auto"/>
      </w:pPr>
      <w:r w:rsidRPr="003560BC">
        <w:t>F</w:t>
      </w:r>
      <w:r w:rsidR="00661842" w:rsidRPr="003560BC">
        <w:t xml:space="preserve">or further </w:t>
      </w:r>
      <w:r w:rsidR="00B528CA" w:rsidRPr="003560BC">
        <w:t>information</w:t>
      </w:r>
      <w:r w:rsidR="008C3724" w:rsidRPr="003560BC">
        <w:t xml:space="preserve"> concerning the interim prescribing arrangements for chemotherapy</w:t>
      </w:r>
      <w:r w:rsidR="00B528CA" w:rsidRPr="003560BC">
        <w:t>,</w:t>
      </w:r>
      <w:r w:rsidR="005A3E0D" w:rsidRPr="003560BC">
        <w:t xml:space="preserve"> </w:t>
      </w:r>
      <w:r w:rsidR="00EB1BA7" w:rsidRPr="003560BC">
        <w:t xml:space="preserve">please </w:t>
      </w:r>
      <w:r w:rsidR="005A3E0D" w:rsidRPr="003560BC">
        <w:t>contact</w:t>
      </w:r>
      <w:r w:rsidR="00B33508" w:rsidRPr="003560BC">
        <w:t xml:space="preserve"> the Department of H</w:t>
      </w:r>
      <w:r w:rsidR="00661842" w:rsidRPr="003560BC">
        <w:t xml:space="preserve">ealth </w:t>
      </w:r>
      <w:r w:rsidR="00380480" w:rsidRPr="003560BC">
        <w:t xml:space="preserve">via </w:t>
      </w:r>
      <w:hyperlink r:id="rId10" w:history="1">
        <w:r w:rsidR="00FE0171" w:rsidRPr="003560BC">
          <w:rPr>
            <w:rStyle w:val="Hyperlink"/>
          </w:rPr>
          <w:t>efc@health.gov.au</w:t>
        </w:r>
      </w:hyperlink>
      <w:r w:rsidR="00661842" w:rsidRPr="003560BC">
        <w:t xml:space="preserve">. </w:t>
      </w:r>
    </w:p>
    <w:p w:rsidR="00DF1206" w:rsidRPr="003560BC" w:rsidRDefault="00DF1206" w:rsidP="005A3E0D">
      <w:pPr>
        <w:spacing w:before="240" w:after="120" w:line="240" w:lineRule="auto"/>
        <w:contextualSpacing/>
      </w:pPr>
    </w:p>
    <w:sectPr w:rsidR="00DF1206" w:rsidRPr="003560BC" w:rsidSect="00693795">
      <w:pgSz w:w="11906" w:h="16838"/>
      <w:pgMar w:top="567" w:right="1700"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C56" w:rsidRDefault="00542C56" w:rsidP="000C514D">
      <w:pPr>
        <w:spacing w:after="0" w:line="240" w:lineRule="auto"/>
      </w:pPr>
      <w:r>
        <w:separator/>
      </w:r>
    </w:p>
  </w:endnote>
  <w:endnote w:type="continuationSeparator" w:id="0">
    <w:p w:rsidR="00542C56" w:rsidRDefault="00542C56" w:rsidP="000C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C56" w:rsidRDefault="00542C56" w:rsidP="000C514D">
      <w:pPr>
        <w:spacing w:after="0" w:line="240" w:lineRule="auto"/>
      </w:pPr>
      <w:r>
        <w:separator/>
      </w:r>
    </w:p>
  </w:footnote>
  <w:footnote w:type="continuationSeparator" w:id="0">
    <w:p w:rsidR="00542C56" w:rsidRDefault="00542C56" w:rsidP="000C5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D6B"/>
    <w:multiLevelType w:val="hybridMultilevel"/>
    <w:tmpl w:val="EA0C6E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B580C"/>
    <w:multiLevelType w:val="hybridMultilevel"/>
    <w:tmpl w:val="37F04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916B4"/>
    <w:multiLevelType w:val="hybridMultilevel"/>
    <w:tmpl w:val="541E9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E5B8B"/>
    <w:multiLevelType w:val="hybridMultilevel"/>
    <w:tmpl w:val="5308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DE15AA"/>
    <w:multiLevelType w:val="hybridMultilevel"/>
    <w:tmpl w:val="1F5A3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1013E6"/>
    <w:multiLevelType w:val="hybridMultilevel"/>
    <w:tmpl w:val="2BDCF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47E44"/>
    <w:multiLevelType w:val="hybridMultilevel"/>
    <w:tmpl w:val="8B607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CF71FF"/>
    <w:multiLevelType w:val="hybridMultilevel"/>
    <w:tmpl w:val="17C2E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E853A7"/>
    <w:multiLevelType w:val="hybridMultilevel"/>
    <w:tmpl w:val="CFCC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C205B"/>
    <w:multiLevelType w:val="hybridMultilevel"/>
    <w:tmpl w:val="35846C7C"/>
    <w:lvl w:ilvl="0" w:tplc="0C090003">
      <w:start w:val="1"/>
      <w:numFmt w:val="bullet"/>
      <w:lvlText w:val="o"/>
      <w:lvlJc w:val="left"/>
      <w:pPr>
        <w:ind w:left="360" w:hanging="360"/>
      </w:pPr>
      <w:rPr>
        <w:rFonts w:ascii="Courier New" w:hAnsi="Courier New" w:cs="Courier New"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A52B82"/>
    <w:multiLevelType w:val="hybridMultilevel"/>
    <w:tmpl w:val="C1741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7"/>
  </w:num>
  <w:num w:numId="5">
    <w:abstractNumId w:val="10"/>
  </w:num>
  <w:num w:numId="6">
    <w:abstractNumId w:val="5"/>
  </w:num>
  <w:num w:numId="7">
    <w:abstractNumId w:val="3"/>
  </w:num>
  <w:num w:numId="8">
    <w:abstractNumId w:val="1"/>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4D"/>
    <w:rsid w:val="00017140"/>
    <w:rsid w:val="000513CA"/>
    <w:rsid w:val="00051F85"/>
    <w:rsid w:val="00066F5F"/>
    <w:rsid w:val="00073B27"/>
    <w:rsid w:val="000C13D1"/>
    <w:rsid w:val="000C514D"/>
    <w:rsid w:val="000C6F03"/>
    <w:rsid w:val="0011317F"/>
    <w:rsid w:val="0015305C"/>
    <w:rsid w:val="001732E7"/>
    <w:rsid w:val="00195915"/>
    <w:rsid w:val="002015D2"/>
    <w:rsid w:val="00242819"/>
    <w:rsid w:val="00246231"/>
    <w:rsid w:val="0026682A"/>
    <w:rsid w:val="0027130A"/>
    <w:rsid w:val="00280050"/>
    <w:rsid w:val="00284C6F"/>
    <w:rsid w:val="002E3A3B"/>
    <w:rsid w:val="002F3155"/>
    <w:rsid w:val="00331A37"/>
    <w:rsid w:val="003560BC"/>
    <w:rsid w:val="00366EC4"/>
    <w:rsid w:val="003713B5"/>
    <w:rsid w:val="00380480"/>
    <w:rsid w:val="003A0949"/>
    <w:rsid w:val="003C238E"/>
    <w:rsid w:val="004203EE"/>
    <w:rsid w:val="005235BB"/>
    <w:rsid w:val="005331B9"/>
    <w:rsid w:val="00542C56"/>
    <w:rsid w:val="005508E3"/>
    <w:rsid w:val="0056534D"/>
    <w:rsid w:val="00565890"/>
    <w:rsid w:val="00573A62"/>
    <w:rsid w:val="00577241"/>
    <w:rsid w:val="005A3E0D"/>
    <w:rsid w:val="006438B9"/>
    <w:rsid w:val="00661842"/>
    <w:rsid w:val="006769B6"/>
    <w:rsid w:val="00693795"/>
    <w:rsid w:val="006C6AA3"/>
    <w:rsid w:val="006D5C94"/>
    <w:rsid w:val="006F0027"/>
    <w:rsid w:val="007267BD"/>
    <w:rsid w:val="00742644"/>
    <w:rsid w:val="00745089"/>
    <w:rsid w:val="00772B5A"/>
    <w:rsid w:val="00777711"/>
    <w:rsid w:val="007E7E8B"/>
    <w:rsid w:val="0081602F"/>
    <w:rsid w:val="00833DE7"/>
    <w:rsid w:val="008776EB"/>
    <w:rsid w:val="008A55FD"/>
    <w:rsid w:val="008B6233"/>
    <w:rsid w:val="008C3724"/>
    <w:rsid w:val="009C0CAB"/>
    <w:rsid w:val="00A03E78"/>
    <w:rsid w:val="00A04A79"/>
    <w:rsid w:val="00A07000"/>
    <w:rsid w:val="00A44B45"/>
    <w:rsid w:val="00A44B72"/>
    <w:rsid w:val="00A726CB"/>
    <w:rsid w:val="00A91B0C"/>
    <w:rsid w:val="00AA6819"/>
    <w:rsid w:val="00AA6AD8"/>
    <w:rsid w:val="00AC051D"/>
    <w:rsid w:val="00AE180E"/>
    <w:rsid w:val="00B025DD"/>
    <w:rsid w:val="00B33508"/>
    <w:rsid w:val="00B4720A"/>
    <w:rsid w:val="00B528CA"/>
    <w:rsid w:val="00B52B3F"/>
    <w:rsid w:val="00B74BCB"/>
    <w:rsid w:val="00B832D8"/>
    <w:rsid w:val="00B8375C"/>
    <w:rsid w:val="00BA307E"/>
    <w:rsid w:val="00BD4105"/>
    <w:rsid w:val="00BE58EF"/>
    <w:rsid w:val="00C10D31"/>
    <w:rsid w:val="00C60EA9"/>
    <w:rsid w:val="00C73289"/>
    <w:rsid w:val="00C85E25"/>
    <w:rsid w:val="00C87BB9"/>
    <w:rsid w:val="00CA75DA"/>
    <w:rsid w:val="00D07891"/>
    <w:rsid w:val="00D86419"/>
    <w:rsid w:val="00DA2553"/>
    <w:rsid w:val="00DB21F2"/>
    <w:rsid w:val="00DF1206"/>
    <w:rsid w:val="00E02D66"/>
    <w:rsid w:val="00E05D4F"/>
    <w:rsid w:val="00E457C2"/>
    <w:rsid w:val="00E463D9"/>
    <w:rsid w:val="00E479C1"/>
    <w:rsid w:val="00E52D0D"/>
    <w:rsid w:val="00E63D62"/>
    <w:rsid w:val="00E7400C"/>
    <w:rsid w:val="00EB1BA7"/>
    <w:rsid w:val="00EB342C"/>
    <w:rsid w:val="00ED3BDB"/>
    <w:rsid w:val="00F14D6C"/>
    <w:rsid w:val="00FD71B6"/>
    <w:rsid w:val="00FE0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0136F-9BF1-4130-9F64-DFB99F7D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4D"/>
  </w:style>
  <w:style w:type="paragraph" w:styleId="Footer">
    <w:name w:val="footer"/>
    <w:basedOn w:val="Normal"/>
    <w:link w:val="FooterChar"/>
    <w:uiPriority w:val="99"/>
    <w:unhideWhenUsed/>
    <w:rsid w:val="000C5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4D"/>
  </w:style>
  <w:style w:type="paragraph" w:styleId="ListParagraph">
    <w:name w:val="List Paragraph"/>
    <w:basedOn w:val="Normal"/>
    <w:uiPriority w:val="34"/>
    <w:qFormat/>
    <w:rsid w:val="002015D2"/>
    <w:pPr>
      <w:ind w:left="720"/>
      <w:contextualSpacing/>
    </w:pPr>
  </w:style>
  <w:style w:type="table" w:styleId="TableGrid">
    <w:name w:val="Table Grid"/>
    <w:basedOn w:val="TableNormal"/>
    <w:uiPriority w:val="39"/>
    <w:rsid w:val="00BE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BCB"/>
    <w:rPr>
      <w:color w:val="0563C1" w:themeColor="hyperlink"/>
      <w:u w:val="single"/>
    </w:rPr>
  </w:style>
  <w:style w:type="character" w:styleId="CommentReference">
    <w:name w:val="annotation reference"/>
    <w:basedOn w:val="DefaultParagraphFont"/>
    <w:uiPriority w:val="99"/>
    <w:semiHidden/>
    <w:unhideWhenUsed/>
    <w:rsid w:val="00242819"/>
    <w:rPr>
      <w:sz w:val="16"/>
      <w:szCs w:val="16"/>
    </w:rPr>
  </w:style>
  <w:style w:type="paragraph" w:styleId="CommentText">
    <w:name w:val="annotation text"/>
    <w:basedOn w:val="Normal"/>
    <w:link w:val="CommentTextChar"/>
    <w:uiPriority w:val="99"/>
    <w:semiHidden/>
    <w:unhideWhenUsed/>
    <w:rsid w:val="00242819"/>
    <w:pPr>
      <w:spacing w:line="240" w:lineRule="auto"/>
    </w:pPr>
    <w:rPr>
      <w:sz w:val="20"/>
      <w:szCs w:val="20"/>
    </w:rPr>
  </w:style>
  <w:style w:type="character" w:customStyle="1" w:styleId="CommentTextChar">
    <w:name w:val="Comment Text Char"/>
    <w:basedOn w:val="DefaultParagraphFont"/>
    <w:link w:val="CommentText"/>
    <w:uiPriority w:val="99"/>
    <w:semiHidden/>
    <w:rsid w:val="00242819"/>
    <w:rPr>
      <w:sz w:val="20"/>
      <w:szCs w:val="20"/>
    </w:rPr>
  </w:style>
  <w:style w:type="paragraph" w:styleId="CommentSubject">
    <w:name w:val="annotation subject"/>
    <w:basedOn w:val="CommentText"/>
    <w:next w:val="CommentText"/>
    <w:link w:val="CommentSubjectChar"/>
    <w:uiPriority w:val="99"/>
    <w:semiHidden/>
    <w:unhideWhenUsed/>
    <w:rsid w:val="00242819"/>
    <w:rPr>
      <w:b/>
      <w:bCs/>
    </w:rPr>
  </w:style>
  <w:style w:type="character" w:customStyle="1" w:styleId="CommentSubjectChar">
    <w:name w:val="Comment Subject Char"/>
    <w:basedOn w:val="CommentTextChar"/>
    <w:link w:val="CommentSubject"/>
    <w:uiPriority w:val="99"/>
    <w:semiHidden/>
    <w:rsid w:val="00242819"/>
    <w:rPr>
      <w:b/>
      <w:bCs/>
      <w:sz w:val="20"/>
      <w:szCs w:val="20"/>
    </w:rPr>
  </w:style>
  <w:style w:type="paragraph" w:styleId="BalloonText">
    <w:name w:val="Balloon Text"/>
    <w:basedOn w:val="Normal"/>
    <w:link w:val="BalloonTextChar"/>
    <w:uiPriority w:val="99"/>
    <w:semiHidden/>
    <w:unhideWhenUsed/>
    <w:rsid w:val="00242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19"/>
    <w:rPr>
      <w:rFonts w:ascii="Segoe UI" w:hAnsi="Segoe UI" w:cs="Segoe UI"/>
      <w:sz w:val="18"/>
      <w:szCs w:val="18"/>
    </w:rPr>
  </w:style>
  <w:style w:type="paragraph" w:styleId="NormalWeb">
    <w:name w:val="Normal (Web)"/>
    <w:basedOn w:val="Normal"/>
    <w:uiPriority w:val="99"/>
    <w:unhideWhenUsed/>
    <w:rsid w:val="00E7400C"/>
    <w:pPr>
      <w:spacing w:before="100" w:beforeAutospacing="1" w:after="100" w:afterAutospacing="1" w:line="240" w:lineRule="auto"/>
    </w:pPr>
    <w:rPr>
      <w:rFonts w:eastAsia="Times New Roman"/>
      <w:lang w:eastAsia="en-AU"/>
    </w:rPr>
  </w:style>
  <w:style w:type="paragraph" w:customStyle="1" w:styleId="Heading1">
    <w:name w:val="Heading1"/>
    <w:basedOn w:val="Normal"/>
    <w:link w:val="Heading1Char"/>
    <w:qFormat/>
    <w:rsid w:val="00772B5A"/>
    <w:pPr>
      <w:jc w:val="center"/>
    </w:pPr>
    <w:rPr>
      <w:b/>
      <w:sz w:val="28"/>
      <w:szCs w:val="28"/>
    </w:rPr>
  </w:style>
  <w:style w:type="paragraph" w:customStyle="1" w:styleId="Heading2">
    <w:name w:val="Heading2"/>
    <w:basedOn w:val="Normal"/>
    <w:link w:val="Heading2Char"/>
    <w:qFormat/>
    <w:rsid w:val="00772B5A"/>
    <w:pPr>
      <w:spacing w:before="180" w:after="60" w:line="240" w:lineRule="auto"/>
    </w:pPr>
    <w:rPr>
      <w:b/>
      <w:i/>
    </w:rPr>
  </w:style>
  <w:style w:type="character" w:customStyle="1" w:styleId="Heading1Char">
    <w:name w:val="Heading1 Char"/>
    <w:basedOn w:val="DefaultParagraphFont"/>
    <w:link w:val="Heading1"/>
    <w:rsid w:val="00772B5A"/>
    <w:rPr>
      <w:b/>
      <w:sz w:val="28"/>
      <w:szCs w:val="28"/>
    </w:rPr>
  </w:style>
  <w:style w:type="paragraph" w:customStyle="1" w:styleId="Header3">
    <w:name w:val="Header3"/>
    <w:basedOn w:val="Normal"/>
    <w:link w:val="Header3Char"/>
    <w:qFormat/>
    <w:rsid w:val="0015305C"/>
    <w:pPr>
      <w:framePr w:hSpace="180" w:wrap="around" w:vAnchor="text" w:hAnchor="margin" w:x="279" w:y="96"/>
      <w:spacing w:before="120" w:after="60" w:line="240" w:lineRule="auto"/>
    </w:pPr>
    <w:rPr>
      <w:b/>
    </w:rPr>
  </w:style>
  <w:style w:type="character" w:customStyle="1" w:styleId="Heading2Char">
    <w:name w:val="Heading2 Char"/>
    <w:basedOn w:val="DefaultParagraphFont"/>
    <w:link w:val="Heading2"/>
    <w:rsid w:val="00772B5A"/>
    <w:rPr>
      <w:b/>
      <w:i/>
    </w:rPr>
  </w:style>
  <w:style w:type="character" w:customStyle="1" w:styleId="Header3Char">
    <w:name w:val="Header3 Char"/>
    <w:basedOn w:val="DefaultParagraphFont"/>
    <w:link w:val="Header3"/>
    <w:rsid w:val="0015305C"/>
    <w:rPr>
      <w:b/>
    </w:rPr>
  </w:style>
  <w:style w:type="paragraph" w:styleId="Revision">
    <w:name w:val="Revision"/>
    <w:hidden/>
    <w:uiPriority w:val="99"/>
    <w:semiHidden/>
    <w:rsid w:val="00DA2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fc@health.gov.au" TargetMode="External"/><Relationship Id="rId4" Type="http://schemas.openxmlformats.org/officeDocument/2006/relationships/settings" Target="settings.xml"/><Relationship Id="rId9" Type="http://schemas.openxmlformats.org/officeDocument/2006/relationships/hyperlink" Target="mailto:PBSHM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5258-C4E7-4388-A204-B1363BE7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2020-06-24T04:44:00Z</cp:lastPrinted>
  <dcterms:created xsi:type="dcterms:W3CDTF">2020-09-09T07:26:00Z</dcterms:created>
  <dcterms:modified xsi:type="dcterms:W3CDTF">2020-09-13T22:52:00Z</dcterms:modified>
</cp:coreProperties>
</file>