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5B334" w14:textId="54AF04EB" w:rsidR="00BA61A0" w:rsidRPr="00BB184F" w:rsidRDefault="00AF466F" w:rsidP="00993C4B">
      <w:pPr>
        <w:pStyle w:val="Heading1"/>
        <w:spacing w:before="0"/>
      </w:pPr>
      <w:bookmarkStart w:id="0" w:name="_GoBack"/>
      <w:bookmarkEnd w:id="0"/>
      <w:r w:rsidRPr="00BB184F">
        <w:t xml:space="preserve">Revised </w:t>
      </w:r>
      <w:r w:rsidR="00247E67" w:rsidRPr="00BB184F">
        <w:t>o</w:t>
      </w:r>
      <w:r w:rsidR="00872357">
        <w:t>pioid</w:t>
      </w:r>
      <w:r w:rsidRPr="00BB184F">
        <w:t xml:space="preserve"> PBS listings for </w:t>
      </w:r>
      <w:r w:rsidR="00D448D3" w:rsidRPr="00BB184F">
        <w:t xml:space="preserve">the management </w:t>
      </w:r>
      <w:r w:rsidR="00BA61A0">
        <w:t xml:space="preserve">of </w:t>
      </w:r>
      <w:r w:rsidRPr="00BB184F">
        <w:t>severe</w:t>
      </w:r>
      <w:r w:rsidR="00CF28CA" w:rsidRPr="00BB184F">
        <w:t xml:space="preserve"> </w:t>
      </w:r>
      <w:r w:rsidRPr="00BB184F">
        <w:t>pain</w:t>
      </w:r>
    </w:p>
    <w:p w14:paraId="4E403F99" w14:textId="77777777" w:rsidR="002A75F3" w:rsidRDefault="002A75F3" w:rsidP="00B004D7">
      <w:pPr>
        <w:jc w:val="both"/>
        <w:rPr>
          <w:rFonts w:asciiTheme="minorHAnsi" w:hAnsiTheme="minorHAnsi" w:cstheme="minorHAnsi"/>
        </w:rPr>
      </w:pPr>
    </w:p>
    <w:p w14:paraId="0C6DC5DF" w14:textId="01299FAA" w:rsidR="007A51EA" w:rsidRPr="00477F08" w:rsidRDefault="00314F5A" w:rsidP="00B00838">
      <w:pPr>
        <w:jc w:val="both"/>
        <w:rPr>
          <w:rFonts w:asciiTheme="minorHAnsi" w:hAnsiTheme="minorHAnsi" w:cstheme="minorHAnsi"/>
        </w:rPr>
      </w:pPr>
      <w:r>
        <w:rPr>
          <w:rFonts w:asciiTheme="minorHAnsi" w:hAnsiTheme="minorHAnsi" w:cstheme="minorHAnsi"/>
        </w:rPr>
        <w:t xml:space="preserve">Commencing 1 </w:t>
      </w:r>
      <w:r w:rsidR="00C9487C">
        <w:rPr>
          <w:rFonts w:asciiTheme="minorHAnsi" w:hAnsiTheme="minorHAnsi" w:cstheme="minorHAnsi"/>
        </w:rPr>
        <w:t>October</w:t>
      </w:r>
      <w:r w:rsidR="00C9487C" w:rsidRPr="00477F08">
        <w:rPr>
          <w:rFonts w:asciiTheme="minorHAnsi" w:hAnsiTheme="minorHAnsi" w:cstheme="minorHAnsi"/>
        </w:rPr>
        <w:t xml:space="preserve"> </w:t>
      </w:r>
      <w:r w:rsidR="007A51EA" w:rsidRPr="00477F08">
        <w:rPr>
          <w:rFonts w:asciiTheme="minorHAnsi" w:hAnsiTheme="minorHAnsi" w:cstheme="minorHAnsi"/>
        </w:rPr>
        <w:t>2020, the Pharmaceutical Benefits Scheme (PBS) listings for opioid</w:t>
      </w:r>
      <w:r w:rsidR="00247E67" w:rsidRPr="00477F08">
        <w:rPr>
          <w:rFonts w:asciiTheme="minorHAnsi" w:hAnsiTheme="minorHAnsi" w:cstheme="minorHAnsi"/>
        </w:rPr>
        <w:t xml:space="preserve"> medicines</w:t>
      </w:r>
      <w:r w:rsidR="007A51EA" w:rsidRPr="00477F08">
        <w:rPr>
          <w:rFonts w:asciiTheme="minorHAnsi" w:hAnsiTheme="minorHAnsi" w:cstheme="minorHAnsi"/>
        </w:rPr>
        <w:t xml:space="preserve"> will </w:t>
      </w:r>
      <w:r w:rsidR="002A75F3">
        <w:rPr>
          <w:rFonts w:asciiTheme="minorHAnsi" w:hAnsiTheme="minorHAnsi" w:cstheme="minorHAnsi"/>
        </w:rPr>
        <w:t xml:space="preserve">look different. </w:t>
      </w:r>
    </w:p>
    <w:p w14:paraId="3151A715" w14:textId="79023EE5" w:rsidR="002A75F3" w:rsidRPr="001F709C" w:rsidRDefault="002A75F3" w:rsidP="002A75F3">
      <w:pPr>
        <w:jc w:val="both"/>
        <w:rPr>
          <w:rFonts w:asciiTheme="minorHAnsi" w:hAnsiTheme="minorHAnsi" w:cstheme="minorHAnsi"/>
        </w:rPr>
      </w:pPr>
      <w:r w:rsidRPr="001F709C">
        <w:rPr>
          <w:rFonts w:asciiTheme="minorHAnsi" w:hAnsiTheme="minorHAnsi" w:cstheme="minorHAnsi"/>
        </w:rPr>
        <w:t>Following feedback received regarding recent changes to opioid analgesic medication</w:t>
      </w:r>
      <w:r w:rsidR="00B81B37">
        <w:rPr>
          <w:rFonts w:asciiTheme="minorHAnsi" w:hAnsiTheme="minorHAnsi" w:cstheme="minorHAnsi"/>
        </w:rPr>
        <w:t>s</w:t>
      </w:r>
      <w:r w:rsidRPr="001F709C">
        <w:rPr>
          <w:rFonts w:asciiTheme="minorHAnsi" w:hAnsiTheme="minorHAnsi" w:cstheme="minorHAnsi"/>
        </w:rPr>
        <w:t xml:space="preserve"> listed on the P</w:t>
      </w:r>
      <w:r w:rsidR="00B81B37">
        <w:rPr>
          <w:rFonts w:asciiTheme="minorHAnsi" w:hAnsiTheme="minorHAnsi" w:cstheme="minorHAnsi"/>
        </w:rPr>
        <w:t>BS</w:t>
      </w:r>
      <w:r w:rsidRPr="001F709C">
        <w:rPr>
          <w:rFonts w:asciiTheme="minorHAnsi" w:hAnsiTheme="minorHAnsi" w:cstheme="minorHAnsi"/>
        </w:rPr>
        <w:t xml:space="preserve">, the Pharmaceutical Benefits Advisory Committee (PBAC) has recommended additional changes to ensure unimpeded access to opioid medication to palliative care patients. </w:t>
      </w:r>
    </w:p>
    <w:p w14:paraId="573BD0A9" w14:textId="0E3ABA58" w:rsidR="00993C4B" w:rsidRPr="00993C4B" w:rsidRDefault="002A75F3" w:rsidP="00993C4B">
      <w:pPr>
        <w:rPr>
          <w:rFonts w:asciiTheme="minorHAnsi" w:hAnsiTheme="minorHAnsi" w:cstheme="minorHAnsi"/>
          <w:b/>
          <w:bCs/>
        </w:rPr>
      </w:pPr>
      <w:r w:rsidRPr="00F9661A">
        <w:rPr>
          <w:rFonts w:asciiTheme="minorHAnsi" w:hAnsiTheme="minorHAnsi" w:cstheme="minorHAnsi"/>
        </w:rPr>
        <w:t xml:space="preserve">Further, in collaboration with Services Australia, the Department of Health have restructured the current listings in order to reduce the additional administrative burden. </w:t>
      </w:r>
    </w:p>
    <w:p w14:paraId="459861C1" w14:textId="77777777" w:rsidR="00993C4B" w:rsidRDefault="00993C4B" w:rsidP="00872357">
      <w:pPr>
        <w:pStyle w:val="Heading2"/>
      </w:pPr>
    </w:p>
    <w:p w14:paraId="1B876E2B" w14:textId="5B5E2403" w:rsidR="00A14290" w:rsidRDefault="00247E67" w:rsidP="00872357">
      <w:pPr>
        <w:pStyle w:val="Heading2"/>
      </w:pPr>
      <w:r w:rsidRPr="00BB184F">
        <w:t>W</w:t>
      </w:r>
      <w:r w:rsidR="00E84CD6" w:rsidRPr="00BB184F">
        <w:t>hat do these</w:t>
      </w:r>
      <w:r w:rsidRPr="00BB184F">
        <w:t xml:space="preserve"> change</w:t>
      </w:r>
      <w:r w:rsidR="00E84CD6" w:rsidRPr="00BB184F">
        <w:t>s</w:t>
      </w:r>
      <w:r w:rsidRPr="00BB184F">
        <w:t xml:space="preserve"> involve?</w:t>
      </w:r>
    </w:p>
    <w:p w14:paraId="0ABF5070" w14:textId="53935337" w:rsidR="00166B07" w:rsidRDefault="00166B07" w:rsidP="00516E63">
      <w:pPr>
        <w:jc w:val="both"/>
        <w:rPr>
          <w:rFonts w:asciiTheme="minorHAnsi" w:hAnsiTheme="minorHAnsi" w:cstheme="minorHAnsi"/>
        </w:rPr>
      </w:pPr>
      <w:r>
        <w:rPr>
          <w:rFonts w:asciiTheme="minorHAnsi" w:hAnsiTheme="minorHAnsi" w:cstheme="minorHAnsi"/>
        </w:rPr>
        <w:t xml:space="preserve">To reduce disruptions to </w:t>
      </w:r>
      <w:r w:rsidR="00B81B37">
        <w:rPr>
          <w:rFonts w:asciiTheme="minorHAnsi" w:hAnsiTheme="minorHAnsi" w:cstheme="minorHAnsi"/>
        </w:rPr>
        <w:t xml:space="preserve">the prescribing and </w:t>
      </w:r>
      <w:r>
        <w:rPr>
          <w:rFonts w:asciiTheme="minorHAnsi" w:hAnsiTheme="minorHAnsi" w:cstheme="minorHAnsi"/>
        </w:rPr>
        <w:t>supply of required opioid analgesic medications to all pallia</w:t>
      </w:r>
      <w:r w:rsidR="0092695E">
        <w:rPr>
          <w:rFonts w:asciiTheme="minorHAnsi" w:hAnsiTheme="minorHAnsi" w:cstheme="minorHAnsi"/>
        </w:rPr>
        <w:t>tive care patients, PBS listings</w:t>
      </w:r>
      <w:r>
        <w:rPr>
          <w:rFonts w:asciiTheme="minorHAnsi" w:hAnsiTheme="minorHAnsi" w:cstheme="minorHAnsi"/>
        </w:rPr>
        <w:t xml:space="preserve"> requiring an annual secondary review </w:t>
      </w:r>
      <w:r w:rsidR="00DF55B6">
        <w:rPr>
          <w:rFonts w:asciiTheme="minorHAnsi" w:hAnsiTheme="minorHAnsi" w:cstheme="minorHAnsi"/>
        </w:rPr>
        <w:t xml:space="preserve">will </w:t>
      </w:r>
      <w:r w:rsidR="0092695E">
        <w:rPr>
          <w:rFonts w:asciiTheme="minorHAnsi" w:hAnsiTheme="minorHAnsi" w:cstheme="minorHAnsi"/>
        </w:rPr>
        <w:t xml:space="preserve">now </w:t>
      </w:r>
      <w:r w:rsidR="00DF55B6">
        <w:rPr>
          <w:rFonts w:asciiTheme="minorHAnsi" w:hAnsiTheme="minorHAnsi" w:cstheme="minorHAnsi"/>
        </w:rPr>
        <w:t>allow a palliative care nurse practitioner to conduct the review. Further, the requirements for the</w:t>
      </w:r>
      <w:r w:rsidR="0092695E">
        <w:rPr>
          <w:rFonts w:asciiTheme="minorHAnsi" w:hAnsiTheme="minorHAnsi" w:cstheme="minorHAnsi"/>
        </w:rPr>
        <w:t xml:space="preserve"> annual secondary </w:t>
      </w:r>
      <w:r w:rsidR="00DF55B6">
        <w:rPr>
          <w:rFonts w:asciiTheme="minorHAnsi" w:hAnsiTheme="minorHAnsi" w:cstheme="minorHAnsi"/>
        </w:rPr>
        <w:t xml:space="preserve">reviews </w:t>
      </w:r>
      <w:r>
        <w:rPr>
          <w:rFonts w:asciiTheme="minorHAnsi" w:hAnsiTheme="minorHAnsi" w:cstheme="minorHAnsi"/>
        </w:rPr>
        <w:t xml:space="preserve">have been removed for patients whose clinical condition is such that a secondary review is </w:t>
      </w:r>
      <w:r w:rsidR="0092695E">
        <w:rPr>
          <w:rFonts w:asciiTheme="minorHAnsi" w:hAnsiTheme="minorHAnsi" w:cstheme="minorHAnsi"/>
        </w:rPr>
        <w:t xml:space="preserve">rendered </w:t>
      </w:r>
      <w:r>
        <w:rPr>
          <w:rFonts w:asciiTheme="minorHAnsi" w:hAnsiTheme="minorHAnsi" w:cstheme="minorHAnsi"/>
        </w:rPr>
        <w:t xml:space="preserve">not possible. </w:t>
      </w:r>
    </w:p>
    <w:p w14:paraId="62B5AA60" w14:textId="33E9148F" w:rsidR="00166B07" w:rsidRDefault="00166B07" w:rsidP="00743ADD">
      <w:pPr>
        <w:jc w:val="both"/>
        <w:rPr>
          <w:rFonts w:asciiTheme="minorHAnsi" w:hAnsiTheme="minorHAnsi" w:cstheme="minorHAnsi"/>
        </w:rPr>
      </w:pPr>
      <w:r>
        <w:rPr>
          <w:rFonts w:asciiTheme="minorHAnsi" w:hAnsiTheme="minorHAnsi" w:cstheme="minorHAnsi"/>
        </w:rPr>
        <w:t xml:space="preserve">The </w:t>
      </w:r>
      <w:r w:rsidR="0092695E">
        <w:rPr>
          <w:rFonts w:asciiTheme="minorHAnsi" w:hAnsiTheme="minorHAnsi" w:cstheme="minorHAnsi"/>
        </w:rPr>
        <w:t>PBS listings</w:t>
      </w:r>
      <w:r>
        <w:rPr>
          <w:rFonts w:asciiTheme="minorHAnsi" w:hAnsiTheme="minorHAnsi" w:cstheme="minorHAnsi"/>
        </w:rPr>
        <w:t xml:space="preserve"> have </w:t>
      </w:r>
      <w:r w:rsidR="00DF55B6">
        <w:rPr>
          <w:rFonts w:asciiTheme="minorHAnsi" w:hAnsiTheme="minorHAnsi" w:cstheme="minorHAnsi"/>
        </w:rPr>
        <w:t xml:space="preserve">also </w:t>
      </w:r>
      <w:r>
        <w:rPr>
          <w:rFonts w:asciiTheme="minorHAnsi" w:hAnsiTheme="minorHAnsi" w:cstheme="minorHAnsi"/>
        </w:rPr>
        <w:t>been restructured to include treatmen</w:t>
      </w:r>
      <w:r w:rsidR="00B81B37">
        <w:rPr>
          <w:rFonts w:asciiTheme="minorHAnsi" w:hAnsiTheme="minorHAnsi" w:cstheme="minorHAnsi"/>
        </w:rPr>
        <w:t>t</w:t>
      </w:r>
      <w:r>
        <w:rPr>
          <w:rFonts w:asciiTheme="minorHAnsi" w:hAnsiTheme="minorHAnsi" w:cstheme="minorHAnsi"/>
        </w:rPr>
        <w:t xml:space="preserve"> phases </w:t>
      </w:r>
      <w:r w:rsidR="00872357">
        <w:rPr>
          <w:rFonts w:asciiTheme="minorHAnsi" w:hAnsiTheme="minorHAnsi" w:cstheme="minorHAnsi"/>
        </w:rPr>
        <w:t>and reflect</w:t>
      </w:r>
      <w:r>
        <w:rPr>
          <w:rFonts w:asciiTheme="minorHAnsi" w:hAnsiTheme="minorHAnsi" w:cstheme="minorHAnsi"/>
        </w:rPr>
        <w:t xml:space="preserve"> the length of time a patient has been treated with both PBS-subsidised and non-PBS </w:t>
      </w:r>
      <w:r w:rsidR="00B81B37">
        <w:rPr>
          <w:rFonts w:asciiTheme="minorHAnsi" w:hAnsiTheme="minorHAnsi" w:cstheme="minorHAnsi"/>
        </w:rPr>
        <w:t xml:space="preserve">subsidised </w:t>
      </w:r>
      <w:r>
        <w:rPr>
          <w:rFonts w:asciiTheme="minorHAnsi" w:hAnsiTheme="minorHAnsi" w:cstheme="minorHAnsi"/>
        </w:rPr>
        <w:t>opioids. These treatment phases include:</w:t>
      </w:r>
    </w:p>
    <w:p w14:paraId="3B50BC9F" w14:textId="05D4FCF0" w:rsidR="008A497A" w:rsidRPr="00B004D7" w:rsidRDefault="008A497A" w:rsidP="00B004D7">
      <w:pPr>
        <w:pStyle w:val="ListParagraph"/>
        <w:numPr>
          <w:ilvl w:val="0"/>
          <w:numId w:val="10"/>
        </w:numPr>
        <w:jc w:val="both"/>
        <w:rPr>
          <w:rFonts w:asciiTheme="minorHAnsi" w:hAnsiTheme="minorHAnsi" w:cstheme="minorHAnsi"/>
        </w:rPr>
      </w:pPr>
      <w:r w:rsidRPr="00B004D7">
        <w:rPr>
          <w:rFonts w:asciiTheme="minorHAnsi" w:hAnsiTheme="minorHAnsi" w:cstheme="minorHAnsi"/>
        </w:rPr>
        <w:t>Initial PBS treatment after 1 June 2020 where patient has been treated with opioids for less than 12 months</w:t>
      </w:r>
    </w:p>
    <w:p w14:paraId="0E435180" w14:textId="472C6DAC" w:rsidR="008A497A" w:rsidRPr="00B004D7" w:rsidRDefault="008A497A" w:rsidP="00B004D7">
      <w:pPr>
        <w:pStyle w:val="ListParagraph"/>
        <w:numPr>
          <w:ilvl w:val="0"/>
          <w:numId w:val="10"/>
        </w:numPr>
        <w:jc w:val="both"/>
        <w:rPr>
          <w:rFonts w:asciiTheme="minorHAnsi" w:hAnsiTheme="minorHAnsi" w:cstheme="minorHAnsi"/>
        </w:rPr>
      </w:pPr>
      <w:r w:rsidRPr="00B004D7">
        <w:rPr>
          <w:rFonts w:asciiTheme="minorHAnsi" w:hAnsiTheme="minorHAnsi" w:cstheme="minorHAnsi"/>
        </w:rPr>
        <w:t>Initial PBS treatment after 1 June 2020 where patient has been treated with opioids for more than 12 months</w:t>
      </w:r>
    </w:p>
    <w:p w14:paraId="7FC79445" w14:textId="77777777" w:rsidR="00262C9F" w:rsidRDefault="008A497A">
      <w:pPr>
        <w:pStyle w:val="ListParagraph"/>
        <w:numPr>
          <w:ilvl w:val="0"/>
          <w:numId w:val="10"/>
        </w:numPr>
        <w:jc w:val="both"/>
        <w:rPr>
          <w:rFonts w:asciiTheme="minorHAnsi" w:hAnsiTheme="minorHAnsi" w:cstheme="minorHAnsi"/>
        </w:rPr>
      </w:pPr>
      <w:r w:rsidRPr="00B004D7">
        <w:rPr>
          <w:rFonts w:asciiTheme="minorHAnsi" w:hAnsiTheme="minorHAnsi" w:cstheme="minorHAnsi"/>
        </w:rPr>
        <w:t>Continuing PBS treatment after 1 June 2020</w:t>
      </w:r>
    </w:p>
    <w:p w14:paraId="219896F9" w14:textId="4B8E399B" w:rsidR="00262C9F" w:rsidRDefault="00262C9F" w:rsidP="00B004D7">
      <w:pPr>
        <w:jc w:val="both"/>
        <w:rPr>
          <w:rFonts w:asciiTheme="minorHAnsi" w:hAnsiTheme="minorHAnsi" w:cstheme="minorHAnsi"/>
        </w:rPr>
      </w:pPr>
      <w:r w:rsidRPr="00B004D7">
        <w:rPr>
          <w:rFonts w:asciiTheme="minorHAnsi" w:hAnsiTheme="minorHAnsi" w:cstheme="minorHAnsi"/>
        </w:rPr>
        <w:t xml:space="preserve">These changes will </w:t>
      </w:r>
      <w:r w:rsidR="00B81B37">
        <w:rPr>
          <w:rFonts w:asciiTheme="minorHAnsi" w:hAnsiTheme="minorHAnsi" w:cstheme="minorHAnsi"/>
        </w:rPr>
        <w:t xml:space="preserve">simplify </w:t>
      </w:r>
      <w:r w:rsidRPr="00B004D7">
        <w:rPr>
          <w:rFonts w:asciiTheme="minorHAnsi" w:hAnsiTheme="minorHAnsi" w:cstheme="minorHAnsi"/>
        </w:rPr>
        <w:t>the pr</w:t>
      </w:r>
      <w:r w:rsidR="0092695E">
        <w:rPr>
          <w:rFonts w:asciiTheme="minorHAnsi" w:hAnsiTheme="minorHAnsi" w:cstheme="minorHAnsi"/>
        </w:rPr>
        <w:t>ocess for requesting authority approval</w:t>
      </w:r>
      <w:r w:rsidRPr="00B004D7">
        <w:rPr>
          <w:rFonts w:asciiTheme="minorHAnsi" w:hAnsiTheme="minorHAnsi" w:cstheme="minorHAnsi"/>
        </w:rPr>
        <w:t xml:space="preserve"> from Services Australia, and ensure that prescribers will not be required to repeat the same information for each authority application. </w:t>
      </w:r>
      <w:r>
        <w:rPr>
          <w:rFonts w:asciiTheme="minorHAnsi" w:hAnsiTheme="minorHAnsi" w:cstheme="minorHAnsi"/>
        </w:rPr>
        <w:t>Further</w:t>
      </w:r>
      <w:r w:rsidR="0092695E">
        <w:rPr>
          <w:rFonts w:asciiTheme="minorHAnsi" w:hAnsiTheme="minorHAnsi" w:cstheme="minorHAnsi"/>
        </w:rPr>
        <w:t>, these changes</w:t>
      </w:r>
      <w:r>
        <w:rPr>
          <w:rFonts w:asciiTheme="minorHAnsi" w:hAnsiTheme="minorHAnsi" w:cstheme="minorHAnsi"/>
        </w:rPr>
        <w:t xml:space="preserve"> clarify the requirements for increased quantities and repeats in each scenario. </w:t>
      </w:r>
    </w:p>
    <w:p w14:paraId="523B3991" w14:textId="36ED1F5F" w:rsidR="00DF55B6" w:rsidRPr="008A6F6B" w:rsidRDefault="00DF55B6" w:rsidP="00B004D7">
      <w:pPr>
        <w:jc w:val="both"/>
        <w:rPr>
          <w:rFonts w:asciiTheme="minorHAnsi" w:hAnsiTheme="minorHAnsi" w:cstheme="minorBidi"/>
        </w:rPr>
      </w:pPr>
      <w:r w:rsidRPr="38B84B08">
        <w:rPr>
          <w:rFonts w:asciiTheme="minorHAnsi" w:hAnsiTheme="minorHAnsi" w:cstheme="minorBidi"/>
        </w:rPr>
        <w:t>The requirement to provide the date of the review and the name of the medical practitioner consulted has also been removed. However, prescribers will need to ensure this information is kept for compliance purposes.</w:t>
      </w:r>
    </w:p>
    <w:p w14:paraId="2B28E822" w14:textId="39D96A42" w:rsidR="00993C4B" w:rsidRPr="00516E63" w:rsidRDefault="00262C9F" w:rsidP="00516E63">
      <w:pPr>
        <w:jc w:val="both"/>
        <w:rPr>
          <w:rFonts w:asciiTheme="minorHAnsi" w:hAnsiTheme="minorHAnsi" w:cstheme="minorHAnsi"/>
        </w:rPr>
      </w:pPr>
      <w:r w:rsidRPr="00B004D7">
        <w:rPr>
          <w:rFonts w:asciiTheme="minorHAnsi" w:hAnsiTheme="minorHAnsi" w:cstheme="minorHAnsi"/>
        </w:rPr>
        <w:t>All new and amended restrictions will be updated on the PBS website (pbs.gov.au) from 1 October 2020.</w:t>
      </w:r>
    </w:p>
    <w:p w14:paraId="637AACBA" w14:textId="77777777" w:rsidR="00516E63" w:rsidRDefault="00516E63" w:rsidP="00993C4B">
      <w:pPr>
        <w:pStyle w:val="Heading2"/>
        <w:spacing w:before="0"/>
      </w:pPr>
    </w:p>
    <w:p w14:paraId="16BE3779" w14:textId="55EC40B1" w:rsidR="00743ADD" w:rsidRPr="00B004D7" w:rsidRDefault="00743ADD" w:rsidP="00993C4B">
      <w:pPr>
        <w:pStyle w:val="Heading2"/>
        <w:spacing w:before="0"/>
      </w:pPr>
      <w:r w:rsidRPr="00B004D7">
        <w:t>What has stayed the same?</w:t>
      </w:r>
    </w:p>
    <w:p w14:paraId="04519639" w14:textId="60BB9448" w:rsidR="00743ADD" w:rsidRPr="00743ADD" w:rsidRDefault="00743ADD" w:rsidP="00743ADD">
      <w:pPr>
        <w:jc w:val="both"/>
        <w:rPr>
          <w:rFonts w:asciiTheme="minorHAnsi" w:hAnsiTheme="minorHAnsi" w:cstheme="minorHAnsi"/>
        </w:rPr>
      </w:pPr>
      <w:r w:rsidRPr="00743ADD">
        <w:rPr>
          <w:rFonts w:asciiTheme="minorHAnsi" w:hAnsiTheme="minorHAnsi" w:cstheme="minorHAnsi"/>
          <w:b/>
        </w:rPr>
        <w:t>Reduced packs sizes for immediate release opioid formulations</w:t>
      </w:r>
      <w:r w:rsidRPr="00743ADD">
        <w:rPr>
          <w:rFonts w:asciiTheme="minorHAnsi" w:hAnsiTheme="minorHAnsi" w:cstheme="minorHAnsi"/>
        </w:rPr>
        <w:t xml:space="preserve"> are intended for use when other medications are not enough to manage pain, but ongoing pain management is unlikely </w:t>
      </w:r>
      <w:r w:rsidRPr="00743ADD">
        <w:rPr>
          <w:rFonts w:asciiTheme="minorHAnsi" w:hAnsiTheme="minorHAnsi" w:cstheme="minorHAnsi"/>
        </w:rPr>
        <w:lastRenderedPageBreak/>
        <w:t xml:space="preserve">to be required beyond 2-3 days. These listings are Restricted Benefits meaning no authority approval is required before prescribing. </w:t>
      </w:r>
    </w:p>
    <w:p w14:paraId="48FCBB6F" w14:textId="17348093" w:rsidR="00743ADD" w:rsidRPr="00743ADD" w:rsidRDefault="00743ADD" w:rsidP="00743ADD">
      <w:pPr>
        <w:jc w:val="both"/>
        <w:rPr>
          <w:rFonts w:asciiTheme="minorHAnsi" w:hAnsiTheme="minorHAnsi" w:cstheme="minorHAnsi"/>
        </w:rPr>
      </w:pPr>
      <w:r w:rsidRPr="00743ADD">
        <w:rPr>
          <w:rFonts w:asciiTheme="minorHAnsi" w:hAnsiTheme="minorHAnsi" w:cstheme="minorHAnsi"/>
        </w:rPr>
        <w:t xml:space="preserve">All </w:t>
      </w:r>
      <w:r w:rsidRPr="00743ADD">
        <w:rPr>
          <w:rFonts w:asciiTheme="minorHAnsi" w:hAnsiTheme="minorHAnsi" w:cstheme="minorHAnsi"/>
          <w:b/>
        </w:rPr>
        <w:t>standard pack sizes for immediate release opioid formulations</w:t>
      </w:r>
      <w:r w:rsidRPr="00743ADD">
        <w:rPr>
          <w:rFonts w:asciiTheme="minorHAnsi" w:hAnsiTheme="minorHAnsi" w:cstheme="minorHAnsi"/>
        </w:rPr>
        <w:t xml:space="preserve"> remain available on the PBS in addition to their reduced </w:t>
      </w:r>
      <w:r w:rsidR="00B81B37">
        <w:rPr>
          <w:rFonts w:asciiTheme="minorHAnsi" w:hAnsiTheme="minorHAnsi" w:cstheme="minorHAnsi"/>
        </w:rPr>
        <w:t>listed quantities</w:t>
      </w:r>
      <w:r w:rsidRPr="00743ADD">
        <w:rPr>
          <w:rFonts w:asciiTheme="minorHAnsi" w:hAnsiTheme="minorHAnsi" w:cstheme="minorHAnsi"/>
        </w:rPr>
        <w:t xml:space="preserve">. These listings are Restricted Benefits for the treatment of severe pain, meaning no authority approval is required before prescribing listed quantities. </w:t>
      </w:r>
    </w:p>
    <w:p w14:paraId="22AF6A0B" w14:textId="6136291B" w:rsidR="00743ADD" w:rsidRPr="00743ADD" w:rsidRDefault="00743ADD" w:rsidP="00743ADD">
      <w:pPr>
        <w:jc w:val="both"/>
        <w:rPr>
          <w:rFonts w:asciiTheme="minorHAnsi" w:hAnsiTheme="minorHAnsi" w:cstheme="minorHAnsi"/>
        </w:rPr>
      </w:pPr>
      <w:r w:rsidRPr="00743ADD">
        <w:rPr>
          <w:rFonts w:asciiTheme="minorHAnsi" w:hAnsiTheme="minorHAnsi" w:cstheme="minorHAnsi"/>
          <w:b/>
        </w:rPr>
        <w:t>Standard pack sizes for modified release products</w:t>
      </w:r>
      <w:r w:rsidRPr="00743ADD">
        <w:rPr>
          <w:rFonts w:asciiTheme="minorHAnsi" w:hAnsiTheme="minorHAnsi" w:cstheme="minorHAnsi"/>
        </w:rPr>
        <w:t xml:space="preserve"> are available for the treatment of patients with chronic severe pain, requiring daily, continuous long-term therapy. These listings are predominantly Authority Required (STREAMLINED) listings meaning no authority approval is required before prescribing listed quantities. </w:t>
      </w:r>
    </w:p>
    <w:p w14:paraId="3A982C7F" w14:textId="46379147" w:rsidR="00FE5319" w:rsidRPr="00FE5319" w:rsidRDefault="00044227" w:rsidP="00FE5319">
      <w:pPr>
        <w:jc w:val="both"/>
        <w:rPr>
          <w:rFonts w:asciiTheme="minorHAnsi" w:hAnsiTheme="minorHAnsi" w:cstheme="minorHAnsi"/>
        </w:rPr>
      </w:pPr>
      <w:r>
        <w:rPr>
          <w:rFonts w:asciiTheme="minorHAnsi" w:hAnsiTheme="minorHAnsi" w:cstheme="minorHAnsi"/>
        </w:rPr>
        <w:t xml:space="preserve">To be eligible for treatment with </w:t>
      </w:r>
      <w:r w:rsidR="00DF55B6">
        <w:rPr>
          <w:rFonts w:asciiTheme="minorHAnsi" w:hAnsiTheme="minorHAnsi" w:cstheme="minorHAnsi"/>
        </w:rPr>
        <w:t xml:space="preserve">some opioids including </w:t>
      </w:r>
      <w:r w:rsidRPr="00B004D7">
        <w:rPr>
          <w:rFonts w:asciiTheme="minorHAnsi" w:hAnsiTheme="minorHAnsi" w:cstheme="minorHAnsi"/>
          <w:b/>
        </w:rPr>
        <w:t>high strength opioids such as morphine</w:t>
      </w:r>
      <w:r>
        <w:rPr>
          <w:rFonts w:asciiTheme="minorHAnsi" w:hAnsiTheme="minorHAnsi" w:cstheme="minorHAnsi"/>
        </w:rPr>
        <w:t xml:space="preserve">, </w:t>
      </w:r>
      <w:r w:rsidR="00E319D9">
        <w:rPr>
          <w:rFonts w:asciiTheme="minorHAnsi" w:hAnsiTheme="minorHAnsi" w:cstheme="minorHAnsi"/>
        </w:rPr>
        <w:t>patients</w:t>
      </w:r>
      <w:r>
        <w:rPr>
          <w:rFonts w:asciiTheme="minorHAnsi" w:hAnsiTheme="minorHAnsi" w:cstheme="minorHAnsi"/>
        </w:rPr>
        <w:t xml:space="preserve"> will need to be unresponsive or intolerant, or have achieved </w:t>
      </w:r>
      <w:r w:rsidRPr="00BB184F">
        <w:rPr>
          <w:rFonts w:asciiTheme="minorHAnsi" w:hAnsiTheme="minorHAnsi" w:cstheme="minorHAnsi"/>
        </w:rPr>
        <w:t xml:space="preserve">inadequate relief </w:t>
      </w:r>
      <w:r>
        <w:rPr>
          <w:rFonts w:asciiTheme="minorHAnsi" w:hAnsiTheme="minorHAnsi" w:cstheme="minorHAnsi"/>
        </w:rPr>
        <w:t>of their acute pain</w:t>
      </w:r>
      <w:r w:rsidR="00242128">
        <w:rPr>
          <w:rFonts w:asciiTheme="minorHAnsi" w:hAnsiTheme="minorHAnsi" w:cstheme="minorHAnsi"/>
        </w:rPr>
        <w:t>,</w:t>
      </w:r>
      <w:r>
        <w:rPr>
          <w:rFonts w:asciiTheme="minorHAnsi" w:hAnsiTheme="minorHAnsi" w:cstheme="minorHAnsi"/>
        </w:rPr>
        <w:t xml:space="preserve"> </w:t>
      </w:r>
      <w:r w:rsidRPr="00BB184F">
        <w:rPr>
          <w:rFonts w:asciiTheme="minorHAnsi" w:hAnsiTheme="minorHAnsi" w:cstheme="minorHAnsi"/>
        </w:rPr>
        <w:t xml:space="preserve">following maximum tolerated doses of </w:t>
      </w:r>
      <w:r>
        <w:rPr>
          <w:rFonts w:asciiTheme="minorHAnsi" w:hAnsiTheme="minorHAnsi" w:cstheme="minorHAnsi"/>
        </w:rPr>
        <w:t xml:space="preserve">other lower strength </w:t>
      </w:r>
      <w:r w:rsidRPr="00BB184F">
        <w:rPr>
          <w:rFonts w:asciiTheme="minorHAnsi" w:hAnsiTheme="minorHAnsi" w:cstheme="minorHAnsi"/>
        </w:rPr>
        <w:t>opioid treatments</w:t>
      </w:r>
      <w:r w:rsidR="00B81B37">
        <w:rPr>
          <w:rFonts w:asciiTheme="minorHAnsi" w:hAnsiTheme="minorHAnsi" w:cstheme="minorHAnsi"/>
        </w:rPr>
        <w:t xml:space="preserve"> or where other opioid and/or non-opioid are not appropriate</w:t>
      </w:r>
      <w:r w:rsidRPr="00BB184F">
        <w:rPr>
          <w:rFonts w:asciiTheme="minorHAnsi" w:hAnsiTheme="minorHAnsi" w:cstheme="minorHAnsi"/>
        </w:rPr>
        <w:t>.</w:t>
      </w:r>
    </w:p>
    <w:p w14:paraId="3CDF1013" w14:textId="77777777" w:rsidR="00993C4B" w:rsidRDefault="00993C4B" w:rsidP="00872357">
      <w:pPr>
        <w:pStyle w:val="Heading2"/>
      </w:pPr>
    </w:p>
    <w:p w14:paraId="7AEFC59F" w14:textId="4BB36964" w:rsidR="00274729" w:rsidRPr="00BB184F" w:rsidRDefault="00274729" w:rsidP="00872357">
      <w:pPr>
        <w:pStyle w:val="Heading2"/>
      </w:pPr>
      <w:r w:rsidRPr="00BB184F">
        <w:t xml:space="preserve">What does this change mean for prescribers? </w:t>
      </w:r>
    </w:p>
    <w:p w14:paraId="68232F41" w14:textId="4229A276" w:rsidR="00050CB7" w:rsidRDefault="00050CB7" w:rsidP="007668EA">
      <w:pPr>
        <w:jc w:val="both"/>
        <w:rPr>
          <w:rFonts w:asciiTheme="minorHAnsi" w:hAnsiTheme="minorHAnsi" w:cstheme="minorHAnsi"/>
        </w:rPr>
      </w:pPr>
      <w:r>
        <w:rPr>
          <w:rFonts w:asciiTheme="minorHAnsi" w:hAnsiTheme="minorHAnsi" w:cstheme="minorHAnsi"/>
        </w:rPr>
        <w:t xml:space="preserve">You may continue to prescribe </w:t>
      </w:r>
      <w:r w:rsidR="00DF55B6">
        <w:rPr>
          <w:rFonts w:asciiTheme="minorHAnsi" w:hAnsiTheme="minorHAnsi" w:cstheme="minorHAnsi"/>
        </w:rPr>
        <w:t xml:space="preserve">PBS </w:t>
      </w:r>
      <w:r w:rsidR="00AB585D">
        <w:rPr>
          <w:rFonts w:asciiTheme="minorHAnsi" w:hAnsiTheme="minorHAnsi" w:cstheme="minorHAnsi"/>
        </w:rPr>
        <w:t>subsidised</w:t>
      </w:r>
      <w:r w:rsidR="00DF55B6">
        <w:rPr>
          <w:rFonts w:asciiTheme="minorHAnsi" w:hAnsiTheme="minorHAnsi" w:cstheme="minorHAnsi"/>
        </w:rPr>
        <w:t xml:space="preserve"> </w:t>
      </w:r>
      <w:r>
        <w:rPr>
          <w:rFonts w:asciiTheme="minorHAnsi" w:hAnsiTheme="minorHAnsi" w:cstheme="minorHAnsi"/>
        </w:rPr>
        <w:t>opioid medications where clinically appropriate</w:t>
      </w:r>
      <w:r w:rsidR="00DF55B6">
        <w:rPr>
          <w:rFonts w:asciiTheme="minorHAnsi" w:hAnsiTheme="minorHAnsi" w:cstheme="minorHAnsi"/>
        </w:rPr>
        <w:t xml:space="preserve"> </w:t>
      </w:r>
      <w:r w:rsidR="00DF55B6" w:rsidRPr="55AB4818">
        <w:rPr>
          <w:rFonts w:asciiTheme="minorHAnsi" w:hAnsiTheme="minorHAnsi" w:cstheme="minorBidi"/>
        </w:rPr>
        <w:t>and where the patient meets the PBS</w:t>
      </w:r>
      <w:r w:rsidR="0092695E">
        <w:rPr>
          <w:rFonts w:asciiTheme="minorHAnsi" w:hAnsiTheme="minorHAnsi" w:cstheme="minorBidi"/>
        </w:rPr>
        <w:t xml:space="preserve"> listing</w:t>
      </w:r>
      <w:r w:rsidR="00DF55B6" w:rsidRPr="55AB4818">
        <w:rPr>
          <w:rFonts w:asciiTheme="minorHAnsi" w:hAnsiTheme="minorHAnsi" w:cstheme="minorBidi"/>
        </w:rPr>
        <w:t xml:space="preserve"> requirement</w:t>
      </w:r>
      <w:r w:rsidR="0092695E">
        <w:rPr>
          <w:rFonts w:asciiTheme="minorHAnsi" w:hAnsiTheme="minorHAnsi" w:cstheme="minorBidi"/>
        </w:rPr>
        <w:t>s</w:t>
      </w:r>
      <w:r w:rsidR="00DF55B6" w:rsidRPr="55AB4818">
        <w:rPr>
          <w:rFonts w:asciiTheme="minorHAnsi" w:hAnsiTheme="minorHAnsi" w:cstheme="minorBidi"/>
        </w:rPr>
        <w:t>.</w:t>
      </w:r>
    </w:p>
    <w:p w14:paraId="732CF9C5" w14:textId="69799F6A" w:rsidR="006D4295" w:rsidRPr="00BB184F" w:rsidRDefault="00C346F5" w:rsidP="007668EA">
      <w:pPr>
        <w:jc w:val="both"/>
        <w:rPr>
          <w:rFonts w:asciiTheme="minorHAnsi" w:hAnsiTheme="minorHAnsi" w:cstheme="minorHAnsi"/>
        </w:rPr>
      </w:pPr>
      <w:r>
        <w:rPr>
          <w:rFonts w:asciiTheme="minorHAnsi" w:hAnsiTheme="minorHAnsi" w:cstheme="minorHAnsi"/>
        </w:rPr>
        <w:t xml:space="preserve">Prescribers must </w:t>
      </w:r>
      <w:r w:rsidR="00050CB7">
        <w:rPr>
          <w:rFonts w:asciiTheme="minorHAnsi" w:hAnsiTheme="minorHAnsi" w:cstheme="minorHAnsi"/>
        </w:rPr>
        <w:t xml:space="preserve">continue to </w:t>
      </w:r>
      <w:r>
        <w:rPr>
          <w:rFonts w:asciiTheme="minorHAnsi" w:hAnsiTheme="minorHAnsi" w:cstheme="minorHAnsi"/>
        </w:rPr>
        <w:t xml:space="preserve">ensure that patients meet the </w:t>
      </w:r>
      <w:r w:rsidR="0092695E">
        <w:rPr>
          <w:rFonts w:asciiTheme="minorHAnsi" w:hAnsiTheme="minorHAnsi" w:cstheme="minorHAnsi"/>
        </w:rPr>
        <w:t>relevant PBS listing</w:t>
      </w:r>
      <w:r w:rsidRPr="00BB184F">
        <w:rPr>
          <w:rFonts w:asciiTheme="minorHAnsi" w:hAnsiTheme="minorHAnsi" w:cstheme="minorHAnsi"/>
        </w:rPr>
        <w:t xml:space="preserve"> </w:t>
      </w:r>
      <w:r w:rsidR="00B81B37">
        <w:rPr>
          <w:rFonts w:asciiTheme="minorHAnsi" w:hAnsiTheme="minorHAnsi" w:cstheme="minorHAnsi"/>
        </w:rPr>
        <w:t xml:space="preserve">requirements </w:t>
      </w:r>
      <w:r>
        <w:rPr>
          <w:rFonts w:asciiTheme="minorHAnsi" w:hAnsiTheme="minorHAnsi" w:cstheme="minorHAnsi"/>
        </w:rPr>
        <w:t xml:space="preserve">when prescribing </w:t>
      </w:r>
      <w:r w:rsidRPr="00BB184F">
        <w:rPr>
          <w:rFonts w:asciiTheme="minorHAnsi" w:hAnsiTheme="minorHAnsi" w:cstheme="minorHAnsi"/>
        </w:rPr>
        <w:t>opioid</w:t>
      </w:r>
      <w:r>
        <w:rPr>
          <w:rFonts w:asciiTheme="minorHAnsi" w:hAnsiTheme="minorHAnsi" w:cstheme="minorHAnsi"/>
        </w:rPr>
        <w:t xml:space="preserve">s under </w:t>
      </w:r>
      <w:r w:rsidR="00E84CD6" w:rsidRPr="00BB184F">
        <w:rPr>
          <w:rFonts w:asciiTheme="minorHAnsi" w:hAnsiTheme="minorHAnsi" w:cstheme="minorHAnsi"/>
        </w:rPr>
        <w:t xml:space="preserve">Restricted Benefit and Authority </w:t>
      </w:r>
      <w:r w:rsidR="00E319D9">
        <w:rPr>
          <w:rFonts w:asciiTheme="minorHAnsi" w:hAnsiTheme="minorHAnsi" w:cstheme="minorHAnsi"/>
        </w:rPr>
        <w:t>R</w:t>
      </w:r>
      <w:r w:rsidR="00E84CD6" w:rsidRPr="00BB184F">
        <w:rPr>
          <w:rFonts w:asciiTheme="minorHAnsi" w:hAnsiTheme="minorHAnsi" w:cstheme="minorHAnsi"/>
        </w:rPr>
        <w:t xml:space="preserve">equired (STREAMLINED) </w:t>
      </w:r>
      <w:r>
        <w:rPr>
          <w:rFonts w:asciiTheme="minorHAnsi" w:hAnsiTheme="minorHAnsi" w:cstheme="minorHAnsi"/>
        </w:rPr>
        <w:t>PBS listings</w:t>
      </w:r>
      <w:r w:rsidR="00050CB7">
        <w:rPr>
          <w:rFonts w:asciiTheme="minorHAnsi" w:hAnsiTheme="minorHAnsi" w:cstheme="minorHAnsi"/>
        </w:rPr>
        <w:t>, and continue to</w:t>
      </w:r>
      <w:r w:rsidR="00050CB7" w:rsidRPr="00743ADD">
        <w:rPr>
          <w:rFonts w:asciiTheme="minorHAnsi" w:hAnsiTheme="minorHAnsi" w:cstheme="minorHAnsi"/>
        </w:rPr>
        <w:t xml:space="preserve"> include the correct streamlined code on the prescription</w:t>
      </w:r>
      <w:r w:rsidR="00B81B37">
        <w:rPr>
          <w:rFonts w:asciiTheme="minorHAnsi" w:hAnsiTheme="minorHAnsi" w:cstheme="minorHAnsi"/>
        </w:rPr>
        <w:t xml:space="preserve"> where required</w:t>
      </w:r>
      <w:r w:rsidR="00050CB7" w:rsidRPr="00743ADD">
        <w:rPr>
          <w:rFonts w:asciiTheme="minorHAnsi" w:hAnsiTheme="minorHAnsi" w:cstheme="minorHAnsi"/>
        </w:rPr>
        <w:t>. Streamlined codes are provided on the PBS website again</w:t>
      </w:r>
      <w:r w:rsidR="00050CB7">
        <w:rPr>
          <w:rFonts w:asciiTheme="minorHAnsi" w:hAnsiTheme="minorHAnsi" w:cstheme="minorHAnsi"/>
        </w:rPr>
        <w:t xml:space="preserve">st the relevant PBS item code. </w:t>
      </w:r>
    </w:p>
    <w:p w14:paraId="1F76EF75" w14:textId="1653C2E1" w:rsidR="00493A45" w:rsidRPr="00BB184F" w:rsidRDefault="00F21DB0" w:rsidP="00784F85">
      <w:pPr>
        <w:jc w:val="both"/>
        <w:rPr>
          <w:rFonts w:asciiTheme="minorHAnsi" w:hAnsiTheme="minorHAnsi" w:cstheme="minorHAnsi"/>
        </w:rPr>
      </w:pPr>
      <w:r w:rsidRPr="00BB184F">
        <w:rPr>
          <w:rFonts w:asciiTheme="minorHAnsi" w:hAnsiTheme="minorHAnsi" w:cstheme="minorHAnsi"/>
        </w:rPr>
        <w:t xml:space="preserve">To ensure appropriate </w:t>
      </w:r>
      <w:r w:rsidR="00C346F5">
        <w:rPr>
          <w:rFonts w:asciiTheme="minorHAnsi" w:hAnsiTheme="minorHAnsi" w:cstheme="minorHAnsi"/>
        </w:rPr>
        <w:t>use</w:t>
      </w:r>
      <w:r w:rsidRPr="00BB184F">
        <w:rPr>
          <w:rFonts w:asciiTheme="minorHAnsi" w:hAnsiTheme="minorHAnsi" w:cstheme="minorHAnsi"/>
        </w:rPr>
        <w:t xml:space="preserve"> of </w:t>
      </w:r>
      <w:r w:rsidR="00C346F5">
        <w:rPr>
          <w:rFonts w:asciiTheme="minorHAnsi" w:hAnsiTheme="minorHAnsi" w:cstheme="minorHAnsi"/>
        </w:rPr>
        <w:t>opioid medicines for the management of</w:t>
      </w:r>
      <w:r w:rsidR="00050CB7">
        <w:rPr>
          <w:rFonts w:asciiTheme="minorHAnsi" w:hAnsiTheme="minorHAnsi" w:cstheme="minorHAnsi"/>
        </w:rPr>
        <w:t xml:space="preserve"> chronic non-cancer</w:t>
      </w:r>
      <w:r w:rsidR="00C346F5">
        <w:rPr>
          <w:rFonts w:asciiTheme="minorHAnsi" w:hAnsiTheme="minorHAnsi" w:cstheme="minorHAnsi"/>
        </w:rPr>
        <w:t xml:space="preserve"> pain</w:t>
      </w:r>
      <w:r w:rsidRPr="00BB184F">
        <w:rPr>
          <w:rFonts w:asciiTheme="minorHAnsi" w:hAnsiTheme="minorHAnsi" w:cstheme="minorHAnsi"/>
        </w:rPr>
        <w:t xml:space="preserve">, </w:t>
      </w:r>
      <w:r w:rsidR="00C346F5" w:rsidRPr="00BB184F">
        <w:rPr>
          <w:rFonts w:asciiTheme="minorHAnsi" w:hAnsiTheme="minorHAnsi" w:cstheme="minorHAnsi"/>
        </w:rPr>
        <w:t xml:space="preserve">patients must be referred to a </w:t>
      </w:r>
      <w:r w:rsidR="00050CB7">
        <w:rPr>
          <w:rFonts w:asciiTheme="minorHAnsi" w:hAnsiTheme="minorHAnsi" w:cstheme="minorHAnsi"/>
        </w:rPr>
        <w:t xml:space="preserve">second </w:t>
      </w:r>
      <w:r w:rsidR="0092695E">
        <w:rPr>
          <w:rFonts w:asciiTheme="minorHAnsi" w:hAnsiTheme="minorHAnsi" w:cstheme="minorHAnsi"/>
        </w:rPr>
        <w:t xml:space="preserve">medical practitioner </w:t>
      </w:r>
      <w:r w:rsidR="00C346F5" w:rsidRPr="00BB184F">
        <w:rPr>
          <w:rFonts w:asciiTheme="minorHAnsi" w:hAnsiTheme="minorHAnsi" w:cstheme="minorHAnsi"/>
        </w:rPr>
        <w:t xml:space="preserve">for </w:t>
      </w:r>
      <w:r w:rsidR="00C346F5">
        <w:rPr>
          <w:rFonts w:asciiTheme="minorHAnsi" w:hAnsiTheme="minorHAnsi" w:cstheme="minorHAnsi"/>
        </w:rPr>
        <w:t xml:space="preserve">clinical </w:t>
      </w:r>
      <w:r w:rsidR="00C346F5" w:rsidRPr="00BB184F">
        <w:rPr>
          <w:rFonts w:asciiTheme="minorHAnsi" w:hAnsiTheme="minorHAnsi" w:cstheme="minorHAnsi"/>
        </w:rPr>
        <w:t xml:space="preserve">review </w:t>
      </w:r>
      <w:r w:rsidRPr="00BB184F">
        <w:rPr>
          <w:rFonts w:asciiTheme="minorHAnsi" w:hAnsiTheme="minorHAnsi" w:cstheme="minorHAnsi"/>
        </w:rPr>
        <w:t>i</w:t>
      </w:r>
      <w:r w:rsidR="00C346F5">
        <w:rPr>
          <w:rFonts w:asciiTheme="minorHAnsi" w:hAnsiTheme="minorHAnsi" w:cstheme="minorHAnsi"/>
        </w:rPr>
        <w:t xml:space="preserve">f opioid use exceeds </w:t>
      </w:r>
      <w:r w:rsidR="001740CB">
        <w:rPr>
          <w:rFonts w:asciiTheme="minorHAnsi" w:hAnsiTheme="minorHAnsi" w:cstheme="minorHAnsi"/>
        </w:rPr>
        <w:t xml:space="preserve">or </w:t>
      </w:r>
      <w:r w:rsidR="00110404">
        <w:rPr>
          <w:rFonts w:asciiTheme="minorHAnsi" w:hAnsiTheme="minorHAnsi" w:cstheme="minorHAnsi"/>
        </w:rPr>
        <w:t>is expected</w:t>
      </w:r>
      <w:r w:rsidR="001740CB">
        <w:rPr>
          <w:rFonts w:asciiTheme="minorHAnsi" w:hAnsiTheme="minorHAnsi" w:cstheme="minorHAnsi"/>
        </w:rPr>
        <w:t xml:space="preserve"> to exceed </w:t>
      </w:r>
      <w:r w:rsidR="00C346F5">
        <w:rPr>
          <w:rFonts w:asciiTheme="minorHAnsi" w:hAnsiTheme="minorHAnsi" w:cstheme="minorHAnsi"/>
        </w:rPr>
        <w:t>12 months</w:t>
      </w:r>
      <w:r w:rsidRPr="00BB184F">
        <w:rPr>
          <w:rFonts w:asciiTheme="minorHAnsi" w:hAnsiTheme="minorHAnsi" w:cstheme="minorHAnsi"/>
        </w:rPr>
        <w:t>.</w:t>
      </w:r>
      <w:r w:rsidR="00784F85" w:rsidRPr="00BB184F">
        <w:rPr>
          <w:rFonts w:asciiTheme="minorHAnsi" w:hAnsiTheme="minorHAnsi" w:cstheme="minorHAnsi"/>
        </w:rPr>
        <w:t xml:space="preserve"> </w:t>
      </w:r>
      <w:r w:rsidR="00DF55B6">
        <w:rPr>
          <w:rFonts w:asciiTheme="minorHAnsi" w:hAnsiTheme="minorHAnsi" w:cstheme="minorHAnsi"/>
        </w:rPr>
        <w:t>From 1 October 2020, t</w:t>
      </w:r>
      <w:r w:rsidR="001740CB">
        <w:rPr>
          <w:rFonts w:asciiTheme="minorHAnsi" w:hAnsiTheme="minorHAnsi" w:cstheme="minorHAnsi"/>
        </w:rPr>
        <w:t xml:space="preserve">he date of the review and name of the medical practitioner consulted </w:t>
      </w:r>
      <w:r w:rsidR="00DF55B6">
        <w:rPr>
          <w:rFonts w:asciiTheme="minorHAnsi" w:hAnsiTheme="minorHAnsi" w:cstheme="minorHAnsi"/>
        </w:rPr>
        <w:t>will no longer be required to</w:t>
      </w:r>
      <w:r w:rsidR="001740CB">
        <w:rPr>
          <w:rFonts w:asciiTheme="minorHAnsi" w:hAnsiTheme="minorHAnsi" w:cstheme="minorHAnsi"/>
        </w:rPr>
        <w:t xml:space="preserve"> be provided </w:t>
      </w:r>
      <w:r w:rsidR="00EB6693">
        <w:rPr>
          <w:rFonts w:asciiTheme="minorHAnsi" w:hAnsiTheme="minorHAnsi" w:cstheme="minorHAnsi"/>
        </w:rPr>
        <w:t>for</w:t>
      </w:r>
      <w:r w:rsidR="001740CB">
        <w:rPr>
          <w:rFonts w:asciiTheme="minorHAnsi" w:hAnsiTheme="minorHAnsi" w:cstheme="minorHAnsi"/>
        </w:rPr>
        <w:t xml:space="preserve"> every authority application. </w:t>
      </w:r>
    </w:p>
    <w:p w14:paraId="30CD1CC5" w14:textId="1C25C98B" w:rsidR="00BA61A0" w:rsidRPr="00B004D7" w:rsidRDefault="00050CB7" w:rsidP="00B004D7">
      <w:pPr>
        <w:jc w:val="both"/>
        <w:rPr>
          <w:rFonts w:asciiTheme="minorHAnsi" w:hAnsiTheme="minorHAnsi" w:cstheme="minorHAnsi"/>
        </w:rPr>
      </w:pPr>
      <w:r w:rsidRPr="00B004D7">
        <w:rPr>
          <w:rFonts w:asciiTheme="minorHAnsi" w:hAnsiTheme="minorHAnsi" w:cstheme="minorHAnsi"/>
        </w:rPr>
        <w:t xml:space="preserve">Patients being treated in the palliative care setting </w:t>
      </w:r>
      <w:r w:rsidR="00DF55B6">
        <w:rPr>
          <w:rFonts w:asciiTheme="minorHAnsi" w:hAnsiTheme="minorHAnsi" w:cstheme="minorHAnsi"/>
        </w:rPr>
        <w:t>may undergo</w:t>
      </w:r>
      <w:r w:rsidR="0092695E">
        <w:rPr>
          <w:rFonts w:asciiTheme="minorHAnsi" w:hAnsiTheme="minorHAnsi" w:cstheme="minorHAnsi"/>
        </w:rPr>
        <w:t xml:space="preserve"> the secondary annual review with </w:t>
      </w:r>
      <w:r w:rsidR="00DF55B6">
        <w:rPr>
          <w:rFonts w:asciiTheme="minorHAnsi" w:hAnsiTheme="minorHAnsi" w:cstheme="minorHAnsi"/>
        </w:rPr>
        <w:t xml:space="preserve">a palliative </w:t>
      </w:r>
      <w:r w:rsidR="00B81B37">
        <w:rPr>
          <w:rFonts w:asciiTheme="minorHAnsi" w:hAnsiTheme="minorHAnsi" w:cstheme="minorHAnsi"/>
        </w:rPr>
        <w:t>c</w:t>
      </w:r>
      <w:r w:rsidR="00DF55B6">
        <w:rPr>
          <w:rFonts w:asciiTheme="minorHAnsi" w:hAnsiTheme="minorHAnsi" w:cstheme="minorHAnsi"/>
        </w:rPr>
        <w:t>are nurse practitioner</w:t>
      </w:r>
      <w:r w:rsidR="0092695E">
        <w:rPr>
          <w:rFonts w:asciiTheme="minorHAnsi" w:hAnsiTheme="minorHAnsi" w:cstheme="minorHAnsi"/>
        </w:rPr>
        <w:t xml:space="preserve"> or a medical practitioner</w:t>
      </w:r>
      <w:r w:rsidR="00DF55B6">
        <w:rPr>
          <w:rFonts w:asciiTheme="minorHAnsi" w:hAnsiTheme="minorHAnsi" w:cstheme="minorHAnsi"/>
        </w:rPr>
        <w:t xml:space="preserve">. </w:t>
      </w:r>
      <w:r w:rsidRPr="00B004D7">
        <w:rPr>
          <w:rFonts w:asciiTheme="minorHAnsi" w:hAnsiTheme="minorHAnsi" w:cstheme="minorHAnsi"/>
        </w:rPr>
        <w:t xml:space="preserve">However, to ensure further access is not impeded for those who are </w:t>
      </w:r>
      <w:r w:rsidR="0092695E">
        <w:rPr>
          <w:rFonts w:asciiTheme="minorHAnsi" w:hAnsiTheme="minorHAnsi" w:cstheme="minorHAnsi"/>
        </w:rPr>
        <w:t>un</w:t>
      </w:r>
      <w:r w:rsidRPr="00B004D7">
        <w:rPr>
          <w:rFonts w:asciiTheme="minorHAnsi" w:hAnsiTheme="minorHAnsi" w:cstheme="minorHAnsi"/>
        </w:rPr>
        <w:t xml:space="preserve">able to attend </w:t>
      </w:r>
      <w:r w:rsidR="0092695E">
        <w:rPr>
          <w:rFonts w:asciiTheme="minorHAnsi" w:hAnsiTheme="minorHAnsi" w:cstheme="minorHAnsi"/>
        </w:rPr>
        <w:t xml:space="preserve">a </w:t>
      </w:r>
      <w:r w:rsidRPr="00B004D7">
        <w:rPr>
          <w:rFonts w:asciiTheme="minorHAnsi" w:hAnsiTheme="minorHAnsi" w:cstheme="minorHAnsi"/>
        </w:rPr>
        <w:t xml:space="preserve">consultation, </w:t>
      </w:r>
      <w:r w:rsidR="0092695E">
        <w:rPr>
          <w:rFonts w:asciiTheme="minorHAnsi" w:hAnsiTheme="minorHAnsi" w:cstheme="minorHAnsi"/>
        </w:rPr>
        <w:t xml:space="preserve">a </w:t>
      </w:r>
      <w:r w:rsidR="00DF55B6">
        <w:rPr>
          <w:rFonts w:asciiTheme="minorHAnsi" w:hAnsiTheme="minorHAnsi" w:cstheme="minorHAnsi"/>
        </w:rPr>
        <w:t xml:space="preserve">patient </w:t>
      </w:r>
      <w:r w:rsidR="00DF55B6" w:rsidRPr="00AD19E1">
        <w:rPr>
          <w:rFonts w:asciiTheme="minorHAnsi" w:hAnsiTheme="minorHAnsi" w:cstheme="minorHAnsi"/>
        </w:rPr>
        <w:t>may be exempt from requiring an annual secondary review</w:t>
      </w:r>
      <w:r w:rsidR="00DF55B6">
        <w:rPr>
          <w:rFonts w:asciiTheme="minorHAnsi" w:hAnsiTheme="minorHAnsi" w:cstheme="minorHAnsi"/>
        </w:rPr>
        <w:t xml:space="preserve"> if their condition doesn’t allow them to. </w:t>
      </w:r>
    </w:p>
    <w:p w14:paraId="06D24526" w14:textId="77777777" w:rsidR="00993C4B" w:rsidRDefault="00993C4B" w:rsidP="00872357">
      <w:pPr>
        <w:pStyle w:val="Heading2"/>
      </w:pPr>
    </w:p>
    <w:p w14:paraId="47D56D0F" w14:textId="03CDBCD7" w:rsidR="00400BF7" w:rsidRPr="00BB184F" w:rsidRDefault="00400BF7" w:rsidP="00872357">
      <w:pPr>
        <w:pStyle w:val="Heading2"/>
      </w:pPr>
      <w:r w:rsidRPr="00BB184F">
        <w:t>What does this change mean for pharmacists?</w:t>
      </w:r>
    </w:p>
    <w:p w14:paraId="61C5BAD4" w14:textId="079DC4F4" w:rsidR="001D3EFC" w:rsidRPr="00BB184F" w:rsidRDefault="00400BF7" w:rsidP="007668EA">
      <w:pPr>
        <w:jc w:val="both"/>
        <w:rPr>
          <w:rFonts w:asciiTheme="minorHAnsi" w:hAnsiTheme="minorHAnsi" w:cstheme="minorHAnsi"/>
        </w:rPr>
      </w:pPr>
      <w:r w:rsidRPr="00BB184F">
        <w:rPr>
          <w:rFonts w:asciiTheme="minorHAnsi" w:hAnsiTheme="minorHAnsi" w:cstheme="minorHAnsi"/>
        </w:rPr>
        <w:t xml:space="preserve">Pharmacists </w:t>
      </w:r>
      <w:r w:rsidR="00242128">
        <w:rPr>
          <w:rFonts w:asciiTheme="minorHAnsi" w:hAnsiTheme="minorHAnsi" w:cstheme="minorHAnsi"/>
        </w:rPr>
        <w:t>will</w:t>
      </w:r>
      <w:r w:rsidR="00242128" w:rsidRPr="00BB184F">
        <w:rPr>
          <w:rFonts w:asciiTheme="minorHAnsi" w:hAnsiTheme="minorHAnsi" w:cstheme="minorHAnsi"/>
        </w:rPr>
        <w:t xml:space="preserve"> </w:t>
      </w:r>
      <w:r w:rsidR="00242128">
        <w:rPr>
          <w:rFonts w:asciiTheme="minorHAnsi" w:hAnsiTheme="minorHAnsi" w:cstheme="minorHAnsi"/>
        </w:rPr>
        <w:t xml:space="preserve">be </w:t>
      </w:r>
      <w:r w:rsidRPr="00BB184F">
        <w:rPr>
          <w:rFonts w:asciiTheme="minorHAnsi" w:hAnsiTheme="minorHAnsi" w:cstheme="minorHAnsi"/>
        </w:rPr>
        <w:t>required to</w:t>
      </w:r>
      <w:r w:rsidR="00050CB7">
        <w:rPr>
          <w:rFonts w:asciiTheme="minorHAnsi" w:hAnsiTheme="minorHAnsi" w:cstheme="minorHAnsi"/>
        </w:rPr>
        <w:t xml:space="preserve"> continue to</w:t>
      </w:r>
      <w:r w:rsidRPr="00BB184F">
        <w:rPr>
          <w:rFonts w:asciiTheme="minorHAnsi" w:hAnsiTheme="minorHAnsi" w:cstheme="minorHAnsi"/>
        </w:rPr>
        <w:t xml:space="preserve"> ensure </w:t>
      </w:r>
      <w:r w:rsidR="00B81B37">
        <w:rPr>
          <w:rFonts w:asciiTheme="minorHAnsi" w:hAnsiTheme="minorHAnsi" w:cstheme="minorHAnsi"/>
        </w:rPr>
        <w:t>PBS</w:t>
      </w:r>
      <w:r w:rsidRPr="00BB184F">
        <w:rPr>
          <w:rFonts w:asciiTheme="minorHAnsi" w:hAnsiTheme="minorHAnsi" w:cstheme="minorHAnsi"/>
        </w:rPr>
        <w:t xml:space="preserve"> scripts have a valid streamlined authority </w:t>
      </w:r>
      <w:r w:rsidR="00947966" w:rsidRPr="00BB184F">
        <w:rPr>
          <w:rFonts w:asciiTheme="minorHAnsi" w:hAnsiTheme="minorHAnsi" w:cstheme="minorHAnsi"/>
        </w:rPr>
        <w:t>code</w:t>
      </w:r>
      <w:r w:rsidR="00DF55B6">
        <w:rPr>
          <w:rFonts w:asciiTheme="minorHAnsi" w:hAnsiTheme="minorHAnsi" w:cstheme="minorHAnsi"/>
        </w:rPr>
        <w:t xml:space="preserve"> or authority approval, where relevant</w:t>
      </w:r>
      <w:r w:rsidR="00050CB7">
        <w:rPr>
          <w:rFonts w:asciiTheme="minorHAnsi" w:hAnsiTheme="minorHAnsi" w:cstheme="minorHAnsi"/>
        </w:rPr>
        <w:t xml:space="preserve">. </w:t>
      </w:r>
    </w:p>
    <w:sectPr w:rsidR="001D3EFC" w:rsidRPr="00BB184F">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184AEB" w16cid:durableId="227DFE20"/>
  <w16cid:commentId w16cid:paraId="115D3AF2" w16cid:durableId="227DFE44"/>
  <w16cid:commentId w16cid:paraId="36274CF6" w16cid:durableId="227DFE71"/>
  <w16cid:commentId w16cid:paraId="51C130D3" w16cid:durableId="227DFE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D1995" w14:textId="77777777" w:rsidR="00755792" w:rsidRDefault="00755792" w:rsidP="004E6005">
      <w:pPr>
        <w:spacing w:after="0" w:line="240" w:lineRule="auto"/>
      </w:pPr>
      <w:r>
        <w:separator/>
      </w:r>
    </w:p>
  </w:endnote>
  <w:endnote w:type="continuationSeparator" w:id="0">
    <w:p w14:paraId="2CB485B1" w14:textId="77777777" w:rsidR="00755792" w:rsidRDefault="00755792" w:rsidP="004E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B0918" w14:textId="77777777" w:rsidR="00755792" w:rsidRDefault="00755792" w:rsidP="004E6005">
      <w:pPr>
        <w:spacing w:after="0" w:line="240" w:lineRule="auto"/>
      </w:pPr>
      <w:r>
        <w:separator/>
      </w:r>
    </w:p>
  </w:footnote>
  <w:footnote w:type="continuationSeparator" w:id="0">
    <w:p w14:paraId="3B0684B6" w14:textId="77777777" w:rsidR="00755792" w:rsidRDefault="00755792" w:rsidP="004E6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695A"/>
    <w:multiLevelType w:val="hybridMultilevel"/>
    <w:tmpl w:val="F500B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F26E7D"/>
    <w:multiLevelType w:val="hybridMultilevel"/>
    <w:tmpl w:val="F1BC5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EA76A0"/>
    <w:multiLevelType w:val="hybridMultilevel"/>
    <w:tmpl w:val="F69C88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FF321C"/>
    <w:multiLevelType w:val="hybridMultilevel"/>
    <w:tmpl w:val="46E05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A2571A"/>
    <w:multiLevelType w:val="hybridMultilevel"/>
    <w:tmpl w:val="71BEE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CA487C"/>
    <w:multiLevelType w:val="hybridMultilevel"/>
    <w:tmpl w:val="08A60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3C239C"/>
    <w:multiLevelType w:val="hybridMultilevel"/>
    <w:tmpl w:val="0C068624"/>
    <w:lvl w:ilvl="0" w:tplc="87985856">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 w15:restartNumberingAfterBreak="0">
    <w:nsid w:val="784D033C"/>
    <w:multiLevelType w:val="multilevel"/>
    <w:tmpl w:val="1EC25C7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i w:val="0"/>
        <w:color w:val="auto"/>
      </w:rPr>
    </w:lvl>
    <w:lvl w:ilvl="2">
      <w:numFmt w:val="bullet"/>
      <w:lvlText w:val="-"/>
      <w:lvlJc w:val="left"/>
      <w:pPr>
        <w:ind w:left="720" w:hanging="720"/>
      </w:pPr>
      <w:rPr>
        <w:rFonts w:ascii="Calibri" w:eastAsiaTheme="minorHAnsi" w:hAnsi="Calibri" w:cs="Calibr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123B25"/>
    <w:multiLevelType w:val="hybridMultilevel"/>
    <w:tmpl w:val="53E28CD8"/>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7"/>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05"/>
    <w:rsid w:val="00007281"/>
    <w:rsid w:val="00017387"/>
    <w:rsid w:val="00030607"/>
    <w:rsid w:val="00033E67"/>
    <w:rsid w:val="000367CA"/>
    <w:rsid w:val="00044227"/>
    <w:rsid w:val="00050CB7"/>
    <w:rsid w:val="00080EA0"/>
    <w:rsid w:val="000B5E6C"/>
    <w:rsid w:val="000C1CFD"/>
    <w:rsid w:val="000F10E5"/>
    <w:rsid w:val="000F3BD3"/>
    <w:rsid w:val="00110404"/>
    <w:rsid w:val="00126258"/>
    <w:rsid w:val="00166B07"/>
    <w:rsid w:val="001740CB"/>
    <w:rsid w:val="00176DD2"/>
    <w:rsid w:val="001D0B24"/>
    <w:rsid w:val="001D3EFC"/>
    <w:rsid w:val="001F5B94"/>
    <w:rsid w:val="0021489B"/>
    <w:rsid w:val="00242128"/>
    <w:rsid w:val="00247E67"/>
    <w:rsid w:val="00262C9F"/>
    <w:rsid w:val="00274729"/>
    <w:rsid w:val="00280050"/>
    <w:rsid w:val="00285179"/>
    <w:rsid w:val="002A6A61"/>
    <w:rsid w:val="002A75F3"/>
    <w:rsid w:val="00314F5A"/>
    <w:rsid w:val="00360855"/>
    <w:rsid w:val="00390A52"/>
    <w:rsid w:val="003D4910"/>
    <w:rsid w:val="003D5ECB"/>
    <w:rsid w:val="00400BF7"/>
    <w:rsid w:val="00403D55"/>
    <w:rsid w:val="00406A31"/>
    <w:rsid w:val="00426448"/>
    <w:rsid w:val="00434D99"/>
    <w:rsid w:val="00444633"/>
    <w:rsid w:val="004703AB"/>
    <w:rsid w:val="00477F08"/>
    <w:rsid w:val="00483879"/>
    <w:rsid w:val="00493A45"/>
    <w:rsid w:val="004A34D3"/>
    <w:rsid w:val="004A7DC4"/>
    <w:rsid w:val="004D70B4"/>
    <w:rsid w:val="004E1564"/>
    <w:rsid w:val="004E6005"/>
    <w:rsid w:val="00516E63"/>
    <w:rsid w:val="005927B8"/>
    <w:rsid w:val="005E5826"/>
    <w:rsid w:val="00602F26"/>
    <w:rsid w:val="00603412"/>
    <w:rsid w:val="0063091A"/>
    <w:rsid w:val="00637E5C"/>
    <w:rsid w:val="00641DA6"/>
    <w:rsid w:val="006835BD"/>
    <w:rsid w:val="00695A13"/>
    <w:rsid w:val="006C38D1"/>
    <w:rsid w:val="006C42A0"/>
    <w:rsid w:val="006D4295"/>
    <w:rsid w:val="006E3562"/>
    <w:rsid w:val="007038CD"/>
    <w:rsid w:val="00720EAC"/>
    <w:rsid w:val="00743ADD"/>
    <w:rsid w:val="00746244"/>
    <w:rsid w:val="00755792"/>
    <w:rsid w:val="007646F3"/>
    <w:rsid w:val="007668EA"/>
    <w:rsid w:val="00783C87"/>
    <w:rsid w:val="00784F85"/>
    <w:rsid w:val="00793ACA"/>
    <w:rsid w:val="007A51EA"/>
    <w:rsid w:val="0080658D"/>
    <w:rsid w:val="00835E4D"/>
    <w:rsid w:val="00864DDE"/>
    <w:rsid w:val="0087202D"/>
    <w:rsid w:val="00872357"/>
    <w:rsid w:val="008A497A"/>
    <w:rsid w:val="008A6F6B"/>
    <w:rsid w:val="008F3E00"/>
    <w:rsid w:val="0092695E"/>
    <w:rsid w:val="00944124"/>
    <w:rsid w:val="00945B83"/>
    <w:rsid w:val="00947966"/>
    <w:rsid w:val="00961067"/>
    <w:rsid w:val="0096451B"/>
    <w:rsid w:val="009851A8"/>
    <w:rsid w:val="00993001"/>
    <w:rsid w:val="00993C4B"/>
    <w:rsid w:val="009F1AF9"/>
    <w:rsid w:val="00A057AC"/>
    <w:rsid w:val="00A14290"/>
    <w:rsid w:val="00A323A4"/>
    <w:rsid w:val="00A40C73"/>
    <w:rsid w:val="00A57947"/>
    <w:rsid w:val="00A63A44"/>
    <w:rsid w:val="00A711AD"/>
    <w:rsid w:val="00A823D8"/>
    <w:rsid w:val="00AB585D"/>
    <w:rsid w:val="00AC2B81"/>
    <w:rsid w:val="00AC7F58"/>
    <w:rsid w:val="00AF466F"/>
    <w:rsid w:val="00B004D7"/>
    <w:rsid w:val="00B00838"/>
    <w:rsid w:val="00B02554"/>
    <w:rsid w:val="00B030AD"/>
    <w:rsid w:val="00B04B9E"/>
    <w:rsid w:val="00B22339"/>
    <w:rsid w:val="00B52E6F"/>
    <w:rsid w:val="00B81B37"/>
    <w:rsid w:val="00BA61A0"/>
    <w:rsid w:val="00BB184F"/>
    <w:rsid w:val="00BC0607"/>
    <w:rsid w:val="00BD2E59"/>
    <w:rsid w:val="00BE61F0"/>
    <w:rsid w:val="00C116E1"/>
    <w:rsid w:val="00C346F5"/>
    <w:rsid w:val="00C65BC6"/>
    <w:rsid w:val="00C74E18"/>
    <w:rsid w:val="00C9487C"/>
    <w:rsid w:val="00C956E5"/>
    <w:rsid w:val="00CA7D2D"/>
    <w:rsid w:val="00CC0BA6"/>
    <w:rsid w:val="00CC573F"/>
    <w:rsid w:val="00CD5B88"/>
    <w:rsid w:val="00CF28CA"/>
    <w:rsid w:val="00D05383"/>
    <w:rsid w:val="00D166A7"/>
    <w:rsid w:val="00D448D3"/>
    <w:rsid w:val="00D83B12"/>
    <w:rsid w:val="00DB0585"/>
    <w:rsid w:val="00DF55B6"/>
    <w:rsid w:val="00E319D9"/>
    <w:rsid w:val="00E36413"/>
    <w:rsid w:val="00E51B19"/>
    <w:rsid w:val="00E81CDB"/>
    <w:rsid w:val="00E84CD6"/>
    <w:rsid w:val="00EA5D76"/>
    <w:rsid w:val="00EA7258"/>
    <w:rsid w:val="00EB3150"/>
    <w:rsid w:val="00EB3578"/>
    <w:rsid w:val="00EB6693"/>
    <w:rsid w:val="00EE0395"/>
    <w:rsid w:val="00EF2C92"/>
    <w:rsid w:val="00F14D6C"/>
    <w:rsid w:val="00F21DB0"/>
    <w:rsid w:val="00F24F29"/>
    <w:rsid w:val="00F66DCA"/>
    <w:rsid w:val="00FE5319"/>
    <w:rsid w:val="00FF3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C1E1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23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23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005"/>
  </w:style>
  <w:style w:type="paragraph" w:styleId="Footer">
    <w:name w:val="footer"/>
    <w:basedOn w:val="Normal"/>
    <w:link w:val="FooterChar"/>
    <w:uiPriority w:val="99"/>
    <w:unhideWhenUsed/>
    <w:rsid w:val="004E6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005"/>
  </w:style>
  <w:style w:type="paragraph" w:styleId="ListParagraph">
    <w:name w:val="List Paragraph"/>
    <w:aliases w:val="Body Text Bullet Points,BulletPoints,Numbered para,Footnote,Bullet point,List Paragraph1,List Paragraph11,Recommendation,standard lewis,Bullet List Paragraph,L,CV text,Table text,F5 List Paragraph,Dot pt,Colorful List - Accent 11,列"/>
    <w:basedOn w:val="Normal"/>
    <w:uiPriority w:val="34"/>
    <w:qFormat/>
    <w:rsid w:val="006C42A0"/>
    <w:pPr>
      <w:ind w:left="720"/>
      <w:contextualSpacing/>
    </w:pPr>
  </w:style>
  <w:style w:type="paragraph" w:customStyle="1" w:styleId="2-SectionHeading">
    <w:name w:val="2-Section Heading"/>
    <w:qFormat/>
    <w:rsid w:val="001D3EFC"/>
    <w:pPr>
      <w:keepNext/>
      <w:numPr>
        <w:numId w:val="5"/>
      </w:numPr>
      <w:spacing w:before="240" w:after="120" w:line="240" w:lineRule="auto"/>
      <w:outlineLvl w:val="0"/>
    </w:pPr>
    <w:rPr>
      <w:rFonts w:asciiTheme="minorHAnsi" w:eastAsia="Times New Roman" w:hAnsiTheme="minorHAnsi" w:cs="Arial"/>
      <w:b/>
      <w:snapToGrid w:val="0"/>
      <w:sz w:val="32"/>
      <w:szCs w:val="32"/>
    </w:rPr>
  </w:style>
  <w:style w:type="paragraph" w:customStyle="1" w:styleId="3-BodyText">
    <w:name w:val="3-Body Text"/>
    <w:link w:val="3-BodyTextChar"/>
    <w:qFormat/>
    <w:rsid w:val="001D3EFC"/>
    <w:pPr>
      <w:numPr>
        <w:ilvl w:val="1"/>
        <w:numId w:val="5"/>
      </w:numPr>
      <w:spacing w:after="120" w:line="240" w:lineRule="auto"/>
      <w:jc w:val="both"/>
    </w:pPr>
    <w:rPr>
      <w:rFonts w:asciiTheme="minorHAnsi" w:hAnsiTheme="minorHAnsi" w:cstheme="minorBidi"/>
      <w:szCs w:val="22"/>
    </w:rPr>
  </w:style>
  <w:style w:type="character" w:customStyle="1" w:styleId="3-BodyTextChar">
    <w:name w:val="3-Body Text Char"/>
    <w:basedOn w:val="DefaultParagraphFont"/>
    <w:link w:val="3-BodyText"/>
    <w:rsid w:val="001D3EFC"/>
    <w:rPr>
      <w:rFonts w:asciiTheme="minorHAnsi" w:hAnsiTheme="minorHAnsi" w:cstheme="minorBidi"/>
      <w:szCs w:val="22"/>
    </w:rPr>
  </w:style>
  <w:style w:type="paragraph" w:customStyle="1" w:styleId="4Bodytextnumbered">
    <w:name w:val="4. Body text numbered"/>
    <w:basedOn w:val="ListParagraph"/>
    <w:qFormat/>
    <w:rsid w:val="000F3BD3"/>
    <w:pPr>
      <w:spacing w:after="120" w:line="240" w:lineRule="auto"/>
      <w:ind w:hanging="720"/>
      <w:contextualSpacing w:val="0"/>
      <w:jc w:val="both"/>
    </w:pPr>
    <w:rPr>
      <w:rFonts w:asciiTheme="minorHAnsi" w:hAnsiTheme="minorHAnsi" w:cstheme="minorBidi"/>
      <w:szCs w:val="22"/>
    </w:rPr>
  </w:style>
  <w:style w:type="character" w:styleId="CommentReference">
    <w:name w:val="annotation reference"/>
    <w:basedOn w:val="DefaultParagraphFont"/>
    <w:uiPriority w:val="99"/>
    <w:semiHidden/>
    <w:unhideWhenUsed/>
    <w:rsid w:val="00247E67"/>
    <w:rPr>
      <w:sz w:val="16"/>
      <w:szCs w:val="16"/>
    </w:rPr>
  </w:style>
  <w:style w:type="paragraph" w:styleId="CommentText">
    <w:name w:val="annotation text"/>
    <w:basedOn w:val="Normal"/>
    <w:link w:val="CommentTextChar"/>
    <w:uiPriority w:val="99"/>
    <w:unhideWhenUsed/>
    <w:rsid w:val="00247E67"/>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247E67"/>
    <w:rPr>
      <w:rFonts w:ascii="Calibri" w:hAnsi="Calibri"/>
      <w:sz w:val="20"/>
      <w:szCs w:val="20"/>
    </w:rPr>
  </w:style>
  <w:style w:type="paragraph" w:styleId="BalloonText">
    <w:name w:val="Balloon Text"/>
    <w:basedOn w:val="Normal"/>
    <w:link w:val="BalloonTextChar"/>
    <w:uiPriority w:val="99"/>
    <w:semiHidden/>
    <w:unhideWhenUsed/>
    <w:rsid w:val="00247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E6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F28CA"/>
    <w:rPr>
      <w:rFonts w:ascii="Times New Roman" w:hAnsi="Times New Roman"/>
      <w:b/>
      <w:bCs/>
    </w:rPr>
  </w:style>
  <w:style w:type="character" w:customStyle="1" w:styleId="CommentSubjectChar">
    <w:name w:val="Comment Subject Char"/>
    <w:basedOn w:val="CommentTextChar"/>
    <w:link w:val="CommentSubject"/>
    <w:uiPriority w:val="99"/>
    <w:semiHidden/>
    <w:rsid w:val="00CF28CA"/>
    <w:rPr>
      <w:rFonts w:ascii="Calibri" w:hAnsi="Calibri"/>
      <w:b/>
      <w:bCs/>
      <w:sz w:val="20"/>
      <w:szCs w:val="20"/>
    </w:rPr>
  </w:style>
  <w:style w:type="paragraph" w:styleId="Revision">
    <w:name w:val="Revision"/>
    <w:hidden/>
    <w:uiPriority w:val="99"/>
    <w:semiHidden/>
    <w:rsid w:val="00483879"/>
    <w:pPr>
      <w:spacing w:after="0" w:line="240" w:lineRule="auto"/>
    </w:pPr>
  </w:style>
  <w:style w:type="character" w:customStyle="1" w:styleId="3BodytextChar">
    <w:name w:val="3. Body text Char"/>
    <w:basedOn w:val="DefaultParagraphFont"/>
    <w:link w:val="3Bodytext"/>
    <w:locked/>
    <w:rsid w:val="00BE61F0"/>
    <w:rPr>
      <w:rFonts w:asciiTheme="minorHAnsi" w:hAnsiTheme="minorHAnsi" w:cstheme="minorBidi"/>
      <w:szCs w:val="22"/>
    </w:rPr>
  </w:style>
  <w:style w:type="paragraph" w:customStyle="1" w:styleId="3Bodytext">
    <w:name w:val="3. Body text"/>
    <w:basedOn w:val="ListParagraph"/>
    <w:link w:val="3BodytextChar"/>
    <w:qFormat/>
    <w:rsid w:val="00BE61F0"/>
    <w:pPr>
      <w:snapToGrid w:val="0"/>
      <w:spacing w:after="120" w:line="240" w:lineRule="auto"/>
      <w:ind w:left="1080" w:hanging="360"/>
      <w:contextualSpacing w:val="0"/>
      <w:jc w:val="both"/>
    </w:pPr>
    <w:rPr>
      <w:rFonts w:asciiTheme="minorHAnsi" w:hAnsiTheme="minorHAnsi" w:cstheme="minorBidi"/>
      <w:szCs w:val="22"/>
    </w:rPr>
  </w:style>
  <w:style w:type="character" w:styleId="Hyperlink">
    <w:name w:val="Hyperlink"/>
    <w:basedOn w:val="DefaultParagraphFont"/>
    <w:uiPriority w:val="99"/>
    <w:semiHidden/>
    <w:unhideWhenUsed/>
    <w:rsid w:val="00477F08"/>
    <w:rPr>
      <w:color w:val="0000FF"/>
      <w:u w:val="single"/>
    </w:rPr>
  </w:style>
  <w:style w:type="table" w:styleId="TableGrid">
    <w:name w:val="Table Grid"/>
    <w:basedOn w:val="TableNormal"/>
    <w:uiPriority w:val="39"/>
    <w:rsid w:val="008A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7235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723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56332">
      <w:bodyDiv w:val="1"/>
      <w:marLeft w:val="0"/>
      <w:marRight w:val="0"/>
      <w:marTop w:val="0"/>
      <w:marBottom w:val="0"/>
      <w:divBdr>
        <w:top w:val="none" w:sz="0" w:space="0" w:color="auto"/>
        <w:left w:val="none" w:sz="0" w:space="0" w:color="auto"/>
        <w:bottom w:val="none" w:sz="0" w:space="0" w:color="auto"/>
        <w:right w:val="none" w:sz="0" w:space="0" w:color="auto"/>
      </w:divBdr>
    </w:div>
    <w:div w:id="663237697">
      <w:bodyDiv w:val="1"/>
      <w:marLeft w:val="0"/>
      <w:marRight w:val="0"/>
      <w:marTop w:val="0"/>
      <w:marBottom w:val="0"/>
      <w:divBdr>
        <w:top w:val="none" w:sz="0" w:space="0" w:color="auto"/>
        <w:left w:val="none" w:sz="0" w:space="0" w:color="auto"/>
        <w:bottom w:val="none" w:sz="0" w:space="0" w:color="auto"/>
        <w:right w:val="none" w:sz="0" w:space="0" w:color="auto"/>
      </w:divBdr>
    </w:div>
    <w:div w:id="96484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2020-09-18T04:16:00Z</dcterms:created>
  <dcterms:modified xsi:type="dcterms:W3CDTF">2020-09-18T04:16:00Z</dcterms:modified>
</cp:coreProperties>
</file>