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D471B" w14:textId="07D5DEB7" w:rsidR="003C1528" w:rsidRPr="00FC278B" w:rsidRDefault="003C1528" w:rsidP="003C1528">
      <w:pPr>
        <w:pStyle w:val="Title"/>
        <w:rPr>
          <w:sz w:val="56"/>
        </w:rPr>
      </w:pPr>
      <w:r>
        <w:t xml:space="preserve">Expansion of the </w:t>
      </w:r>
      <w:r w:rsidRPr="007418A0">
        <w:t>Closing the Gap Pharmaceutical Benefits</w:t>
      </w:r>
      <w:r>
        <w:t xml:space="preserve"> Scheme </w:t>
      </w:r>
      <w:r w:rsidRPr="007418A0">
        <w:t>Co</w:t>
      </w:r>
      <w:r>
        <w:noBreakHyphen/>
      </w:r>
      <w:r w:rsidRPr="007418A0">
        <w:t>payment Program</w:t>
      </w:r>
      <w:r>
        <w:t xml:space="preserve"> </w:t>
      </w:r>
      <w:r w:rsidRPr="007418A0">
        <w:t xml:space="preserve">– </w:t>
      </w:r>
      <w:r>
        <w:br/>
      </w:r>
      <w:r w:rsidR="00B62777" w:rsidRPr="00B62777">
        <w:t xml:space="preserve">Information for First Nations </w:t>
      </w:r>
      <w:r w:rsidR="0050692F">
        <w:t>P</w:t>
      </w:r>
      <w:r w:rsidR="00B62777" w:rsidRPr="00B62777">
        <w:t>eople</w:t>
      </w:r>
    </w:p>
    <w:p w14:paraId="0F6FBF05" w14:textId="412B38FC" w:rsidR="00CD350C" w:rsidRDefault="004C6AE9" w:rsidP="00CD350C">
      <w:pPr>
        <w:pStyle w:val="Heading1"/>
      </w:pPr>
      <w:r>
        <w:t xml:space="preserve">What </w:t>
      </w:r>
      <w:r w:rsidR="00AD4244" w:rsidRPr="00AD4244">
        <w:t xml:space="preserve">is the Closing the Gap (CTG) Pharmaceutical Benefits Scheme (PBS) Co-payment </w:t>
      </w:r>
      <w:r w:rsidR="00CC6E3F">
        <w:t>P</w:t>
      </w:r>
      <w:r w:rsidR="00AD4244" w:rsidRPr="00AD4244">
        <w:t>rogram?</w:t>
      </w:r>
    </w:p>
    <w:p w14:paraId="6E26EADB" w14:textId="7780E8C6" w:rsidR="00375F62" w:rsidRDefault="00BC5930" w:rsidP="00375F62">
      <w:pPr>
        <w:pStyle w:val="Paragraphtext"/>
      </w:pPr>
      <w:r w:rsidRPr="0035043A">
        <w:t xml:space="preserve">The CTG PBS Co-payment </w:t>
      </w:r>
      <w:r>
        <w:t>P</w:t>
      </w:r>
      <w:r w:rsidRPr="0035043A">
        <w:t xml:space="preserve">rogram </w:t>
      </w:r>
      <w:r>
        <w:t>improves</w:t>
      </w:r>
      <w:r w:rsidRPr="0035043A">
        <w:t xml:space="preserve"> access to affordable PBS medicines for </w:t>
      </w:r>
      <w:r>
        <w:t>First Nations</w:t>
      </w:r>
      <w:r w:rsidRPr="0035043A">
        <w:t xml:space="preserve"> </w:t>
      </w:r>
      <w:r>
        <w:t>people</w:t>
      </w:r>
      <w:r w:rsidRPr="0035043A">
        <w:t xml:space="preserve"> living with, or at risk of, chronic disease</w:t>
      </w:r>
      <w:r w:rsidR="00375F62">
        <w:t xml:space="preserve">. </w:t>
      </w:r>
    </w:p>
    <w:p w14:paraId="7DB877C4" w14:textId="3919068D" w:rsidR="000E7C38" w:rsidRDefault="000E7C38" w:rsidP="00375F62">
      <w:pPr>
        <w:pStyle w:val="Paragraphtext"/>
        <w:rPr>
          <w:rFonts w:eastAsiaTheme="minorHAnsi"/>
        </w:rPr>
      </w:pPr>
      <w:r w:rsidRPr="00447275">
        <w:t xml:space="preserve">Under </w:t>
      </w:r>
      <w:r>
        <w:t>this p</w:t>
      </w:r>
      <w:r w:rsidRPr="00447275">
        <w:t xml:space="preserve">rogram, eligible First Nations </w:t>
      </w:r>
      <w:r>
        <w:t xml:space="preserve">people </w:t>
      </w:r>
      <w:r w:rsidRPr="00447275">
        <w:t>who are registered on the CTG PBS Co-payment Register and who would normally pay the full general PBS co-payment amount, pay the concessional rate when obtaining PBS medicines from their local community</w:t>
      </w:r>
      <w:r>
        <w:t xml:space="preserve"> pharmacy</w:t>
      </w:r>
      <w:r w:rsidRPr="00447275">
        <w:t xml:space="preserve">, </w:t>
      </w:r>
      <w:r>
        <w:t>approved medical practitioner, or private</w:t>
      </w:r>
      <w:r w:rsidR="00181B47">
        <w:t xml:space="preserve"> </w:t>
      </w:r>
      <w:r w:rsidR="00181B47" w:rsidRPr="00665822">
        <w:t>or public</w:t>
      </w:r>
      <w:r>
        <w:t xml:space="preserve"> hospital</w:t>
      </w:r>
      <w:r w:rsidRPr="00447275">
        <w:t>. Eligible patients who would normally pay the concessional rate receive their PBS medicines for free</w:t>
      </w:r>
      <w:r w:rsidR="00D67C19">
        <w:t>,</w:t>
      </w:r>
      <w:r w:rsidRPr="00447275">
        <w:t xml:space="preserve"> without having to pay a co</w:t>
      </w:r>
      <w:r>
        <w:t>-</w:t>
      </w:r>
      <w:r w:rsidRPr="00447275">
        <w:t>payment</w:t>
      </w:r>
      <w:r>
        <w:t>.</w:t>
      </w:r>
    </w:p>
    <w:p w14:paraId="13F70235" w14:textId="10831971" w:rsidR="00AD4244" w:rsidRDefault="00AD4244" w:rsidP="00AD4244">
      <w:pPr>
        <w:pStyle w:val="Heading1"/>
      </w:pPr>
      <w:r>
        <w:t xml:space="preserve">What </w:t>
      </w:r>
      <w:r w:rsidRPr="00AD4244">
        <w:t xml:space="preserve">is </w:t>
      </w:r>
      <w:r>
        <w:t>changing</w:t>
      </w:r>
      <w:r w:rsidRPr="00AD4244">
        <w:t>?</w:t>
      </w:r>
    </w:p>
    <w:p w14:paraId="15608F38" w14:textId="303C42EF" w:rsidR="00CE0BF6" w:rsidRDefault="0050692F" w:rsidP="00CE0BF6">
      <w:pPr>
        <w:pStyle w:val="Paragraphtext"/>
      </w:pPr>
      <w:r>
        <w:t xml:space="preserve">From </w:t>
      </w:r>
      <w:r w:rsidR="00CE0BF6">
        <w:t xml:space="preserve">1 July 2024 </w:t>
      </w:r>
      <w:r>
        <w:t>the CTG PBS Co-payment Program has been expanded to apply to</w:t>
      </w:r>
      <w:r w:rsidR="00CE0BF6">
        <w:t xml:space="preserve"> all PBS medicines dispensed by community pharmacies, approved medical practitioners, and private hospitals. </w:t>
      </w:r>
    </w:p>
    <w:p w14:paraId="1A8669FA" w14:textId="2D1025CE" w:rsidR="00CE0BF6" w:rsidRDefault="00CE0BF6" w:rsidP="00CE0BF6">
      <w:pPr>
        <w:pStyle w:val="Paragraphtext"/>
      </w:pPr>
      <w:r>
        <w:t xml:space="preserve">From 1 January 2025, </w:t>
      </w:r>
      <w:r w:rsidR="00CD1D4B">
        <w:t xml:space="preserve">the program </w:t>
      </w:r>
      <w:r>
        <w:t xml:space="preserve">further expanded to </w:t>
      </w:r>
      <w:r w:rsidR="00E57B4F">
        <w:t>include</w:t>
      </w:r>
      <w:r>
        <w:t xml:space="preserve"> all PBS medicines </w:t>
      </w:r>
      <w:r w:rsidR="00887542" w:rsidRPr="00EF49D5">
        <w:t>(including section 85 and section 100 medicines)</w:t>
      </w:r>
      <w:r w:rsidR="00887542" w:rsidRPr="00730E80">
        <w:rPr>
          <w:rFonts w:ascii="Calibri" w:hAnsi="Calibri" w:cs="Calibri"/>
        </w:rPr>
        <w:t xml:space="preserve"> </w:t>
      </w:r>
      <w:r>
        <w:t xml:space="preserve">dispensed by public hospitals. </w:t>
      </w:r>
    </w:p>
    <w:p w14:paraId="3BD24827" w14:textId="77777777" w:rsidR="00840BFA" w:rsidRDefault="00840BFA" w:rsidP="00840BFA">
      <w:pPr>
        <w:pStyle w:val="Heading1"/>
      </w:pPr>
      <w:r>
        <w:t>What do the changes mean for patients?</w:t>
      </w:r>
    </w:p>
    <w:p w14:paraId="0D26DCC8" w14:textId="6D55F96A" w:rsidR="00840BFA" w:rsidRDefault="00840BFA" w:rsidP="003F646A">
      <w:pPr>
        <w:pStyle w:val="Paragraphtext"/>
      </w:pPr>
      <w:r>
        <w:t xml:space="preserve">Eligible CTG patients will now benefit from a reduced co-payment or no co-payment for all their PBS medicines in all </w:t>
      </w:r>
      <w:r w:rsidR="0050692F">
        <w:t xml:space="preserve">treatment </w:t>
      </w:r>
      <w:r>
        <w:t xml:space="preserve">settings </w:t>
      </w:r>
      <w:r w:rsidR="0050692F">
        <w:t xml:space="preserve">and locations </w:t>
      </w:r>
      <w:r>
        <w:t>where PBS medicines are available.</w:t>
      </w:r>
    </w:p>
    <w:p w14:paraId="7A06C56A" w14:textId="77777777" w:rsidR="00840BFA" w:rsidRDefault="00840BFA">
      <w:pPr>
        <w:rPr>
          <w:rFonts w:cs="Arial"/>
          <w:bCs/>
          <w:color w:val="3F4A75"/>
          <w:kern w:val="28"/>
          <w:sz w:val="36"/>
          <w:szCs w:val="36"/>
        </w:rPr>
      </w:pPr>
      <w:r>
        <w:br w:type="page"/>
      </w:r>
    </w:p>
    <w:p w14:paraId="119623C0" w14:textId="4A78FAA5" w:rsidR="00D51D09" w:rsidRDefault="00D51D09" w:rsidP="00D51D09">
      <w:pPr>
        <w:pStyle w:val="Heading1"/>
      </w:pPr>
      <w:r>
        <w:lastRenderedPageBreak/>
        <w:t xml:space="preserve">What new medicines </w:t>
      </w:r>
      <w:r w:rsidR="0050692F">
        <w:t>are now</w:t>
      </w:r>
      <w:r>
        <w:t xml:space="preserve"> covered under the CTG PBS Co-payment program? </w:t>
      </w:r>
    </w:p>
    <w:p w14:paraId="47E629B5" w14:textId="3E9323C1" w:rsidR="00D51D09" w:rsidRDefault="00E0466E" w:rsidP="005E421A">
      <w:pPr>
        <w:pStyle w:val="Paragraphtext"/>
      </w:pPr>
      <w:r>
        <w:t xml:space="preserve">Additional </w:t>
      </w:r>
      <w:r w:rsidR="00D51D09">
        <w:t xml:space="preserve">medicines covered </w:t>
      </w:r>
      <w:r w:rsidR="0050692F">
        <w:t>under</w:t>
      </w:r>
      <w:r w:rsidR="00D51D09">
        <w:t xml:space="preserve"> the expanded CTG PBS Co-Payment Program </w:t>
      </w:r>
      <w:r w:rsidR="005E421A">
        <w:t xml:space="preserve">include </w:t>
      </w:r>
      <w:r w:rsidR="00D51D09">
        <w:t xml:space="preserve">all PBS medicines </w:t>
      </w:r>
      <w:r w:rsidR="0050692F">
        <w:t>able to be supplied</w:t>
      </w:r>
      <w:r w:rsidR="00D51D09">
        <w:t xml:space="preserve"> under the following five Section 100 Programs:</w:t>
      </w:r>
    </w:p>
    <w:p w14:paraId="63DADDFE" w14:textId="77777777" w:rsidR="00D51D09" w:rsidRDefault="00D51D09" w:rsidP="00D51D09">
      <w:pPr>
        <w:pStyle w:val="ListBullet"/>
        <w:numPr>
          <w:ilvl w:val="1"/>
          <w:numId w:val="17"/>
        </w:numPr>
        <w:ind w:left="709"/>
      </w:pPr>
      <w:r w:rsidRPr="001814E4">
        <w:rPr>
          <w:b/>
          <w:bCs/>
        </w:rPr>
        <w:t>Highly Specialised Drugs Program</w:t>
      </w:r>
      <w:r>
        <w:t xml:space="preserve"> – which includes opioid dependence treatment, hepatitis B, and HIV antiretroviral medicines. </w:t>
      </w:r>
    </w:p>
    <w:p w14:paraId="5E833FEC" w14:textId="77777777" w:rsidR="00D51D09" w:rsidRPr="001814E4" w:rsidRDefault="00D51D09" w:rsidP="00D51D09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1814E4">
        <w:rPr>
          <w:b/>
          <w:bCs/>
        </w:rPr>
        <w:t xml:space="preserve">Efficient Funding of Chemotherapy Program </w:t>
      </w:r>
    </w:p>
    <w:p w14:paraId="6C383B17" w14:textId="77777777" w:rsidR="00D51D09" w:rsidRPr="001814E4" w:rsidRDefault="00D51D09" w:rsidP="00D51D09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1814E4">
        <w:rPr>
          <w:b/>
          <w:bCs/>
        </w:rPr>
        <w:t xml:space="preserve">Botulinum Toxin Program </w:t>
      </w:r>
    </w:p>
    <w:p w14:paraId="443FD2F2" w14:textId="77777777" w:rsidR="00D51D09" w:rsidRPr="001814E4" w:rsidRDefault="00D51D09" w:rsidP="00D51D09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1814E4">
        <w:rPr>
          <w:b/>
          <w:bCs/>
        </w:rPr>
        <w:t xml:space="preserve">PBS Growth Hormone Program </w:t>
      </w:r>
    </w:p>
    <w:p w14:paraId="5F8C75D7" w14:textId="77777777" w:rsidR="00D51D09" w:rsidRDefault="00D51D09" w:rsidP="00D51D09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1814E4">
        <w:rPr>
          <w:b/>
          <w:bCs/>
        </w:rPr>
        <w:t>In Vitro Fertilization (IVF) Program</w:t>
      </w:r>
    </w:p>
    <w:p w14:paraId="2A919079" w14:textId="77777777" w:rsidR="00D51D09" w:rsidRPr="00AC64E1" w:rsidRDefault="00D51D09" w:rsidP="0086531D">
      <w:pPr>
        <w:pStyle w:val="ListBullet"/>
        <w:numPr>
          <w:ilvl w:val="0"/>
          <w:numId w:val="0"/>
        </w:numPr>
        <w:spacing w:before="120"/>
        <w:ind w:left="357"/>
      </w:pPr>
      <w:r>
        <w:t xml:space="preserve">Details of each of these programs can be found on the PBS website at: </w:t>
      </w:r>
      <w:hyperlink r:id="rId12" w:history="1">
        <w:r w:rsidRPr="00E43053">
          <w:rPr>
            <w:rStyle w:val="Hyperlink"/>
          </w:rPr>
          <w:t>www.pbs.gov.au</w:t>
        </w:r>
      </w:hyperlink>
    </w:p>
    <w:p w14:paraId="284385A9" w14:textId="77777777" w:rsidR="00664D44" w:rsidRDefault="00664D44" w:rsidP="00664D44">
      <w:pPr>
        <w:pStyle w:val="Heading1"/>
      </w:pPr>
      <w:r>
        <w:t>What is not changing?</w:t>
      </w:r>
    </w:p>
    <w:p w14:paraId="3BF6B802" w14:textId="0C73AEB9" w:rsidR="00C2501E" w:rsidRDefault="00872A4D" w:rsidP="00872A4D">
      <w:pPr>
        <w:pStyle w:val="ListBullet"/>
      </w:pPr>
      <w:r w:rsidRPr="00784EBE">
        <w:t xml:space="preserve">There </w:t>
      </w:r>
      <w:r>
        <w:t>are</w:t>
      </w:r>
      <w:r w:rsidRPr="00784EBE">
        <w:t xml:space="preserve"> no changes to how eligible First </w:t>
      </w:r>
      <w:r>
        <w:t xml:space="preserve">Nations people are registered for the program and </w:t>
      </w:r>
      <w:r w:rsidR="00C2501E">
        <w:t>existing patients will not need to re-register for the program.</w:t>
      </w:r>
    </w:p>
    <w:p w14:paraId="026B7678" w14:textId="6D8F7684" w:rsidR="00872A4D" w:rsidRPr="000A0243" w:rsidRDefault="00872A4D" w:rsidP="00872A4D">
      <w:pPr>
        <w:pStyle w:val="ListBullet"/>
        <w:rPr>
          <w:b/>
        </w:rPr>
      </w:pPr>
      <w:r>
        <w:t>Eligible First Nations</w:t>
      </w:r>
      <w:r w:rsidRPr="000A0243">
        <w:t xml:space="preserve"> </w:t>
      </w:r>
      <w:r>
        <w:t>people</w:t>
      </w:r>
      <w:r w:rsidRPr="000A0243">
        <w:t xml:space="preserve"> can be registered for the </w:t>
      </w:r>
      <w:r>
        <w:t>p</w:t>
      </w:r>
      <w:r w:rsidRPr="000A0243">
        <w:t>rogram no matter where they live</w:t>
      </w:r>
      <w:r>
        <w:t xml:space="preserve">, and regardless of their </w:t>
      </w:r>
      <w:r w:rsidR="0050692F">
        <w:t>health</w:t>
      </w:r>
      <w:r>
        <w:t xml:space="preserve"> status</w:t>
      </w:r>
      <w:r w:rsidRPr="000A0243">
        <w:t xml:space="preserve">. </w:t>
      </w:r>
    </w:p>
    <w:p w14:paraId="4D3405D0" w14:textId="77777777" w:rsidR="00872A4D" w:rsidRPr="001814E4" w:rsidRDefault="00872A4D" w:rsidP="00872A4D">
      <w:pPr>
        <w:pStyle w:val="ListBullet"/>
      </w:pPr>
      <w:r>
        <w:t>Eligible</w:t>
      </w:r>
      <w:r w:rsidRPr="001814E4">
        <w:t xml:space="preserve"> Frist Nations people not registered for the program will need to talk to their health practitioner to see if they are eligible for registration.</w:t>
      </w:r>
    </w:p>
    <w:p w14:paraId="0C973B4C" w14:textId="22F2E377" w:rsidR="00AF05B8" w:rsidRDefault="00AF05B8" w:rsidP="00AF05B8">
      <w:pPr>
        <w:pStyle w:val="Heading1"/>
      </w:pPr>
      <w:r w:rsidRPr="007418A0">
        <w:t xml:space="preserve">How much will </w:t>
      </w:r>
      <w:r>
        <w:t xml:space="preserve">First Nations people registered for the program </w:t>
      </w:r>
      <w:r w:rsidRPr="007418A0">
        <w:t xml:space="preserve">pay for </w:t>
      </w:r>
      <w:r>
        <w:t xml:space="preserve">their PBS </w:t>
      </w:r>
      <w:r w:rsidRPr="007418A0">
        <w:t>medicines?</w:t>
      </w:r>
    </w:p>
    <w:p w14:paraId="20CA9393" w14:textId="18C7E5E4" w:rsidR="00AF05B8" w:rsidRDefault="00AF05B8" w:rsidP="0050692F">
      <w:pPr>
        <w:pStyle w:val="Paragraphtext"/>
      </w:pPr>
      <w:r>
        <w:t>First Nations people who are registered for the program but do not have a Concession Card will pay $7.70 (current as of 1 January 2024) for the majority</w:t>
      </w:r>
      <w:r w:rsidR="0050692F" w:rsidRPr="00F02C19">
        <w:rPr>
          <w:rFonts w:cs="Arial"/>
          <w:szCs w:val="22"/>
          <w:vertAlign w:val="superscript"/>
          <w:lang w:eastAsia="en-AU"/>
        </w:rPr>
        <w:t>†</w:t>
      </w:r>
      <w:r>
        <w:t xml:space="preserve"> of their PBS medicines.</w:t>
      </w:r>
    </w:p>
    <w:p w14:paraId="168C3463" w14:textId="16238695" w:rsidR="00AF05B8" w:rsidRDefault="00AF05B8" w:rsidP="0050692F">
      <w:pPr>
        <w:pStyle w:val="Paragraphtext"/>
      </w:pPr>
      <w:r>
        <w:t xml:space="preserve">If registered First Nations people have a </w:t>
      </w:r>
      <w:r w:rsidR="00534F25">
        <w:t>C</w:t>
      </w:r>
      <w:r>
        <w:t xml:space="preserve">oncession </w:t>
      </w:r>
      <w:r w:rsidR="00534F25">
        <w:t>C</w:t>
      </w:r>
      <w:r>
        <w:t>ard, they will receive the majority</w:t>
      </w:r>
      <w:r w:rsidR="0050692F" w:rsidRPr="00F02C19">
        <w:rPr>
          <w:rFonts w:cs="Arial"/>
          <w:szCs w:val="22"/>
          <w:vertAlign w:val="superscript"/>
          <w:lang w:eastAsia="en-AU"/>
        </w:rPr>
        <w:t>†</w:t>
      </w:r>
      <w:r>
        <w:t xml:space="preserve"> of their PBS medicines for free.</w:t>
      </w:r>
    </w:p>
    <w:p w14:paraId="53E74964" w14:textId="77777777" w:rsidR="0050692F" w:rsidRPr="006D0254" w:rsidRDefault="0050692F" w:rsidP="00231812">
      <w:pPr>
        <w:autoSpaceDE w:val="0"/>
        <w:autoSpaceDN w:val="0"/>
        <w:adjustRightInd w:val="0"/>
        <w:spacing w:before="120"/>
      </w:pPr>
      <w:r w:rsidRPr="00F02C19">
        <w:rPr>
          <w:rFonts w:cs="Arial"/>
          <w:szCs w:val="22"/>
          <w:vertAlign w:val="superscript"/>
          <w:lang w:eastAsia="en-AU"/>
        </w:rPr>
        <w:t xml:space="preserve">† </w:t>
      </w:r>
      <w:r w:rsidRPr="006D0254">
        <w:rPr>
          <w:szCs w:val="22"/>
        </w:rPr>
        <w:t xml:space="preserve">Where a brand </w:t>
      </w:r>
      <w:r w:rsidRPr="00F02C19">
        <w:rPr>
          <w:szCs w:val="22"/>
        </w:rPr>
        <w:t>premium</w:t>
      </w:r>
      <w:r w:rsidRPr="006D0254">
        <w:rPr>
          <w:szCs w:val="22"/>
        </w:rPr>
        <w:t xml:space="preserve"> applies </w:t>
      </w:r>
      <w:r w:rsidRPr="00F02C19">
        <w:rPr>
          <w:szCs w:val="22"/>
        </w:rPr>
        <w:t>to</w:t>
      </w:r>
      <w:r w:rsidRPr="006D0254">
        <w:rPr>
          <w:szCs w:val="22"/>
        </w:rPr>
        <w:t xml:space="preserve"> the PBS </w:t>
      </w:r>
      <w:r w:rsidRPr="00F02C19">
        <w:rPr>
          <w:szCs w:val="22"/>
        </w:rPr>
        <w:t>medicine</w:t>
      </w:r>
      <w:r w:rsidRPr="006D0254">
        <w:rPr>
          <w:szCs w:val="22"/>
        </w:rPr>
        <w:t xml:space="preserve"> being supplied this will be payable by</w:t>
      </w:r>
      <w:r w:rsidRPr="006D0254">
        <w:t xml:space="preserve"> the patient in addition </w:t>
      </w:r>
      <w:r w:rsidRPr="00F02C19">
        <w:t>t</w:t>
      </w:r>
      <w:r w:rsidRPr="006D0254">
        <w:t>o any PBS co-payment</w:t>
      </w:r>
      <w:r>
        <w:t xml:space="preserve"> at the time of dispensing</w:t>
      </w:r>
      <w:r w:rsidRPr="006D0254">
        <w:t>.</w:t>
      </w:r>
    </w:p>
    <w:p w14:paraId="2FF76FB7" w14:textId="447D9C31" w:rsidR="006D3C2F" w:rsidRPr="003D24F3" w:rsidRDefault="006D3C2F" w:rsidP="003D24F3">
      <w:pPr>
        <w:pStyle w:val="Paragraphtext"/>
      </w:pPr>
    </w:p>
    <w:sectPr w:rsidR="006D3C2F" w:rsidRPr="003D24F3" w:rsidSect="003D24F3">
      <w:headerReference w:type="default" r:id="rId13"/>
      <w:footerReference w:type="default" r:id="rId14"/>
      <w:headerReference w:type="first" r:id="rId15"/>
      <w:pgSz w:w="11906" w:h="16838"/>
      <w:pgMar w:top="1701" w:right="1418" w:bottom="243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93087" w14:textId="77777777" w:rsidR="00780989" w:rsidRDefault="00780989" w:rsidP="006B56BB">
      <w:r>
        <w:separator/>
      </w:r>
    </w:p>
    <w:p w14:paraId="3E378A21" w14:textId="77777777" w:rsidR="00780989" w:rsidRDefault="00780989"/>
  </w:endnote>
  <w:endnote w:type="continuationSeparator" w:id="0">
    <w:p w14:paraId="6265B0AA" w14:textId="77777777" w:rsidR="00780989" w:rsidRDefault="00780989" w:rsidP="006B56BB">
      <w:r>
        <w:continuationSeparator/>
      </w:r>
    </w:p>
    <w:p w14:paraId="72375248" w14:textId="77777777" w:rsidR="00780989" w:rsidRDefault="00780989"/>
  </w:endnote>
  <w:endnote w:type="continuationNotice" w:id="1">
    <w:p w14:paraId="2A30A7B9" w14:textId="77777777" w:rsidR="00780989" w:rsidRDefault="007809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1AF5C" w14:textId="5C84A095" w:rsidR="003D24F3" w:rsidRPr="00A672B9" w:rsidRDefault="003D24F3" w:rsidP="003F646A">
    <w:pPr>
      <w:pStyle w:val="Footer"/>
      <w:tabs>
        <w:tab w:val="clear" w:pos="4513"/>
        <w:tab w:val="clear" w:pos="9026"/>
        <w:tab w:val="right" w:pos="9356"/>
      </w:tabs>
      <w:ind w:right="-286"/>
      <w:rPr>
        <w:szCs w:val="20"/>
      </w:rPr>
    </w:pPr>
    <w:r>
      <w:t>Department of Health</w:t>
    </w:r>
    <w:r w:rsidR="0042282D">
      <w:t xml:space="preserve"> and Aged Care</w:t>
    </w:r>
    <w:r>
      <w:t xml:space="preserve"> </w:t>
    </w:r>
    <w:r w:rsidR="000242CD">
      <w:t>–</w:t>
    </w:r>
    <w:r>
      <w:t xml:space="preserve"> </w:t>
    </w:r>
    <w:r w:rsidR="000242CD">
      <w:t xml:space="preserve">Expansion of </w:t>
    </w:r>
    <w:r w:rsidR="00BA4945">
      <w:t>Closing the Gap (CTG) Pharmaceutical Benefits Scheme (PBS) Co-payment Program</w:t>
    </w:r>
    <w:r w:rsidR="00B1747C">
      <w:t xml:space="preserve"> – </w:t>
    </w:r>
    <w:r w:rsidR="0081338C">
      <w:t>Information for First Nation</w:t>
    </w:r>
    <w:r w:rsidR="00E92DB2">
      <w:t>s</w:t>
    </w:r>
    <w:r w:rsidR="0081338C">
      <w:t xml:space="preserve"> </w:t>
    </w:r>
    <w:r w:rsidR="00E92DB2">
      <w:t>p</w:t>
    </w:r>
    <w:r w:rsidR="0081338C">
      <w:t>eople</w:t>
    </w:r>
    <w:r w:rsidRPr="003D033A">
      <w:rPr>
        <w:szCs w:val="20"/>
      </w:rPr>
      <w:t xml:space="preserve"> </w:t>
    </w:r>
    <w:sdt>
      <w:sdtPr>
        <w:rPr>
          <w:szCs w:val="20"/>
        </w:rPr>
        <w:id w:val="-2946827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Cs w:val="20"/>
          </w:rPr>
          <w:tab/>
        </w:r>
        <w:r w:rsidRPr="006043C7">
          <w:rPr>
            <w:szCs w:val="20"/>
          </w:rPr>
          <w:fldChar w:fldCharType="begin"/>
        </w:r>
        <w:r w:rsidRPr="006043C7">
          <w:rPr>
            <w:szCs w:val="20"/>
          </w:rPr>
          <w:instrText xml:space="preserve"> PAGE   \* MERGEFORMAT </w:instrText>
        </w:r>
        <w:r w:rsidRPr="006043C7">
          <w:rPr>
            <w:szCs w:val="20"/>
          </w:rPr>
          <w:fldChar w:fldCharType="separate"/>
        </w:r>
        <w:r w:rsidR="00B503E2">
          <w:rPr>
            <w:noProof/>
            <w:szCs w:val="20"/>
          </w:rPr>
          <w:t>2</w:t>
        </w:r>
        <w:r w:rsidRPr="006043C7">
          <w:rPr>
            <w:noProof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B5882" w14:textId="77777777" w:rsidR="00780989" w:rsidRDefault="00780989" w:rsidP="006B56BB">
      <w:r>
        <w:separator/>
      </w:r>
    </w:p>
    <w:p w14:paraId="0E6F6B6A" w14:textId="77777777" w:rsidR="00780989" w:rsidRDefault="00780989"/>
  </w:footnote>
  <w:footnote w:type="continuationSeparator" w:id="0">
    <w:p w14:paraId="213221F1" w14:textId="77777777" w:rsidR="00780989" w:rsidRDefault="00780989" w:rsidP="006B56BB">
      <w:r>
        <w:continuationSeparator/>
      </w:r>
    </w:p>
    <w:p w14:paraId="1B4CE70E" w14:textId="77777777" w:rsidR="00780989" w:rsidRDefault="00780989"/>
  </w:footnote>
  <w:footnote w:type="continuationNotice" w:id="1">
    <w:p w14:paraId="3354A2DA" w14:textId="77777777" w:rsidR="00780989" w:rsidRDefault="007809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3FF75" w14:textId="77777777" w:rsidR="003D24F3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648" behindDoc="1" locked="0" layoutInCell="1" allowOverlap="1" wp14:anchorId="007BEB7F" wp14:editId="704D436A">
          <wp:simplePos x="0" y="0"/>
          <wp:positionH relativeFrom="column">
            <wp:posOffset>-901700</wp:posOffset>
          </wp:positionH>
          <wp:positionV relativeFrom="page">
            <wp:posOffset>-266065</wp:posOffset>
          </wp:positionV>
          <wp:extent cx="7560000" cy="10688400"/>
          <wp:effectExtent l="0" t="0" r="3175" b="0"/>
          <wp:wrapNone/>
          <wp:docPr id="24" name="Picture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832E1" w14:textId="79F7F637" w:rsidR="006D3C2F" w:rsidRDefault="00FA4E0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7696" behindDoc="0" locked="0" layoutInCell="1" allowOverlap="1" wp14:anchorId="38AD8B66" wp14:editId="5497D88C">
          <wp:simplePos x="0" y="0"/>
          <wp:positionH relativeFrom="column">
            <wp:posOffset>-38417</wp:posOffset>
          </wp:positionH>
          <wp:positionV relativeFrom="page">
            <wp:posOffset>363855</wp:posOffset>
          </wp:positionV>
          <wp:extent cx="5828400" cy="954000"/>
          <wp:effectExtent l="0" t="0" r="1270" b="0"/>
          <wp:wrapNone/>
          <wp:docPr id="1" name="Picture 1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 and Aged Care banner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037"/>
                  <a:stretch/>
                </pic:blipFill>
                <pic:spPr bwMode="auto">
                  <a:xfrm>
                    <a:off x="0" y="0"/>
                    <a:ext cx="5828400" cy="95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24F3">
      <w:rPr>
        <w:noProof/>
        <w:lang w:eastAsia="en-AU"/>
      </w:rPr>
      <w:drawing>
        <wp:anchor distT="0" distB="0" distL="114300" distR="114300" simplePos="0" relativeHeight="251676672" behindDoc="1" locked="0" layoutInCell="1" allowOverlap="1" wp14:anchorId="5ADEBD30" wp14:editId="5F203C8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89565"/>
          <wp:effectExtent l="0" t="0" r="3175" b="0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D95A68"/>
    <w:multiLevelType w:val="hybridMultilevel"/>
    <w:tmpl w:val="53D2F25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63506"/>
    <w:multiLevelType w:val="hybridMultilevel"/>
    <w:tmpl w:val="C55CFE62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E90C2D"/>
    <w:multiLevelType w:val="hybridMultilevel"/>
    <w:tmpl w:val="A01AB70A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975A0"/>
    <w:multiLevelType w:val="hybridMultilevel"/>
    <w:tmpl w:val="6B6EC4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34CD50FD"/>
    <w:multiLevelType w:val="hybridMultilevel"/>
    <w:tmpl w:val="B3569960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7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35763034">
    <w:abstractNumId w:val="7"/>
  </w:num>
  <w:num w:numId="2" w16cid:durableId="774328459">
    <w:abstractNumId w:val="17"/>
  </w:num>
  <w:num w:numId="3" w16cid:durableId="1454523795">
    <w:abstractNumId w:val="19"/>
  </w:num>
  <w:num w:numId="4" w16cid:durableId="938173028">
    <w:abstractNumId w:val="8"/>
  </w:num>
  <w:num w:numId="5" w16cid:durableId="2004626881">
    <w:abstractNumId w:val="8"/>
    <w:lvlOverride w:ilvl="0">
      <w:startOverride w:val="1"/>
    </w:lvlOverride>
  </w:num>
  <w:num w:numId="6" w16cid:durableId="499658764">
    <w:abstractNumId w:val="10"/>
  </w:num>
  <w:num w:numId="7" w16cid:durableId="1832789118">
    <w:abstractNumId w:val="16"/>
  </w:num>
  <w:num w:numId="8" w16cid:durableId="903755752">
    <w:abstractNumId w:val="18"/>
  </w:num>
  <w:num w:numId="9" w16cid:durableId="201017115">
    <w:abstractNumId w:val="5"/>
  </w:num>
  <w:num w:numId="10" w16cid:durableId="2039313143">
    <w:abstractNumId w:val="4"/>
  </w:num>
  <w:num w:numId="11" w16cid:durableId="228541660">
    <w:abstractNumId w:val="3"/>
  </w:num>
  <w:num w:numId="12" w16cid:durableId="196966307">
    <w:abstractNumId w:val="2"/>
  </w:num>
  <w:num w:numId="13" w16cid:durableId="928345150">
    <w:abstractNumId w:val="6"/>
  </w:num>
  <w:num w:numId="14" w16cid:durableId="1776826361">
    <w:abstractNumId w:val="1"/>
  </w:num>
  <w:num w:numId="15" w16cid:durableId="2137718926">
    <w:abstractNumId w:val="0"/>
  </w:num>
  <w:num w:numId="16" w16cid:durableId="1878810868">
    <w:abstractNumId w:val="20"/>
  </w:num>
  <w:num w:numId="17" w16cid:durableId="1338801580">
    <w:abstractNumId w:val="11"/>
  </w:num>
  <w:num w:numId="18" w16cid:durableId="6906131">
    <w:abstractNumId w:val="13"/>
  </w:num>
  <w:num w:numId="19" w16cid:durableId="331492639">
    <w:abstractNumId w:val="15"/>
  </w:num>
  <w:num w:numId="20" w16cid:durableId="189224850">
    <w:abstractNumId w:val="9"/>
  </w:num>
  <w:num w:numId="21" w16cid:durableId="1129279845">
    <w:abstractNumId w:val="14"/>
  </w:num>
  <w:num w:numId="22" w16cid:durableId="3482192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trackRevisions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97A"/>
    <w:rsid w:val="00003743"/>
    <w:rsid w:val="000047B4"/>
    <w:rsid w:val="00005712"/>
    <w:rsid w:val="00007FD8"/>
    <w:rsid w:val="000117F8"/>
    <w:rsid w:val="0001460F"/>
    <w:rsid w:val="000154C0"/>
    <w:rsid w:val="00022629"/>
    <w:rsid w:val="000242CD"/>
    <w:rsid w:val="00026139"/>
    <w:rsid w:val="00027601"/>
    <w:rsid w:val="00033321"/>
    <w:rsid w:val="000338E5"/>
    <w:rsid w:val="00033ECC"/>
    <w:rsid w:val="0003422F"/>
    <w:rsid w:val="00046FF0"/>
    <w:rsid w:val="00050176"/>
    <w:rsid w:val="00067456"/>
    <w:rsid w:val="00071506"/>
    <w:rsid w:val="0007154F"/>
    <w:rsid w:val="00081AB1"/>
    <w:rsid w:val="000827DF"/>
    <w:rsid w:val="00090316"/>
    <w:rsid w:val="00093981"/>
    <w:rsid w:val="000A74DB"/>
    <w:rsid w:val="000B067A"/>
    <w:rsid w:val="000B1540"/>
    <w:rsid w:val="000B1E53"/>
    <w:rsid w:val="000B33FD"/>
    <w:rsid w:val="000B4ABA"/>
    <w:rsid w:val="000C4B16"/>
    <w:rsid w:val="000C50C3"/>
    <w:rsid w:val="000C5E14"/>
    <w:rsid w:val="000D21F6"/>
    <w:rsid w:val="000D4500"/>
    <w:rsid w:val="000D7AEA"/>
    <w:rsid w:val="000E2C66"/>
    <w:rsid w:val="000E7C38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4908"/>
    <w:rsid w:val="001571C7"/>
    <w:rsid w:val="00161094"/>
    <w:rsid w:val="0017665C"/>
    <w:rsid w:val="00177AD2"/>
    <w:rsid w:val="001815A8"/>
    <w:rsid w:val="00181B47"/>
    <w:rsid w:val="0018334A"/>
    <w:rsid w:val="001840FA"/>
    <w:rsid w:val="00184767"/>
    <w:rsid w:val="00190079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1F068C"/>
    <w:rsid w:val="001F6738"/>
    <w:rsid w:val="002026CD"/>
    <w:rsid w:val="002033FC"/>
    <w:rsid w:val="002044BB"/>
    <w:rsid w:val="00210B09"/>
    <w:rsid w:val="00210C9E"/>
    <w:rsid w:val="00211840"/>
    <w:rsid w:val="00220E5F"/>
    <w:rsid w:val="002212B5"/>
    <w:rsid w:val="002225C5"/>
    <w:rsid w:val="00226668"/>
    <w:rsid w:val="00231137"/>
    <w:rsid w:val="00231812"/>
    <w:rsid w:val="00233809"/>
    <w:rsid w:val="00240046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5AF2"/>
    <w:rsid w:val="00295C91"/>
    <w:rsid w:val="00297151"/>
    <w:rsid w:val="002A6BE0"/>
    <w:rsid w:val="002B20E6"/>
    <w:rsid w:val="002B42A3"/>
    <w:rsid w:val="002B4809"/>
    <w:rsid w:val="002C0CDD"/>
    <w:rsid w:val="002C38C4"/>
    <w:rsid w:val="002E1A1D"/>
    <w:rsid w:val="002E4081"/>
    <w:rsid w:val="002E5B78"/>
    <w:rsid w:val="002F348D"/>
    <w:rsid w:val="002F3AE3"/>
    <w:rsid w:val="0030464B"/>
    <w:rsid w:val="0030786C"/>
    <w:rsid w:val="003233DE"/>
    <w:rsid w:val="0032466B"/>
    <w:rsid w:val="003330EB"/>
    <w:rsid w:val="003415FD"/>
    <w:rsid w:val="003429F0"/>
    <w:rsid w:val="00345A82"/>
    <w:rsid w:val="0035097A"/>
    <w:rsid w:val="003540A4"/>
    <w:rsid w:val="00357BCC"/>
    <w:rsid w:val="00360E4E"/>
    <w:rsid w:val="00370AAA"/>
    <w:rsid w:val="00374CB5"/>
    <w:rsid w:val="00375F62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5F69"/>
    <w:rsid w:val="003A62DD"/>
    <w:rsid w:val="003A775A"/>
    <w:rsid w:val="003A7A13"/>
    <w:rsid w:val="003B213A"/>
    <w:rsid w:val="003B43AD"/>
    <w:rsid w:val="003C0FEC"/>
    <w:rsid w:val="003C1528"/>
    <w:rsid w:val="003C2AC8"/>
    <w:rsid w:val="003D033A"/>
    <w:rsid w:val="003D17F9"/>
    <w:rsid w:val="003D24F3"/>
    <w:rsid w:val="003D2D88"/>
    <w:rsid w:val="003D41EA"/>
    <w:rsid w:val="003D4850"/>
    <w:rsid w:val="003D535A"/>
    <w:rsid w:val="003E5265"/>
    <w:rsid w:val="003F0955"/>
    <w:rsid w:val="003F5F4D"/>
    <w:rsid w:val="003F646A"/>
    <w:rsid w:val="003F646F"/>
    <w:rsid w:val="00400F00"/>
    <w:rsid w:val="00404F8B"/>
    <w:rsid w:val="00405256"/>
    <w:rsid w:val="00410031"/>
    <w:rsid w:val="00412422"/>
    <w:rsid w:val="00415C81"/>
    <w:rsid w:val="0042282D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387D"/>
    <w:rsid w:val="00464631"/>
    <w:rsid w:val="00464B79"/>
    <w:rsid w:val="00467BBF"/>
    <w:rsid w:val="0048593C"/>
    <w:rsid w:val="004867E2"/>
    <w:rsid w:val="00486AEE"/>
    <w:rsid w:val="004929A9"/>
    <w:rsid w:val="004A0751"/>
    <w:rsid w:val="004A78D9"/>
    <w:rsid w:val="004C0D41"/>
    <w:rsid w:val="004C6AE9"/>
    <w:rsid w:val="004C6BCF"/>
    <w:rsid w:val="004D521E"/>
    <w:rsid w:val="004D58BF"/>
    <w:rsid w:val="004E4335"/>
    <w:rsid w:val="004F13EE"/>
    <w:rsid w:val="004F2022"/>
    <w:rsid w:val="004F7C05"/>
    <w:rsid w:val="00501C94"/>
    <w:rsid w:val="00506432"/>
    <w:rsid w:val="0050692F"/>
    <w:rsid w:val="00511241"/>
    <w:rsid w:val="0052051D"/>
    <w:rsid w:val="00534F25"/>
    <w:rsid w:val="00545EE6"/>
    <w:rsid w:val="005550E7"/>
    <w:rsid w:val="005564FB"/>
    <w:rsid w:val="005572C7"/>
    <w:rsid w:val="005650ED"/>
    <w:rsid w:val="0056659F"/>
    <w:rsid w:val="00575754"/>
    <w:rsid w:val="00581FBA"/>
    <w:rsid w:val="00591E20"/>
    <w:rsid w:val="00595408"/>
    <w:rsid w:val="00595E84"/>
    <w:rsid w:val="005A0C59"/>
    <w:rsid w:val="005A48EB"/>
    <w:rsid w:val="005A6CFB"/>
    <w:rsid w:val="005B620E"/>
    <w:rsid w:val="005C5AEB"/>
    <w:rsid w:val="005D35A7"/>
    <w:rsid w:val="005E0A3F"/>
    <w:rsid w:val="005E421A"/>
    <w:rsid w:val="005E6883"/>
    <w:rsid w:val="005E772F"/>
    <w:rsid w:val="005F4ECA"/>
    <w:rsid w:val="006041BE"/>
    <w:rsid w:val="006043C7"/>
    <w:rsid w:val="00624B52"/>
    <w:rsid w:val="00630794"/>
    <w:rsid w:val="00631DF4"/>
    <w:rsid w:val="00634175"/>
    <w:rsid w:val="006408AC"/>
    <w:rsid w:val="006511B6"/>
    <w:rsid w:val="00657FF8"/>
    <w:rsid w:val="00664D44"/>
    <w:rsid w:val="00670D99"/>
    <w:rsid w:val="00670E2B"/>
    <w:rsid w:val="006734BB"/>
    <w:rsid w:val="0067697A"/>
    <w:rsid w:val="006821EB"/>
    <w:rsid w:val="00686213"/>
    <w:rsid w:val="00695F34"/>
    <w:rsid w:val="006B2286"/>
    <w:rsid w:val="006B56BB"/>
    <w:rsid w:val="006C0DB1"/>
    <w:rsid w:val="006C77A8"/>
    <w:rsid w:val="006D3C2F"/>
    <w:rsid w:val="006D4098"/>
    <w:rsid w:val="006D7681"/>
    <w:rsid w:val="006D7B2E"/>
    <w:rsid w:val="006E02EA"/>
    <w:rsid w:val="006E0968"/>
    <w:rsid w:val="006E2AF6"/>
    <w:rsid w:val="006F00B2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378A7"/>
    <w:rsid w:val="007613FC"/>
    <w:rsid w:val="0076672A"/>
    <w:rsid w:val="00775E45"/>
    <w:rsid w:val="00776E74"/>
    <w:rsid w:val="00780989"/>
    <w:rsid w:val="00785169"/>
    <w:rsid w:val="007954AB"/>
    <w:rsid w:val="007A14C5"/>
    <w:rsid w:val="007A4A10"/>
    <w:rsid w:val="007B1760"/>
    <w:rsid w:val="007C1FDC"/>
    <w:rsid w:val="007C6D9C"/>
    <w:rsid w:val="007C7DDB"/>
    <w:rsid w:val="007D2CC7"/>
    <w:rsid w:val="007D673D"/>
    <w:rsid w:val="007E4D09"/>
    <w:rsid w:val="007E551D"/>
    <w:rsid w:val="007F09C8"/>
    <w:rsid w:val="007F2220"/>
    <w:rsid w:val="007F4B3E"/>
    <w:rsid w:val="00807FBD"/>
    <w:rsid w:val="008127AF"/>
    <w:rsid w:val="00812B46"/>
    <w:rsid w:val="0081338C"/>
    <w:rsid w:val="00815700"/>
    <w:rsid w:val="008264EB"/>
    <w:rsid w:val="00826B8F"/>
    <w:rsid w:val="00831E8A"/>
    <w:rsid w:val="00835C76"/>
    <w:rsid w:val="008376E2"/>
    <w:rsid w:val="00840BFA"/>
    <w:rsid w:val="00843049"/>
    <w:rsid w:val="0085209B"/>
    <w:rsid w:val="00856B66"/>
    <w:rsid w:val="008601AC"/>
    <w:rsid w:val="00861A5F"/>
    <w:rsid w:val="008644AD"/>
    <w:rsid w:val="0086531D"/>
    <w:rsid w:val="00865735"/>
    <w:rsid w:val="00865DDB"/>
    <w:rsid w:val="00867538"/>
    <w:rsid w:val="00872A4D"/>
    <w:rsid w:val="00873D90"/>
    <w:rsid w:val="00873FC8"/>
    <w:rsid w:val="00884C63"/>
    <w:rsid w:val="00885908"/>
    <w:rsid w:val="008864B7"/>
    <w:rsid w:val="00887542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E0C77"/>
    <w:rsid w:val="008E625F"/>
    <w:rsid w:val="008F264D"/>
    <w:rsid w:val="008F3850"/>
    <w:rsid w:val="009040E9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344DE"/>
    <w:rsid w:val="00945E7F"/>
    <w:rsid w:val="009557C1"/>
    <w:rsid w:val="00960D6E"/>
    <w:rsid w:val="00974B59"/>
    <w:rsid w:val="00974E4E"/>
    <w:rsid w:val="0098340B"/>
    <w:rsid w:val="00986830"/>
    <w:rsid w:val="009924C3"/>
    <w:rsid w:val="00993102"/>
    <w:rsid w:val="009A29F8"/>
    <w:rsid w:val="009A7687"/>
    <w:rsid w:val="009B1570"/>
    <w:rsid w:val="009C6F10"/>
    <w:rsid w:val="009D148F"/>
    <w:rsid w:val="009D3D70"/>
    <w:rsid w:val="009E0303"/>
    <w:rsid w:val="009E6F7E"/>
    <w:rsid w:val="009E7A57"/>
    <w:rsid w:val="009F0C36"/>
    <w:rsid w:val="009F4803"/>
    <w:rsid w:val="009F4F6A"/>
    <w:rsid w:val="00A13EB5"/>
    <w:rsid w:val="00A16E36"/>
    <w:rsid w:val="00A24961"/>
    <w:rsid w:val="00A24B10"/>
    <w:rsid w:val="00A277EF"/>
    <w:rsid w:val="00A30E9B"/>
    <w:rsid w:val="00A35F4D"/>
    <w:rsid w:val="00A4512D"/>
    <w:rsid w:val="00A50244"/>
    <w:rsid w:val="00A627D7"/>
    <w:rsid w:val="00A656C7"/>
    <w:rsid w:val="00A672B9"/>
    <w:rsid w:val="00A705AF"/>
    <w:rsid w:val="00A72454"/>
    <w:rsid w:val="00A77696"/>
    <w:rsid w:val="00A80557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4BE4"/>
    <w:rsid w:val="00AD05E6"/>
    <w:rsid w:val="00AD0D3F"/>
    <w:rsid w:val="00AD4244"/>
    <w:rsid w:val="00AE1D7D"/>
    <w:rsid w:val="00AE2A8B"/>
    <w:rsid w:val="00AE3F64"/>
    <w:rsid w:val="00AF05B8"/>
    <w:rsid w:val="00AF7386"/>
    <w:rsid w:val="00AF7934"/>
    <w:rsid w:val="00B00B81"/>
    <w:rsid w:val="00B04580"/>
    <w:rsid w:val="00B04B09"/>
    <w:rsid w:val="00B10966"/>
    <w:rsid w:val="00B16A51"/>
    <w:rsid w:val="00B1747C"/>
    <w:rsid w:val="00B22AD1"/>
    <w:rsid w:val="00B32222"/>
    <w:rsid w:val="00B3618D"/>
    <w:rsid w:val="00B36233"/>
    <w:rsid w:val="00B42851"/>
    <w:rsid w:val="00B45AC7"/>
    <w:rsid w:val="00B503E2"/>
    <w:rsid w:val="00B5372F"/>
    <w:rsid w:val="00B56D12"/>
    <w:rsid w:val="00B61129"/>
    <w:rsid w:val="00B62777"/>
    <w:rsid w:val="00B67E7F"/>
    <w:rsid w:val="00B839B2"/>
    <w:rsid w:val="00B87C2B"/>
    <w:rsid w:val="00B94252"/>
    <w:rsid w:val="00B9715A"/>
    <w:rsid w:val="00BA14BE"/>
    <w:rsid w:val="00BA2732"/>
    <w:rsid w:val="00BA293D"/>
    <w:rsid w:val="00BA4945"/>
    <w:rsid w:val="00BA49BC"/>
    <w:rsid w:val="00BA56B7"/>
    <w:rsid w:val="00BA7A1E"/>
    <w:rsid w:val="00BB2F6C"/>
    <w:rsid w:val="00BB3875"/>
    <w:rsid w:val="00BB5860"/>
    <w:rsid w:val="00BB6AAD"/>
    <w:rsid w:val="00BC4A19"/>
    <w:rsid w:val="00BC4E6D"/>
    <w:rsid w:val="00BC5930"/>
    <w:rsid w:val="00BD0617"/>
    <w:rsid w:val="00BD2E9B"/>
    <w:rsid w:val="00BD7FB2"/>
    <w:rsid w:val="00C00930"/>
    <w:rsid w:val="00C060AD"/>
    <w:rsid w:val="00C113BF"/>
    <w:rsid w:val="00C2176E"/>
    <w:rsid w:val="00C23430"/>
    <w:rsid w:val="00C2501E"/>
    <w:rsid w:val="00C27D67"/>
    <w:rsid w:val="00C4631F"/>
    <w:rsid w:val="00C465A4"/>
    <w:rsid w:val="00C47CDE"/>
    <w:rsid w:val="00C50E16"/>
    <w:rsid w:val="00C55258"/>
    <w:rsid w:val="00C61B25"/>
    <w:rsid w:val="00C82EEB"/>
    <w:rsid w:val="00C971DC"/>
    <w:rsid w:val="00CA16B7"/>
    <w:rsid w:val="00CA62AE"/>
    <w:rsid w:val="00CB5B1A"/>
    <w:rsid w:val="00CC220B"/>
    <w:rsid w:val="00CC5C43"/>
    <w:rsid w:val="00CC6E3F"/>
    <w:rsid w:val="00CD02AE"/>
    <w:rsid w:val="00CD1D4B"/>
    <w:rsid w:val="00CD2A4F"/>
    <w:rsid w:val="00CD350C"/>
    <w:rsid w:val="00CE03CA"/>
    <w:rsid w:val="00CE0BF6"/>
    <w:rsid w:val="00CE22F1"/>
    <w:rsid w:val="00CE40B8"/>
    <w:rsid w:val="00CE50F2"/>
    <w:rsid w:val="00CE6502"/>
    <w:rsid w:val="00CF7D3C"/>
    <w:rsid w:val="00D01F09"/>
    <w:rsid w:val="00D147EB"/>
    <w:rsid w:val="00D34667"/>
    <w:rsid w:val="00D401E1"/>
    <w:rsid w:val="00D408B4"/>
    <w:rsid w:val="00D51D09"/>
    <w:rsid w:val="00D524C8"/>
    <w:rsid w:val="00D568B6"/>
    <w:rsid w:val="00D67C19"/>
    <w:rsid w:val="00D70E24"/>
    <w:rsid w:val="00D72B61"/>
    <w:rsid w:val="00DA3D1D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F0C60"/>
    <w:rsid w:val="00DF486F"/>
    <w:rsid w:val="00DF5B5B"/>
    <w:rsid w:val="00DF7619"/>
    <w:rsid w:val="00E042D8"/>
    <w:rsid w:val="00E0466E"/>
    <w:rsid w:val="00E07EE7"/>
    <w:rsid w:val="00E1103B"/>
    <w:rsid w:val="00E17B44"/>
    <w:rsid w:val="00E20F27"/>
    <w:rsid w:val="00E22443"/>
    <w:rsid w:val="00E27FEA"/>
    <w:rsid w:val="00E4086F"/>
    <w:rsid w:val="00E43B3C"/>
    <w:rsid w:val="00E50188"/>
    <w:rsid w:val="00E50BB3"/>
    <w:rsid w:val="00E515CB"/>
    <w:rsid w:val="00E52260"/>
    <w:rsid w:val="00E57B4F"/>
    <w:rsid w:val="00E639B6"/>
    <w:rsid w:val="00E6434B"/>
    <w:rsid w:val="00E6463D"/>
    <w:rsid w:val="00E72E9B"/>
    <w:rsid w:val="00E850C3"/>
    <w:rsid w:val="00E87DF2"/>
    <w:rsid w:val="00E92DB2"/>
    <w:rsid w:val="00E9462E"/>
    <w:rsid w:val="00EA470E"/>
    <w:rsid w:val="00EA47A7"/>
    <w:rsid w:val="00EA57EB"/>
    <w:rsid w:val="00EB3226"/>
    <w:rsid w:val="00EC213A"/>
    <w:rsid w:val="00EC3621"/>
    <w:rsid w:val="00EC7744"/>
    <w:rsid w:val="00ED0DAD"/>
    <w:rsid w:val="00ED0F46"/>
    <w:rsid w:val="00ED2373"/>
    <w:rsid w:val="00EE3E8A"/>
    <w:rsid w:val="00EF49D5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7DA2"/>
    <w:rsid w:val="00F502AC"/>
    <w:rsid w:val="00F519FC"/>
    <w:rsid w:val="00F6239D"/>
    <w:rsid w:val="00F66932"/>
    <w:rsid w:val="00F715D2"/>
    <w:rsid w:val="00F7274F"/>
    <w:rsid w:val="00F74E84"/>
    <w:rsid w:val="00F76FA8"/>
    <w:rsid w:val="00F842D5"/>
    <w:rsid w:val="00F93F08"/>
    <w:rsid w:val="00F94CED"/>
    <w:rsid w:val="00FA02BB"/>
    <w:rsid w:val="00FA2CEE"/>
    <w:rsid w:val="00FA318C"/>
    <w:rsid w:val="00FA4E08"/>
    <w:rsid w:val="00FB6F92"/>
    <w:rsid w:val="00FC026E"/>
    <w:rsid w:val="00FC5124"/>
    <w:rsid w:val="00FD4731"/>
    <w:rsid w:val="00FD6768"/>
    <w:rsid w:val="00FE4C62"/>
    <w:rsid w:val="00FF0AB0"/>
    <w:rsid w:val="00FF28AC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BEAB15"/>
  <w15:docId w15:val="{1E06E948-6639-426A-901E-94714FD6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F5F4D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376E2"/>
    <w:pPr>
      <w:keepNext/>
      <w:spacing w:before="240" w:after="60"/>
      <w:outlineLvl w:val="0"/>
    </w:pPr>
    <w:rPr>
      <w:rFonts w:cs="Arial"/>
      <w:bCs/>
      <w:color w:val="3F4A75"/>
      <w:kern w:val="28"/>
      <w:sz w:val="36"/>
      <w:szCs w:val="36"/>
    </w:rPr>
  </w:style>
  <w:style w:type="paragraph" w:styleId="Heading2">
    <w:name w:val="heading 2"/>
    <w:next w:val="Paragraphtext"/>
    <w:qFormat/>
    <w:rsid w:val="008376E2"/>
    <w:pPr>
      <w:keepNext/>
      <w:spacing w:before="240" w:after="60"/>
      <w:outlineLvl w:val="1"/>
    </w:pPr>
    <w:rPr>
      <w:rFonts w:ascii="Arial" w:hAnsi="Arial" w:cs="Arial"/>
      <w:bCs/>
      <w:iCs/>
      <w:color w:val="358189"/>
      <w:sz w:val="32"/>
      <w:szCs w:val="28"/>
      <w:lang w:eastAsia="en-US"/>
    </w:rPr>
  </w:style>
  <w:style w:type="paragraph" w:styleId="Heading3">
    <w:name w:val="heading 3"/>
    <w:next w:val="Normal"/>
    <w:qFormat/>
    <w:rsid w:val="003F5F4D"/>
    <w:pPr>
      <w:keepNext/>
      <w:spacing w:before="180" w:after="60"/>
      <w:outlineLvl w:val="2"/>
    </w:pPr>
    <w:rPr>
      <w:rFonts w:ascii="Arial" w:hAnsi="Arial" w:cs="Arial"/>
      <w:bCs/>
      <w:color w:val="358189"/>
      <w:sz w:val="28"/>
      <w:szCs w:val="26"/>
      <w:lang w:eastAsia="en-US"/>
    </w:rPr>
  </w:style>
  <w:style w:type="paragraph" w:styleId="Heading4">
    <w:name w:val="heading 4"/>
    <w:basedOn w:val="Normal"/>
    <w:next w:val="Normal"/>
    <w:qFormat/>
    <w:rsid w:val="002C38C4"/>
    <w:pPr>
      <w:keepNext/>
      <w:spacing w:before="240" w:after="60"/>
      <w:outlineLvl w:val="3"/>
    </w:pPr>
    <w:rPr>
      <w:b/>
      <w:bCs/>
      <w:i/>
      <w:color w:val="414141"/>
      <w:sz w:val="24"/>
      <w:szCs w:val="28"/>
    </w:rPr>
  </w:style>
  <w:style w:type="paragraph" w:styleId="Heading5">
    <w:name w:val="heading 5"/>
    <w:basedOn w:val="Normal"/>
    <w:next w:val="Normal"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qFormat/>
    <w:rsid w:val="001571C7"/>
    <w:pPr>
      <w:spacing w:before="120" w:after="60"/>
    </w:pPr>
    <w:rPr>
      <w:color w:val="000000" w:themeColor="text1"/>
      <w:sz w:val="21"/>
    </w:rPr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rsid w:val="00A705AF"/>
    <w:rPr>
      <w:b/>
      <w:bCs/>
    </w:rPr>
  </w:style>
  <w:style w:type="paragraph" w:styleId="Subtitle">
    <w:name w:val="Subtitle"/>
    <w:next w:val="Normal"/>
    <w:link w:val="SubtitleChar"/>
    <w:qFormat/>
    <w:rsid w:val="005564FB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5564FB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basedOn w:val="Normal"/>
    <w:next w:val="Paragraphtext"/>
    <w:link w:val="TitleChar"/>
    <w:qFormat/>
    <w:rsid w:val="00686213"/>
    <w:pPr>
      <w:spacing w:before="960" w:after="120"/>
      <w:contextualSpacing/>
    </w:pPr>
    <w:rPr>
      <w:rFonts w:eastAsiaTheme="majorEastAsia" w:cstheme="majorBidi"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686213"/>
    <w:rPr>
      <w:rFonts w:ascii="Arial" w:eastAsiaTheme="majorEastAsia" w:hAnsi="Arial" w:cstheme="majorBidi"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rsid w:val="003F5F4D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4512D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545EE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45EE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570"/>
    <w:pPr>
      <w:spacing w:before="200" w:after="280"/>
      <w:ind w:right="936"/>
    </w:pPr>
    <w:rPr>
      <w:bCs/>
      <w:iCs/>
      <w:color w:val="35818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570"/>
    <w:rPr>
      <w:rFonts w:ascii="Arial" w:hAnsi="Arial"/>
      <w:bCs/>
      <w:iCs/>
      <w:color w:val="358189"/>
      <w:sz w:val="28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4512D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4512D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211840"/>
    <w:pPr>
      <w:numPr>
        <w:numId w:val="16"/>
      </w:numPr>
      <w:ind w:left="568" w:hanging="284"/>
    </w:pPr>
  </w:style>
  <w:style w:type="paragraph" w:styleId="ListNumber2">
    <w:name w:val="List Number 2"/>
    <w:basedOn w:val="ListBullet"/>
    <w:qFormat/>
    <w:rsid w:val="0048593C"/>
    <w:pPr>
      <w:numPr>
        <w:numId w:val="19"/>
      </w:numPr>
    </w:pPr>
  </w:style>
  <w:style w:type="paragraph" w:styleId="ListBullet">
    <w:name w:val="List Bullet"/>
    <w:basedOn w:val="Normal"/>
    <w:qFormat/>
    <w:rsid w:val="0048593C"/>
    <w:pPr>
      <w:numPr>
        <w:numId w:val="17"/>
      </w:numPr>
      <w:spacing w:before="60" w:after="60"/>
    </w:pPr>
    <w:rPr>
      <w:color w:val="000000" w:themeColor="text1"/>
      <w:sz w:val="21"/>
    </w:rPr>
  </w:style>
  <w:style w:type="paragraph" w:styleId="ListParagraph">
    <w:name w:val="List Paragraph"/>
    <w:aliases w:val="#List Paragraph,Recommendation,List Paragraph1,List Paragraph11,L,List Paragraph - bullet,List - bullet,List Paragraph - bullets,Use Case List Paragraph,Bullets,Figure_name,Bullet- First level,Listenabsatz1,List Paragraph2,SAP Subpara,lp1"/>
    <w:basedOn w:val="Normal"/>
    <w:link w:val="ListParagraphChar"/>
    <w:uiPriority w:val="34"/>
    <w:qFormat/>
    <w:rsid w:val="00A4512D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A56B7"/>
    <w:pPr>
      <w:numPr>
        <w:numId w:val="2"/>
      </w:numPr>
      <w:tabs>
        <w:tab w:val="num" w:pos="1440"/>
      </w:tabs>
      <w:ind w:left="924" w:hanging="357"/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506432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3F5F4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F5F4D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locked/>
    <w:rsid w:val="003A2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3A2E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595E84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7263B9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4F13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4F13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4F13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qFormat/>
    <w:locked/>
    <w:rsid w:val="003D535A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qFormat/>
    <w:rsid w:val="006B56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56BB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220E5F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0E5F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16A51"/>
    <w:pPr>
      <w:spacing w:before="80" w:after="80"/>
    </w:pPr>
    <w:rPr>
      <w:rFonts w:eastAsia="Cambria"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912D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12D54"/>
    <w:pPr>
      <w:spacing w:before="60" w:after="60"/>
    </w:pPr>
    <w:rPr>
      <w:rFonts w:cs="Arial"/>
      <w:b/>
      <w:sz w:val="20"/>
    </w:rPr>
  </w:style>
  <w:style w:type="paragraph" w:customStyle="1" w:styleId="FigureTitle">
    <w:name w:val="Figure Title"/>
    <w:basedOn w:val="Normal"/>
    <w:next w:val="Paragraphtext"/>
    <w:qFormat/>
    <w:rsid w:val="00DA3D1D"/>
    <w:pPr>
      <w:spacing w:before="120" w:after="120"/>
    </w:pPr>
    <w:rPr>
      <w:rFonts w:cs="Arial"/>
      <w:b/>
      <w:bCs/>
      <w:iCs/>
      <w:color w:val="000000" w:themeColor="text1"/>
      <w:szCs w:val="22"/>
    </w:rPr>
  </w:style>
  <w:style w:type="paragraph" w:customStyle="1" w:styleId="Headertext">
    <w:name w:val="Header text"/>
    <w:basedOn w:val="Normal"/>
    <w:rsid w:val="006043C7"/>
    <w:pPr>
      <w:jc w:val="right"/>
    </w:pPr>
    <w:rPr>
      <w:sz w:val="20"/>
    </w:rPr>
  </w:style>
  <w:style w:type="character" w:styleId="Hyperlink">
    <w:name w:val="Hyperlink"/>
    <w:basedOn w:val="DefaultParagraphFont"/>
    <w:uiPriority w:val="99"/>
    <w:qFormat/>
    <w:rsid w:val="00707F5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404F8B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110478"/>
    <w:pPr>
      <w:numPr>
        <w:numId w:val="3"/>
      </w:numPr>
      <w:ind w:left="284" w:hanging="284"/>
    </w:pPr>
    <w:rPr>
      <w:szCs w:val="20"/>
    </w:rPr>
  </w:style>
  <w:style w:type="paragraph" w:customStyle="1" w:styleId="Tablelistnumber">
    <w:name w:val="Table list number"/>
    <w:basedOn w:val="TableText"/>
    <w:qFormat/>
    <w:rsid w:val="00DD2061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16A51"/>
    <w:pPr>
      <w:spacing w:before="80" w:after="80"/>
    </w:pPr>
    <w:rPr>
      <w:rFonts w:eastAsia="Cambria"/>
      <w:b/>
      <w:color w:val="000000" w:themeColor="text1"/>
      <w:szCs w:val="22"/>
      <w:lang w:val="en-US"/>
    </w:rPr>
  </w:style>
  <w:style w:type="paragraph" w:customStyle="1" w:styleId="SectionHeading">
    <w:name w:val="Section Heading"/>
    <w:basedOn w:val="Heading1"/>
    <w:next w:val="Paragraphtext"/>
    <w:rsid w:val="00CE6502"/>
    <w:rPr>
      <w:szCs w:val="32"/>
    </w:rPr>
  </w:style>
  <w:style w:type="paragraph" w:styleId="FootnoteText">
    <w:name w:val="footnote text"/>
    <w:basedOn w:val="Normal"/>
    <w:link w:val="FootnoteTextChar"/>
    <w:rsid w:val="00A249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4961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BB586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177AD2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177AD2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  <w:rPr>
      <w:sz w:val="21"/>
    </w:rPr>
  </w:style>
  <w:style w:type="paragraph" w:customStyle="1" w:styleId="IntroPara">
    <w:name w:val="Intro Para"/>
    <w:basedOn w:val="Title"/>
    <w:qFormat/>
    <w:rsid w:val="00E87DF2"/>
    <w:pPr>
      <w:spacing w:after="240" w:line="400" w:lineRule="auto"/>
    </w:pPr>
    <w:rPr>
      <w:color w:val="000000" w:themeColor="text1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9040E9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pPr>
      <w:spacing w:before="120" w:after="120"/>
    </w:pPr>
    <w:rPr>
      <w:b/>
      <w:bCs/>
      <w:color w:val="000000" w:themeColor="text1"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basedOn w:val="Normal"/>
    <w:rsid w:val="009040E9"/>
    <w:pPr>
      <w:spacing w:before="60" w:after="60"/>
    </w:pPr>
    <w:rPr>
      <w:color w:val="000000" w:themeColor="text1"/>
      <w:sz w:val="21"/>
      <w:szCs w:val="20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D01F09"/>
    <w:pPr>
      <w:jc w:val="right"/>
    </w:pPr>
  </w:style>
  <w:style w:type="character" w:customStyle="1" w:styleId="ListParagraphChar">
    <w:name w:val="List Paragraph Char"/>
    <w:aliases w:val="#List Paragraph Char,Recommendation Char,List Paragraph1 Char,List Paragraph11 Char,L Char,List Paragraph - bullet Char,List - bullet Char,List Paragraph - bullets Char,Use Case List Paragraph Char,Bullets Char,Figure_name Char"/>
    <w:basedOn w:val="DefaultParagraphFont"/>
    <w:link w:val="ListParagraph"/>
    <w:uiPriority w:val="34"/>
    <w:qFormat/>
    <w:locked/>
    <w:rsid w:val="00375F62"/>
    <w:rPr>
      <w:rFonts w:ascii="Arial" w:hAnsi="Arial"/>
      <w:sz w:val="22"/>
      <w:szCs w:val="24"/>
      <w:lang w:eastAsia="en-US"/>
    </w:rPr>
  </w:style>
  <w:style w:type="paragraph" w:styleId="Revision">
    <w:name w:val="Revision"/>
    <w:hidden/>
    <w:uiPriority w:val="99"/>
    <w:semiHidden/>
    <w:rsid w:val="00FA4E08"/>
    <w:rPr>
      <w:rFonts w:ascii="Arial" w:hAnsi="Arial"/>
      <w:sz w:val="22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2B480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B48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B4809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48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4809"/>
    <w:rPr>
      <w:rFonts w:ascii="Arial" w:hAnsi="Arial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rsid w:val="002B4809"/>
    <w:rPr>
      <w:rFonts w:ascii="Arial" w:hAnsi="Arial" w:cs="Arial"/>
      <w:bCs/>
      <w:color w:val="3F4A75"/>
      <w:kern w:val="28"/>
      <w:sz w:val="36"/>
      <w:szCs w:val="3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F0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bs.gov.au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f2f65582-1933-475e-97e6-ecaac437d71e" ContentTypeId="0x010100B8ABB28F8F792144B0BD7A158D1B429B" PreviousValue="tru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Reference xmlns="b26f12c0-2397-4242-8c80-fd768a193b91" xsi:nil="true"/>
    <Section_x0028_s_x0029__x0020_Responsible xmlns="1fceb712-ecce-4649-98e8-7b87d800caa9">
      <Value>Stakeholder Engagement and Communication Section</Value>
    </Section_x0028_s_x0029__x0020_Responsible>
    <hb0462aa89b747cbbcd12034fc8ed884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aa9bcad4-d3b7-4fe1-b475-a8e6573a6ad1</TermId>
        </TermInfo>
      </Terms>
    </hb0462aa89b747cbbcd12034fc8ed884>
    <IconOverlay xmlns="http://schemas.microsoft.com/sharepoint/v4" xsi:nil="true"/>
    <In_x0020_TRIM xmlns="1fceb712-ecce-4649-98e8-7b87d800caa9">No</In_x0020_TRIM>
    <jcbd303913684c64b6ebb312f9bc9559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fae42d66-6622-4466-b060-a03a1a4f59f8</TermId>
        </TermInfo>
      </Terms>
    </jcbd303913684c64b6ebb312f9bc9559>
    <TaxCatchAll xmlns="b26f12c0-2397-4242-8c80-fd768a193b91">
      <Value>170</Value>
      <Value>169</Value>
    </TaxCatchAll>
    <Status xmlns="1fceb712-ecce-4649-98e8-7b87d800caa9">Marked for Update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B8ABB28F8F792144B0BD7A158D1B429B00A24C92CFEAA81341828E620240F6C54F00826382DDA662B24F88D86062DF8BC714" ma:contentTypeVersion="8" ma:contentTypeDescription="" ma:contentTypeScope="" ma:versionID="b2433dc4acd0c3b4f5eb19116b6cc1ec">
  <xsd:schema xmlns:xsd="http://www.w3.org/2001/XMLSchema" xmlns:xs="http://www.w3.org/2001/XMLSchema" xmlns:p="http://schemas.microsoft.com/office/2006/metadata/properties" xmlns:ns2="1fceb712-ecce-4649-98e8-7b87d800caa9" xmlns:ns3="b26f12c0-2397-4242-8c80-fd768a193b91" xmlns:ns4="http://schemas.microsoft.com/sharepoint/v4" targetNamespace="http://schemas.microsoft.com/office/2006/metadata/properties" ma:root="true" ma:fieldsID="220948da9f4269718b84a915a6eb524e" ns2:_="" ns3:_="" ns4:_="">
    <xsd:import namespace="1fceb712-ecce-4649-98e8-7b87d800caa9"/>
    <xsd:import namespace="b26f12c0-2397-4242-8c80-fd768a193b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n_x0020_TRIM"/>
                <xsd:element ref="ns3:Trim_x0020_Reference" minOccurs="0"/>
                <xsd:element ref="ns2:Section_x0028_s_x0029__x0020_Responsible" minOccurs="0"/>
                <xsd:element ref="ns2:hb0462aa89b747cbbcd12034fc8ed884" minOccurs="0"/>
                <xsd:element ref="ns3:TaxCatchAll" minOccurs="0"/>
                <xsd:element ref="ns3:TaxCatchAllLabel" minOccurs="0"/>
                <xsd:element ref="ns2:jcbd303913684c64b6ebb312f9bc9559" minOccurs="0"/>
                <xsd:element ref="ns4:IconOverlay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eb712-ecce-4649-98e8-7b87d800caa9" elementFormDefault="qualified">
    <xsd:import namespace="http://schemas.microsoft.com/office/2006/documentManagement/types"/>
    <xsd:import namespace="http://schemas.microsoft.com/office/infopath/2007/PartnerControls"/>
    <xsd:element name="In_x0020_TRIM" ma:index="3" ma:displayName="In TRIM" ma:format="Dropdown" ma:internalName="In_x0020_TRIM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Section_x0028_s_x0029__x0020_Responsible" ma:index="6" nillable="true" ma:displayName="Section(s) Responsible" ma:internalName="Section_x0028_s_x0029__x0020_Responsibl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xecutive"/>
                    <xsd:enumeration value="Stakeholder Engagement and Communication Section"/>
                    <xsd:enumeration value="Practice Support Section"/>
                    <xsd:enumeration value="PHN Policy and Systems Integration Section"/>
                    <xsd:enumeration value="PHN Operations and Governance Section"/>
                    <xsd:enumeration value="Commissioning and Performance Section"/>
                    <xsd:enumeration value="Cultural Cabinet"/>
                  </xsd:restriction>
                </xsd:simpleType>
              </xsd:element>
            </xsd:sequence>
          </xsd:extension>
        </xsd:complexContent>
      </xsd:complexType>
    </xsd:element>
    <xsd:element name="hb0462aa89b747cbbcd12034fc8ed884" ma:index="8" ma:taxonomy="true" ma:internalName="hb0462aa89b747cbbcd12034fc8ed884" ma:taxonomyFieldName="File_x0020_Structure" ma:displayName="File Structure" ma:default="" ma:fieldId="{1b0462aa-89b7-47cb-bcd1-2034fc8ed884}" ma:sspId="f2f65582-1933-475e-97e6-ecaac437d71e" ma:termSetId="73b74d40-48d5-43ce-8f0e-4128db8632c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cbd303913684c64b6ebb312f9bc9559" ma:index="13" ma:taxonomy="true" ma:internalName="jcbd303913684c64b6ebb312f9bc9559" ma:taxonomyFieldName="Project" ma:displayName="Project" ma:default="117;#General (Non-Project)|ff2aa3ed-3771-4bbd-b6bf-c818d05810c6" ma:fieldId="{3cbd3039-1368-4c64-b6eb-b312f9bc9559}" ma:sspId="f2f65582-1933-475e-97e6-ecaac437d71e" ma:termSetId="d7635340-9377-4a37-a9ca-56b37cfc964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tatus" ma:index="18" nillable="true" ma:displayName="Status" ma:description="Clean up of branch documents, should this document be deleted or retained?" ma:format="Dropdown" ma:internalName="Status">
      <xsd:simpleType>
        <xsd:restriction base="dms:Choice">
          <xsd:enumeration value="Marked for Deletion"/>
          <xsd:enumeration value="Retain"/>
          <xsd:enumeration value="Marked for Upda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f12c0-2397-4242-8c80-fd768a193b91" elementFormDefault="qualified">
    <xsd:import namespace="http://schemas.microsoft.com/office/2006/documentManagement/types"/>
    <xsd:import namespace="http://schemas.microsoft.com/office/infopath/2007/PartnerControls"/>
    <xsd:element name="Trim_x0020_Reference" ma:index="4" nillable="true" ma:displayName="TRIM Reference" ma:description="Document reference in TRIM" ma:internalName="Trim_x0020_Reference0">
      <xsd:simpleType>
        <xsd:restriction base="dms:Text">
          <xsd:maxLength value="255"/>
        </xsd:restriction>
      </xsd:simpleType>
    </xsd:element>
    <xsd:element name="TaxCatchAll" ma:index="9" nillable="true" ma:displayName="Taxonomy Catch All Column" ma:hidden="true" ma:list="{ca3f6c52-40de-4ef3-ad42-a81281c32d58}" ma:internalName="TaxCatchAll" ma:showField="CatchAllData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a3f6c52-40de-4ef3-ad42-a81281c32d58}" ma:internalName="TaxCatchAllLabel" ma:readOnly="true" ma:showField="CatchAllDataLabel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F32B4-D2B6-46C2-86E7-E27864870D0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b26f12c0-2397-4242-8c80-fd768a193b91"/>
    <ds:schemaRef ds:uri="1fceb712-ecce-4649-98e8-7b87d800caa9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5417A84E-620D-4B90-A863-0D355F1F8A3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ABAF804-4F6E-49A1-9573-D0E1B97EE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eb712-ecce-4649-98e8-7b87d800caa9"/>
    <ds:schemaRef ds:uri="b26f12c0-2397-4242-8c80-fd768a193b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474</Words>
  <Characters>2586</Characters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2024-12-17T05:57:00Z</dcterms:created>
  <dcterms:modified xsi:type="dcterms:W3CDTF">2024-12-21T05:13:00Z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0x010100B8ABB28F8F792144B0BD7A158D1B429B00A24C92CFEAA81341828E620240F6C54F00826382DDA662B24F88D86062DF8BC714</vt:lpwstr>
  </property>
</Properties>
</file>