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F9EB6" w14:textId="77777777" w:rsidR="005F1827" w:rsidRPr="00AD0787" w:rsidRDefault="00750ADE" w:rsidP="00931118">
      <w:pPr>
        <w:pStyle w:val="Heading1"/>
      </w:pPr>
      <w:bookmarkStart w:id="0" w:name="_GoBack"/>
      <w:bookmarkEnd w:id="0"/>
      <w:r w:rsidRPr="00AD0787">
        <w:t>Opioids</w:t>
      </w:r>
      <w:r w:rsidR="00C6730D" w:rsidRPr="00AD0787">
        <w:t xml:space="preserve"> R</w:t>
      </w:r>
      <w:r w:rsidR="00931118" w:rsidRPr="00AD0787">
        <w:t>oundtable</w:t>
      </w:r>
      <w:r w:rsidR="00C6730D" w:rsidRPr="00AD0787">
        <w:t xml:space="preserve"> Outcomes Statement</w:t>
      </w:r>
    </w:p>
    <w:p w14:paraId="55888FD9" w14:textId="77777777" w:rsidR="00C6730D" w:rsidRPr="00AD0787" w:rsidRDefault="00C6730D" w:rsidP="00C6730D">
      <w:pPr>
        <w:pStyle w:val="BoxName"/>
      </w:pPr>
      <w:r w:rsidRPr="00AD0787">
        <w:t>Key points</w:t>
      </w:r>
    </w:p>
    <w:p w14:paraId="0521410B" w14:textId="0EFF5560" w:rsidR="002A04D3" w:rsidRPr="00AD0787" w:rsidRDefault="002A04D3" w:rsidP="002A04D3">
      <w:pPr>
        <w:pStyle w:val="BoxBullet"/>
      </w:pPr>
      <w:r w:rsidRPr="00AD0787">
        <w:t>Regulation of opioids should support and encourage best clinical practice and the quality use of medicines.</w:t>
      </w:r>
    </w:p>
    <w:p w14:paraId="753A41D7" w14:textId="5D8AD637" w:rsidR="003E18C1" w:rsidRPr="00AD0787" w:rsidRDefault="00127172" w:rsidP="003E18C1">
      <w:pPr>
        <w:pStyle w:val="BoxBullet"/>
      </w:pPr>
      <w:r w:rsidRPr="00AD0787">
        <w:t>Psychosocial factors influence a</w:t>
      </w:r>
      <w:r w:rsidR="003E18C1" w:rsidRPr="00AD0787">
        <w:t xml:space="preserve"> patient’s experience of pain, the</w:t>
      </w:r>
      <w:r w:rsidRPr="00AD0787">
        <w:t>ir</w:t>
      </w:r>
      <w:r w:rsidR="003E18C1" w:rsidRPr="00AD0787">
        <w:t xml:space="preserve"> </w:t>
      </w:r>
      <w:r w:rsidR="001939D7" w:rsidRPr="00AD0787">
        <w:t xml:space="preserve">chance </w:t>
      </w:r>
      <w:r w:rsidR="003E18C1" w:rsidRPr="00AD0787">
        <w:t>of developing chronic pain and the</w:t>
      </w:r>
      <w:r w:rsidRPr="00AD0787">
        <w:t>ir</w:t>
      </w:r>
      <w:r w:rsidR="003E18C1" w:rsidRPr="00AD0787">
        <w:t xml:space="preserve"> </w:t>
      </w:r>
      <w:r w:rsidR="001939D7" w:rsidRPr="00AD0787">
        <w:t xml:space="preserve">risk </w:t>
      </w:r>
      <w:r w:rsidR="003E18C1" w:rsidRPr="00AD0787">
        <w:t xml:space="preserve">of </w:t>
      </w:r>
      <w:r w:rsidRPr="00AD0787">
        <w:t>opioid misuse.</w:t>
      </w:r>
      <w:r w:rsidR="003E18C1" w:rsidRPr="00AD0787">
        <w:t xml:space="preserve"> Psychosocial factors should be assessed at </w:t>
      </w:r>
      <w:r w:rsidR="001939D7" w:rsidRPr="00AD0787">
        <w:t xml:space="preserve">every </w:t>
      </w:r>
      <w:r w:rsidR="003E18C1" w:rsidRPr="00AD0787">
        <w:t>presentation to identify patients</w:t>
      </w:r>
      <w:r w:rsidR="00861D66">
        <w:t>’</w:t>
      </w:r>
      <w:r w:rsidR="00043EF9" w:rsidRPr="00AD0787">
        <w:t xml:space="preserve"> vulnerability</w:t>
      </w:r>
      <w:r w:rsidR="003E18C1" w:rsidRPr="00AD0787">
        <w:t>.</w:t>
      </w:r>
    </w:p>
    <w:p w14:paraId="3EBD42B8" w14:textId="6A796027" w:rsidR="00714B22" w:rsidRPr="00AD0787" w:rsidRDefault="00714B22" w:rsidP="00714B22">
      <w:pPr>
        <w:pStyle w:val="BoxBullet"/>
      </w:pPr>
      <w:r w:rsidRPr="00AD0787">
        <w:t xml:space="preserve">Patients should be managed under a comprehensive treatment plan that </w:t>
      </w:r>
      <w:r w:rsidR="001939D7" w:rsidRPr="00AD0787">
        <w:t>considers psychosocial factors and</w:t>
      </w:r>
      <w:r w:rsidRPr="00AD0787">
        <w:t xml:space="preserve"> includes multimodal strategies for pain management.</w:t>
      </w:r>
    </w:p>
    <w:p w14:paraId="6683C1D2" w14:textId="749BE27E" w:rsidR="00714B22" w:rsidRPr="00AD0787" w:rsidRDefault="00714B22" w:rsidP="00714B22">
      <w:pPr>
        <w:pStyle w:val="BoxBullet"/>
      </w:pPr>
      <w:r w:rsidRPr="00AD0787">
        <w:t xml:space="preserve">Better system pathways and linkages between health professionals are needed to </w:t>
      </w:r>
      <w:r w:rsidR="00300E3F" w:rsidRPr="00AD0787">
        <w:t xml:space="preserve">facilitate </w:t>
      </w:r>
      <w:r w:rsidRPr="00AD0787">
        <w:t xml:space="preserve">this </w:t>
      </w:r>
      <w:r w:rsidR="00300E3F" w:rsidRPr="00AD0787">
        <w:t xml:space="preserve">shared care </w:t>
      </w:r>
      <w:r w:rsidRPr="00AD0787">
        <w:t>approach.</w:t>
      </w:r>
    </w:p>
    <w:p w14:paraId="2FBF58EA" w14:textId="3248F43E" w:rsidR="00714B22" w:rsidRPr="00AD0787" w:rsidRDefault="002A04D3" w:rsidP="002A04D3">
      <w:pPr>
        <w:pStyle w:val="BoxBullet"/>
      </w:pPr>
      <w:r w:rsidRPr="00AD0787">
        <w:t xml:space="preserve">All patients </w:t>
      </w:r>
      <w:r w:rsidR="00B97E61" w:rsidRPr="00AD0787">
        <w:t xml:space="preserve">with chronic non-cancer pain </w:t>
      </w:r>
      <w:r w:rsidRPr="00AD0787">
        <w:t xml:space="preserve">should undergo a trial </w:t>
      </w:r>
      <w:r w:rsidR="00714B22" w:rsidRPr="00AD0787">
        <w:t xml:space="preserve">treatment </w:t>
      </w:r>
      <w:r w:rsidRPr="00AD0787">
        <w:t xml:space="preserve">period </w:t>
      </w:r>
      <w:r w:rsidR="00714B22" w:rsidRPr="00AD0787">
        <w:t xml:space="preserve">of </w:t>
      </w:r>
      <w:r w:rsidRPr="00AD0787">
        <w:t>1–3</w:t>
      </w:r>
      <w:r w:rsidR="00861D66">
        <w:t> </w:t>
      </w:r>
      <w:r w:rsidRPr="00AD0787">
        <w:t>months to assess their responsiveness to opioid therapy</w:t>
      </w:r>
      <w:r w:rsidR="00714B22" w:rsidRPr="00AD0787">
        <w:t>.</w:t>
      </w:r>
    </w:p>
    <w:p w14:paraId="2E9C40FC" w14:textId="10DF9551" w:rsidR="002A04D3" w:rsidRPr="00AD0787" w:rsidRDefault="002A04D3" w:rsidP="002A04D3">
      <w:pPr>
        <w:pStyle w:val="BoxBullet"/>
      </w:pPr>
      <w:r w:rsidRPr="00AD0787">
        <w:t xml:space="preserve">Data </w:t>
      </w:r>
      <w:r w:rsidR="00CF5FF3" w:rsidRPr="00AD0787">
        <w:t>are</w:t>
      </w:r>
      <w:r w:rsidRPr="00AD0787">
        <w:t xml:space="preserve"> needed on the effectiveness of opioids to inform best practice and support evidence-based decision making.</w:t>
      </w:r>
    </w:p>
    <w:p w14:paraId="71BBCEF5" w14:textId="74CC29BF" w:rsidR="002A04D3" w:rsidRPr="00AD0787" w:rsidRDefault="002A04D3" w:rsidP="003E18C1">
      <w:pPr>
        <w:pStyle w:val="BoxBullet"/>
      </w:pPr>
      <w:r w:rsidRPr="00AD0787">
        <w:t>Although it is important to reduce the regulatory burden on prescribers, any relaxation of regulatory control should not make it easier for patients to obtain</w:t>
      </w:r>
      <w:r w:rsidR="00861D66">
        <w:t>,</w:t>
      </w:r>
      <w:r w:rsidRPr="00AD0787">
        <w:t xml:space="preserve"> </w:t>
      </w:r>
      <w:r w:rsidR="001939D7" w:rsidRPr="00AD0787">
        <w:t xml:space="preserve">and thereby </w:t>
      </w:r>
      <w:r w:rsidR="00C3613C" w:rsidRPr="00AD0787">
        <w:t xml:space="preserve">potentially </w:t>
      </w:r>
      <w:r w:rsidRPr="00AD0787">
        <w:t>misuse</w:t>
      </w:r>
      <w:r w:rsidR="00861D66">
        <w:t>,</w:t>
      </w:r>
      <w:r w:rsidRPr="00AD0787">
        <w:t xml:space="preserve"> opioids.</w:t>
      </w:r>
    </w:p>
    <w:p w14:paraId="2F4AE8FD" w14:textId="67A60353" w:rsidR="003E18C1" w:rsidRPr="00AD0787" w:rsidRDefault="002A04D3" w:rsidP="002A04D3">
      <w:pPr>
        <w:pStyle w:val="BoxBullet"/>
      </w:pPr>
      <w:r w:rsidRPr="00AD0787">
        <w:t>An online authority system would reduce regulatory burden</w:t>
      </w:r>
      <w:r w:rsidR="00300E3F" w:rsidRPr="00AD0787">
        <w:t xml:space="preserve">. It </w:t>
      </w:r>
      <w:r w:rsidRPr="00AD0787">
        <w:t>should include prompts to encourage quality use of opioids</w:t>
      </w:r>
      <w:r w:rsidR="00300E3F" w:rsidRPr="00AD0787">
        <w:t xml:space="preserve">, and mandatory data fields to assist </w:t>
      </w:r>
      <w:r w:rsidR="008834CD" w:rsidRPr="00AD0787">
        <w:t xml:space="preserve">with </w:t>
      </w:r>
      <w:r w:rsidR="00300E3F" w:rsidRPr="00AD0787">
        <w:t>data collection and inform policy development</w:t>
      </w:r>
      <w:r w:rsidRPr="00AD0787">
        <w:t>.</w:t>
      </w:r>
    </w:p>
    <w:p w14:paraId="74E7E9A1" w14:textId="27EBB132" w:rsidR="002A04D3" w:rsidRPr="00AD0787" w:rsidRDefault="00CF5FF3" w:rsidP="002A04D3">
      <w:pPr>
        <w:pStyle w:val="BoxBullet"/>
      </w:pPr>
      <w:r w:rsidRPr="00AD0787">
        <w:t>It is unlikely that the current 12-month review is effective</w:t>
      </w:r>
      <w:r w:rsidR="002A04D3" w:rsidRPr="00AD0787">
        <w:t xml:space="preserve">, as this time frame is too long to </w:t>
      </w:r>
      <w:r w:rsidR="001939D7" w:rsidRPr="00AD0787">
        <w:t>ensure quality use of opioids</w:t>
      </w:r>
      <w:r w:rsidR="002A04D3" w:rsidRPr="00AD0787">
        <w:t>.</w:t>
      </w:r>
    </w:p>
    <w:p w14:paraId="4A128C73" w14:textId="4D4DB5FF" w:rsidR="003E18C1" w:rsidRPr="00AD0787" w:rsidRDefault="003E18C1" w:rsidP="003E18C1">
      <w:pPr>
        <w:pStyle w:val="BoxBullet"/>
      </w:pPr>
      <w:r w:rsidRPr="00AD0787">
        <w:t>Real-time prescription monitoring systems are an excellent tool to support quality use of opioids. Tasmania’s system has demonstrated the potential impact of these tools, but additional support may be needed to allow all states and territories to implement similar systems.</w:t>
      </w:r>
    </w:p>
    <w:p w14:paraId="394BE2DC" w14:textId="7EC75DA2" w:rsidR="003E18C1" w:rsidRPr="00AD0787" w:rsidRDefault="002A04D3" w:rsidP="002A04D3">
      <w:pPr>
        <w:pStyle w:val="BoxBullet"/>
      </w:pPr>
      <w:r w:rsidRPr="00AD0787">
        <w:t>Prescribers need more education and training about opioids.</w:t>
      </w:r>
    </w:p>
    <w:p w14:paraId="1CDF6028" w14:textId="33CEB675" w:rsidR="002A04D3" w:rsidRPr="00AD0787" w:rsidRDefault="002A04D3" w:rsidP="002A04D3">
      <w:pPr>
        <w:pStyle w:val="BoxBullet"/>
      </w:pPr>
      <w:r w:rsidRPr="00AD0787">
        <w:t>The language used to describe opioid</w:t>
      </w:r>
      <w:r w:rsidR="00574AD8" w:rsidRPr="00AD0787">
        <w:t xml:space="preserve">-associated behaviour </w:t>
      </w:r>
      <w:r w:rsidRPr="00AD0787">
        <w:t>(such as misuse, aberrant behaviour and prescription shopp</w:t>
      </w:r>
      <w:r w:rsidR="00861D66">
        <w:t>ing</w:t>
      </w:r>
      <w:r w:rsidRPr="00AD0787">
        <w:t xml:space="preserve">) can be pejorative and may contribute to </w:t>
      </w:r>
      <w:r w:rsidR="001939D7" w:rsidRPr="00AD0787">
        <w:t xml:space="preserve">stigmatisation of </w:t>
      </w:r>
      <w:r w:rsidRPr="00AD0787">
        <w:t>patients.</w:t>
      </w:r>
    </w:p>
    <w:p w14:paraId="42C79C3A" w14:textId="77777777" w:rsidR="00931118" w:rsidRPr="00AD0787" w:rsidRDefault="00C6730D" w:rsidP="00931118">
      <w:pPr>
        <w:pStyle w:val="Heading2"/>
      </w:pPr>
      <w:r w:rsidRPr="00AD0787">
        <w:t>B</w:t>
      </w:r>
      <w:r w:rsidR="00931118" w:rsidRPr="00AD0787">
        <w:t>ackground</w:t>
      </w:r>
    </w:p>
    <w:p w14:paraId="7EC12B4B" w14:textId="46DCCD6A" w:rsidR="00C6730D" w:rsidRPr="00AD0787" w:rsidRDefault="00C6730D">
      <w:r w:rsidRPr="00AD0787">
        <w:t xml:space="preserve">On 27 May 2015, an Opioids Roundtable was held in Canberra as part of the Post-market Review of Authority Required Pharmaceutical Benefits Scheme (PBS) Listings (the Review). The Review aims to </w:t>
      </w:r>
      <w:r w:rsidR="004B5842">
        <w:t xml:space="preserve">improve patient safety and care by </w:t>
      </w:r>
      <w:r w:rsidRPr="00AD0787">
        <w:t>reduc</w:t>
      </w:r>
      <w:r w:rsidR="004B5842">
        <w:t>ing administrative burden for</w:t>
      </w:r>
      <w:r w:rsidRPr="00AD0787">
        <w:t xml:space="preserve"> </w:t>
      </w:r>
      <w:r w:rsidR="004A653D" w:rsidRPr="00AD0787">
        <w:t>health professionals</w:t>
      </w:r>
      <w:r w:rsidRPr="00AD0787">
        <w:t xml:space="preserve">, </w:t>
      </w:r>
      <w:r w:rsidR="004B5842">
        <w:t xml:space="preserve">and with regard to PBS listed opioids, to </w:t>
      </w:r>
      <w:r w:rsidR="004A653D" w:rsidRPr="00AD0787">
        <w:t>continue to manage the risk of misuse and diversion</w:t>
      </w:r>
      <w:r w:rsidRPr="00AD0787">
        <w:t xml:space="preserve">. </w:t>
      </w:r>
    </w:p>
    <w:p w14:paraId="53A6CE5C" w14:textId="511FF4E7" w:rsidR="00C6730D" w:rsidRPr="00AD0787" w:rsidRDefault="00C6730D" w:rsidP="0069757F">
      <w:r w:rsidRPr="00AD0787">
        <w:t xml:space="preserve">The purpose of the Opioids Roundtable was to </w:t>
      </w:r>
      <w:r w:rsidR="004A653D" w:rsidRPr="00AD0787">
        <w:t xml:space="preserve">obtain stakeholder views on the PBS listings and restrictions for opioids (excluding listings on the Palliative Care Schedule). </w:t>
      </w:r>
      <w:r w:rsidR="004B5842">
        <w:t xml:space="preserve">Whilst the focus was on PBS listings, discussion was held in a broader context and covered a range of issues associated with opioid use. </w:t>
      </w:r>
      <w:r w:rsidRPr="00AD0787">
        <w:t>Roundtable participants included representatives from consumer groups, industry, government and health professionals (see Appendix</w:t>
      </w:r>
      <w:r w:rsidR="00861D66">
        <w:t> </w:t>
      </w:r>
      <w:r w:rsidRPr="00AD0787">
        <w:t xml:space="preserve">1). </w:t>
      </w:r>
    </w:p>
    <w:p w14:paraId="414791D6" w14:textId="77777777" w:rsidR="00C6730D" w:rsidRPr="00AD0787" w:rsidRDefault="00C6730D">
      <w:r w:rsidRPr="00AD0787">
        <w:lastRenderedPageBreak/>
        <w:t xml:space="preserve">The outcomes of the </w:t>
      </w:r>
      <w:r w:rsidR="00843195" w:rsidRPr="00AD0787">
        <w:t>Opioids</w:t>
      </w:r>
      <w:r w:rsidRPr="00AD0787">
        <w:t xml:space="preserve"> Roundtable will be used to assist the </w:t>
      </w:r>
      <w:r w:rsidR="00503CD9" w:rsidRPr="00AD0787">
        <w:t>Pharmaceutical Benefits Advisory Committee (</w:t>
      </w:r>
      <w:r w:rsidRPr="00AD0787">
        <w:t>PBAC</w:t>
      </w:r>
      <w:r w:rsidR="00503CD9" w:rsidRPr="00AD0787">
        <w:t>)</w:t>
      </w:r>
      <w:r w:rsidRPr="00AD0787">
        <w:t xml:space="preserve"> to form recommendations to the Minister for Health on the PBS authority and restrictions for </w:t>
      </w:r>
      <w:r w:rsidR="00843195" w:rsidRPr="00AD0787">
        <w:t>opioids</w:t>
      </w:r>
      <w:r w:rsidRPr="00AD0787">
        <w:t>.</w:t>
      </w:r>
    </w:p>
    <w:p w14:paraId="71B2A697" w14:textId="77777777" w:rsidR="00C6730D" w:rsidRPr="00AD0787" w:rsidRDefault="00503CD9" w:rsidP="000D5324">
      <w:pPr>
        <w:pStyle w:val="Heading2"/>
      </w:pPr>
      <w:r w:rsidRPr="00AD0787">
        <w:t>Current PBS listings for opioids</w:t>
      </w:r>
    </w:p>
    <w:p w14:paraId="6DADE59D" w14:textId="63AD4876" w:rsidR="00503CD9" w:rsidRPr="00AD0787" w:rsidRDefault="00503CD9" w:rsidP="00503CD9">
      <w:r w:rsidRPr="00AD0787">
        <w:t xml:space="preserve">Most opioids are listed on the PBS as Restricted Benefits for the treatment of </w:t>
      </w:r>
      <w:r w:rsidR="000F56B0" w:rsidRPr="00AD0787">
        <w:t xml:space="preserve">moderate to </w:t>
      </w:r>
      <w:r w:rsidRPr="00AD0787">
        <w:t>severe disabling pain, with quantities limited to about 14</w:t>
      </w:r>
      <w:r w:rsidR="002334A3">
        <w:t> </w:t>
      </w:r>
      <w:r w:rsidRPr="00AD0787">
        <w:t xml:space="preserve">days of treatment. Prescribers may </w:t>
      </w:r>
      <w:r w:rsidR="006C79C8" w:rsidRPr="00AD0787">
        <w:t>tele</w:t>
      </w:r>
      <w:r w:rsidRPr="00AD0787">
        <w:t xml:space="preserve">phone the Department of Human Services (DHS) to obtain an authority to prescribe larger quantities </w:t>
      </w:r>
      <w:r w:rsidR="000E65BD" w:rsidRPr="00AD0787">
        <w:t>and/</w:t>
      </w:r>
      <w:r w:rsidRPr="00AD0787">
        <w:t>or repeats for patients who need long-term medication.</w:t>
      </w:r>
      <w:r w:rsidR="000E65BD" w:rsidRPr="00AD0787">
        <w:t xml:space="preserve"> For patients </w:t>
      </w:r>
      <w:r w:rsidR="008834CD" w:rsidRPr="00AD0787">
        <w:t xml:space="preserve">who require </w:t>
      </w:r>
      <w:r w:rsidR="000E65BD" w:rsidRPr="00AD0787">
        <w:t>more than 12</w:t>
      </w:r>
      <w:r w:rsidR="002334A3">
        <w:t> </w:t>
      </w:r>
      <w:r w:rsidR="000E65BD" w:rsidRPr="00AD0787">
        <w:t>months of treatment, another practitioner must review the patient before further authorities may be granted by DHS.</w:t>
      </w:r>
      <w:r w:rsidRPr="00AD0787">
        <w:t xml:space="preserve"> </w:t>
      </w:r>
    </w:p>
    <w:p w14:paraId="434EB47E" w14:textId="5D987C76" w:rsidR="00503CD9" w:rsidRPr="00AD0787" w:rsidRDefault="00503CD9" w:rsidP="00503CD9">
      <w:r w:rsidRPr="00AD0787">
        <w:t>The PBAC initially considered that a review after 1–2</w:t>
      </w:r>
      <w:r w:rsidR="002334A3">
        <w:t> </w:t>
      </w:r>
      <w:r w:rsidRPr="00AD0787">
        <w:t>months of therapy would be clinically appropriate; however, this was changed to 12</w:t>
      </w:r>
      <w:r w:rsidR="002334A3">
        <w:t> </w:t>
      </w:r>
      <w:r w:rsidRPr="00AD0787">
        <w:t xml:space="preserve">months in </w:t>
      </w:r>
      <w:r w:rsidR="00E540B1" w:rsidRPr="00AD0787">
        <w:t>recognition of system issues that would make an earlier review difficult</w:t>
      </w:r>
      <w:r w:rsidR="002334A3">
        <w:t>. These include</w:t>
      </w:r>
      <w:r w:rsidR="00EC42BF" w:rsidRPr="00AD0787">
        <w:t xml:space="preserve"> a</w:t>
      </w:r>
      <w:r w:rsidR="00E540B1" w:rsidRPr="00AD0787">
        <w:t xml:space="preserve"> lack of access to pain</w:t>
      </w:r>
      <w:r w:rsidR="00B97E61" w:rsidRPr="00AD0787">
        <w:t xml:space="preserve"> specialists</w:t>
      </w:r>
      <w:r w:rsidR="00E540B1" w:rsidRPr="00AD0787">
        <w:t xml:space="preserve"> </w:t>
      </w:r>
      <w:r w:rsidR="00CF5FF3" w:rsidRPr="00AD0787">
        <w:t xml:space="preserve">and other </w:t>
      </w:r>
      <w:r w:rsidR="00E540B1" w:rsidRPr="00AD0787">
        <w:t>specialists</w:t>
      </w:r>
      <w:r w:rsidR="00B97E61" w:rsidRPr="00AD0787">
        <w:t>,</w:t>
      </w:r>
      <w:r w:rsidR="00550FAA" w:rsidRPr="00AD0787">
        <w:t xml:space="preserve"> and</w:t>
      </w:r>
      <w:r w:rsidR="00E540B1" w:rsidRPr="00AD0787">
        <w:t xml:space="preserve"> </w:t>
      </w:r>
      <w:r w:rsidR="00EC42BF" w:rsidRPr="00AD0787">
        <w:t xml:space="preserve">the </w:t>
      </w:r>
      <w:r w:rsidR="00E540B1" w:rsidRPr="00AD0787">
        <w:t>burden of referring patients</w:t>
      </w:r>
      <w:r w:rsidR="00550FAA" w:rsidRPr="00AD0787">
        <w:t xml:space="preserve">, which </w:t>
      </w:r>
      <w:r w:rsidR="00CF5FF3" w:rsidRPr="00AD0787">
        <w:t>are</w:t>
      </w:r>
      <w:r w:rsidR="00550FAA" w:rsidRPr="00AD0787">
        <w:t xml:space="preserve"> particularly problematic for</w:t>
      </w:r>
      <w:r w:rsidR="00E540B1" w:rsidRPr="00AD0787">
        <w:t xml:space="preserve"> rural practitioners</w:t>
      </w:r>
      <w:r w:rsidR="00550FAA" w:rsidRPr="00AD0787">
        <w:t xml:space="preserve"> and patients</w:t>
      </w:r>
      <w:r w:rsidR="00E540B1" w:rsidRPr="00AD0787">
        <w:t>.</w:t>
      </w:r>
      <w:r w:rsidRPr="00AD0787">
        <w:t xml:space="preserve">  </w:t>
      </w:r>
    </w:p>
    <w:p w14:paraId="3D6F1460" w14:textId="3DEBA783" w:rsidR="00503CD9" w:rsidRPr="00AD0787" w:rsidRDefault="00EC42BF" w:rsidP="00503CD9">
      <w:r w:rsidRPr="00AD0787">
        <w:t>In 2014, there were more than 2.3</w:t>
      </w:r>
      <w:r w:rsidR="002334A3">
        <w:t> </w:t>
      </w:r>
      <w:r w:rsidRPr="00AD0787">
        <w:t>million authority approvals for opioids (36% of all authority approvals), including</w:t>
      </w:r>
      <w:r w:rsidR="006F71BF" w:rsidRPr="00AD0787">
        <w:t xml:space="preserve"> requests for increased quantities </w:t>
      </w:r>
      <w:r w:rsidR="000E65BD" w:rsidRPr="00AD0787">
        <w:t>and/</w:t>
      </w:r>
      <w:r w:rsidR="006F71BF" w:rsidRPr="00AD0787">
        <w:t xml:space="preserve">or repeats, and requests to prescribe Authority </w:t>
      </w:r>
      <w:proofErr w:type="gramStart"/>
      <w:r w:rsidR="006F71BF" w:rsidRPr="00AD0787">
        <w:t>Required</w:t>
      </w:r>
      <w:proofErr w:type="gramEnd"/>
      <w:r w:rsidR="006F71BF" w:rsidRPr="00AD0787">
        <w:t xml:space="preserve"> opioid listings. </w:t>
      </w:r>
      <w:r w:rsidR="00AB1638" w:rsidRPr="00AD0787">
        <w:t>Although</w:t>
      </w:r>
      <w:r w:rsidR="006F71BF" w:rsidRPr="00AD0787">
        <w:t xml:space="preserve"> this represents</w:t>
      </w:r>
      <w:r w:rsidR="00AB1638" w:rsidRPr="00AD0787">
        <w:t xml:space="preserve"> a substantial regulatory burden for clinicians and patients, increasing access to opioids may lead to poor</w:t>
      </w:r>
      <w:r w:rsidR="000E65BD" w:rsidRPr="00AD0787">
        <w:t xml:space="preserve"> </w:t>
      </w:r>
      <w:r w:rsidR="00AB1638" w:rsidRPr="00AD0787">
        <w:t xml:space="preserve">quality use of </w:t>
      </w:r>
      <w:r w:rsidR="004829BC" w:rsidRPr="00AD0787">
        <w:t xml:space="preserve">these </w:t>
      </w:r>
      <w:r w:rsidR="00AB1638" w:rsidRPr="00AD0787">
        <w:t>medicines.</w:t>
      </w:r>
    </w:p>
    <w:p w14:paraId="696D6F1B" w14:textId="77777777" w:rsidR="00AB1638" w:rsidRPr="00AD0787" w:rsidRDefault="00AB1638" w:rsidP="006C79C8">
      <w:pPr>
        <w:pStyle w:val="Heading2"/>
      </w:pPr>
      <w:r w:rsidRPr="00AD0787">
        <w:t>Issues for discussion</w:t>
      </w:r>
    </w:p>
    <w:p w14:paraId="264C3C8C" w14:textId="77777777" w:rsidR="00AB1638" w:rsidRPr="00AD0787" w:rsidRDefault="00AB1638" w:rsidP="00AB1638">
      <w:pPr>
        <w:pStyle w:val="NormalBeforeBullet"/>
      </w:pPr>
      <w:r w:rsidRPr="00AD0787">
        <w:t>Issues for discussion at the roundtable included:</w:t>
      </w:r>
    </w:p>
    <w:p w14:paraId="55BB8340" w14:textId="77777777" w:rsidR="00AB1638" w:rsidRPr="00AD0787" w:rsidRDefault="00AB1638" w:rsidP="00AB1638">
      <w:pPr>
        <w:pStyle w:val="Bullet"/>
      </w:pPr>
      <w:r w:rsidRPr="00AD0787">
        <w:t>the quantity and number of repeats permitted without authority</w:t>
      </w:r>
    </w:p>
    <w:p w14:paraId="15A71787" w14:textId="3BC54330" w:rsidR="00AB1638" w:rsidRPr="00AD0787" w:rsidRDefault="00AB1638" w:rsidP="00AB1638">
      <w:pPr>
        <w:pStyle w:val="Bullet"/>
      </w:pPr>
      <w:r w:rsidRPr="00AD0787">
        <w:t xml:space="preserve">the requirement </w:t>
      </w:r>
      <w:r w:rsidR="000E65BD" w:rsidRPr="00AD0787">
        <w:t xml:space="preserve">and timing of </w:t>
      </w:r>
      <w:r w:rsidRPr="00AD0787">
        <w:t>pain management review</w:t>
      </w:r>
      <w:r w:rsidR="000E65BD" w:rsidRPr="00AD0787">
        <w:t>s</w:t>
      </w:r>
      <w:r w:rsidRPr="00AD0787">
        <w:t xml:space="preserve"> for ongoing prescription of opioids</w:t>
      </w:r>
    </w:p>
    <w:p w14:paraId="463E5163" w14:textId="77777777" w:rsidR="00AB1638" w:rsidRPr="00AD0787" w:rsidRDefault="00AB1638" w:rsidP="00AB1638">
      <w:pPr>
        <w:pStyle w:val="Bullet"/>
      </w:pPr>
      <w:r w:rsidRPr="00AD0787">
        <w:t>the appropriateness of compliance activities</w:t>
      </w:r>
    </w:p>
    <w:p w14:paraId="5FC51768" w14:textId="77777777" w:rsidR="00AB1638" w:rsidRPr="00AD0787" w:rsidRDefault="00AB1638" w:rsidP="00AB1638">
      <w:pPr>
        <w:pStyle w:val="Bullet"/>
      </w:pPr>
      <w:r w:rsidRPr="00AD0787">
        <w:t>real-time monitoring of opioid prescriptions and dispensing</w:t>
      </w:r>
    </w:p>
    <w:p w14:paraId="271FE5D2" w14:textId="7BAAC28A" w:rsidR="00AB1638" w:rsidRPr="00AD0787" w:rsidRDefault="00AB1638" w:rsidP="00AB1638">
      <w:pPr>
        <w:pStyle w:val="BulletLast"/>
      </w:pPr>
      <w:proofErr w:type="gramStart"/>
      <w:r w:rsidRPr="00AD0787">
        <w:t>whether</w:t>
      </w:r>
      <w:proofErr w:type="gramEnd"/>
      <w:r w:rsidRPr="00AD0787">
        <w:t xml:space="preserve"> a distinction should be made </w:t>
      </w:r>
      <w:r w:rsidR="002334A3">
        <w:t>between</w:t>
      </w:r>
      <w:r w:rsidR="002334A3" w:rsidRPr="00AD0787">
        <w:t xml:space="preserve"> </w:t>
      </w:r>
      <w:r w:rsidRPr="00AD0787">
        <w:t xml:space="preserve">the availability of opioids for cancer pain </w:t>
      </w:r>
      <w:r w:rsidR="002334A3">
        <w:t>and</w:t>
      </w:r>
      <w:r w:rsidRPr="00AD0787">
        <w:t xml:space="preserve"> non</w:t>
      </w:r>
      <w:r w:rsidR="006211A6" w:rsidRPr="00AD0787">
        <w:t>-</w:t>
      </w:r>
      <w:r w:rsidRPr="00AD0787">
        <w:t>cancer pain.</w:t>
      </w:r>
    </w:p>
    <w:p w14:paraId="0DC0787E" w14:textId="77777777" w:rsidR="009B55BB" w:rsidRPr="00AD0787" w:rsidRDefault="009B55BB" w:rsidP="009B55BB">
      <w:pPr>
        <w:pStyle w:val="Heading2"/>
      </w:pPr>
      <w:r w:rsidRPr="00AD0787">
        <w:t>National Pharmaceutical Drug Mis</w:t>
      </w:r>
      <w:r w:rsidR="000D5324" w:rsidRPr="00AD0787">
        <w:t>use Framework for Action (2012</w:t>
      </w:r>
      <w:r w:rsidR="000D5324" w:rsidRPr="00AD0787">
        <w:softHyphen/>
        <w:t>–</w:t>
      </w:r>
      <w:r w:rsidRPr="00AD0787">
        <w:t>15)</w:t>
      </w:r>
    </w:p>
    <w:p w14:paraId="2BDB2D07" w14:textId="3A929F4F" w:rsidR="005E78C3" w:rsidRPr="00AD0787" w:rsidRDefault="005E78C3" w:rsidP="00C53855">
      <w:r w:rsidRPr="00AD0787">
        <w:t xml:space="preserve">The National Pharmaceutical Drug Misuse Framework </w:t>
      </w:r>
      <w:r w:rsidR="000E65BD" w:rsidRPr="00AD0787">
        <w:t>for Action (2012</w:t>
      </w:r>
      <w:r w:rsidR="008834CD" w:rsidRPr="00AD0787">
        <w:t>–</w:t>
      </w:r>
      <w:r w:rsidR="000E65BD" w:rsidRPr="00AD0787">
        <w:t xml:space="preserve">15) </w:t>
      </w:r>
      <w:r w:rsidRPr="00AD0787">
        <w:t>aims to reduce the misuse of pharmaceutical drugs and associated harms, and impr</w:t>
      </w:r>
      <w:r w:rsidR="0010303E" w:rsidRPr="00AD0787">
        <w:t>ove the quality use of medicines without stigmatis</w:t>
      </w:r>
      <w:r w:rsidR="002334A3">
        <w:t xml:space="preserve">ing patients </w:t>
      </w:r>
      <w:r w:rsidR="0010303E" w:rsidRPr="00AD0787">
        <w:t xml:space="preserve">or limiting accessibility </w:t>
      </w:r>
      <w:r w:rsidR="002334A3" w:rsidRPr="00AD0787">
        <w:t xml:space="preserve">of medicines </w:t>
      </w:r>
      <w:r w:rsidR="0010303E" w:rsidRPr="00AD0787">
        <w:t xml:space="preserve">for therapeutic use. The </w:t>
      </w:r>
      <w:r w:rsidR="00A9420E">
        <w:t>F</w:t>
      </w:r>
      <w:r w:rsidR="0010303E" w:rsidRPr="00AD0787">
        <w:t xml:space="preserve">ramework includes nine priority areas with specific </w:t>
      </w:r>
      <w:r w:rsidR="000E65BD" w:rsidRPr="00AD0787">
        <w:t xml:space="preserve">associated </w:t>
      </w:r>
      <w:r w:rsidR="0010303E" w:rsidRPr="00AD0787">
        <w:t>actions</w:t>
      </w:r>
      <w:r w:rsidR="000E65BD" w:rsidRPr="00AD0787">
        <w:t xml:space="preserve">. Responsibility for implementing the actions in the </w:t>
      </w:r>
      <w:r w:rsidR="00A9420E">
        <w:t>F</w:t>
      </w:r>
      <w:r w:rsidR="000E65BD" w:rsidRPr="00AD0787">
        <w:t>ramework is shared by t</w:t>
      </w:r>
      <w:r w:rsidR="0010303E" w:rsidRPr="00AD0787">
        <w:t>he Australian Government</w:t>
      </w:r>
      <w:r w:rsidR="000E65BD" w:rsidRPr="00AD0787">
        <w:t xml:space="preserve">, </w:t>
      </w:r>
      <w:r w:rsidR="0010303E" w:rsidRPr="00AD0787">
        <w:t>state and territory governments, industry and consumers</w:t>
      </w:r>
      <w:r w:rsidR="000E65BD" w:rsidRPr="00AD0787">
        <w:t>, recognising that members will undertake actions in line with their own priorities, timing and resources</w:t>
      </w:r>
      <w:r w:rsidR="0010303E" w:rsidRPr="00AD0787">
        <w:t xml:space="preserve">. The </w:t>
      </w:r>
      <w:r w:rsidR="00A9420E">
        <w:t>F</w:t>
      </w:r>
      <w:r w:rsidR="0010303E" w:rsidRPr="00AD0787">
        <w:t xml:space="preserve">ramework includes </w:t>
      </w:r>
      <w:r w:rsidR="000E65BD" w:rsidRPr="00AD0787">
        <w:t>the following actions:</w:t>
      </w:r>
      <w:r w:rsidR="00C53855" w:rsidRPr="00AD0787">
        <w:t xml:space="preserve"> </w:t>
      </w:r>
      <w:r w:rsidR="000E65BD" w:rsidRPr="00AD0787">
        <w:t xml:space="preserve">progressing implementation of a </w:t>
      </w:r>
      <w:r w:rsidR="00FB07F5" w:rsidRPr="00AD0787">
        <w:t>nationally</w:t>
      </w:r>
      <w:r w:rsidR="008834CD" w:rsidRPr="00AD0787">
        <w:t xml:space="preserve"> </w:t>
      </w:r>
      <w:r w:rsidR="00FB07F5" w:rsidRPr="00AD0787">
        <w:t xml:space="preserve">based and jurisdictionally consistent </w:t>
      </w:r>
      <w:r w:rsidR="000E65BD" w:rsidRPr="00AD0787">
        <w:t>real-time prescription monitoring system</w:t>
      </w:r>
      <w:r w:rsidR="00C53855" w:rsidRPr="00AD0787">
        <w:t xml:space="preserve">; </w:t>
      </w:r>
      <w:r w:rsidR="0010303E" w:rsidRPr="00AD0787">
        <w:t>providing education for prescribers</w:t>
      </w:r>
      <w:r w:rsidR="008834CD" w:rsidRPr="00AD0787">
        <w:t>,</w:t>
      </w:r>
      <w:r w:rsidR="00FB07F5" w:rsidRPr="00AD0787">
        <w:t xml:space="preserve"> such as relevant guidelines</w:t>
      </w:r>
      <w:r w:rsidR="00C53855" w:rsidRPr="00AD0787">
        <w:t xml:space="preserve">; and </w:t>
      </w:r>
      <w:r w:rsidR="0010303E" w:rsidRPr="00AD0787">
        <w:t xml:space="preserve">providing advice about </w:t>
      </w:r>
      <w:r w:rsidR="000C6339" w:rsidRPr="00AD0787">
        <w:t>non-pharmacological options for</w:t>
      </w:r>
      <w:r w:rsidR="0010303E" w:rsidRPr="00AD0787">
        <w:t xml:space="preserve"> pain management.</w:t>
      </w:r>
    </w:p>
    <w:p w14:paraId="125B2250" w14:textId="77777777" w:rsidR="009B55BB" w:rsidRPr="00AD0787" w:rsidRDefault="009B55BB" w:rsidP="009B55BB">
      <w:pPr>
        <w:pStyle w:val="Heading2"/>
      </w:pPr>
      <w:r w:rsidRPr="00AD0787">
        <w:lastRenderedPageBreak/>
        <w:t>Utilisation of opioids</w:t>
      </w:r>
    </w:p>
    <w:p w14:paraId="4D401674" w14:textId="1F6E497C" w:rsidR="0010303E" w:rsidRPr="00AD0787" w:rsidRDefault="0010303E" w:rsidP="0010303E">
      <w:r w:rsidRPr="00AD0787">
        <w:t>In 2014, almost 3 million people in Australia were prescribed at least one opioid</w:t>
      </w:r>
      <w:r w:rsidR="00732DE3" w:rsidRPr="00AD0787">
        <w:t xml:space="preserve"> under the PBS or </w:t>
      </w:r>
      <w:r w:rsidR="00C53855" w:rsidRPr="00AD0787">
        <w:t>Repatriation PBS (</w:t>
      </w:r>
      <w:r w:rsidR="00732DE3" w:rsidRPr="00AD0787">
        <w:t>RPBS</w:t>
      </w:r>
      <w:r w:rsidR="00C53855" w:rsidRPr="00AD0787">
        <w:t>)</w:t>
      </w:r>
      <w:r w:rsidRPr="00AD0787">
        <w:t xml:space="preserve">. The most common prescriptions were for </w:t>
      </w:r>
      <w:r w:rsidR="00732DE3" w:rsidRPr="00AD0787">
        <w:t>parace</w:t>
      </w:r>
      <w:r w:rsidR="00A9420E">
        <w:t>tamol with</w:t>
      </w:r>
      <w:r w:rsidR="00732DE3" w:rsidRPr="00AD0787">
        <w:t xml:space="preserve"> </w:t>
      </w:r>
      <w:r w:rsidRPr="00AD0787">
        <w:t>codeine</w:t>
      </w:r>
      <w:r w:rsidR="00732DE3" w:rsidRPr="00AD0787">
        <w:t xml:space="preserve"> (more than 1.7</w:t>
      </w:r>
      <w:r w:rsidR="00082969">
        <w:t> </w:t>
      </w:r>
      <w:r w:rsidR="00732DE3" w:rsidRPr="00AD0787">
        <w:t>million patients)</w:t>
      </w:r>
      <w:r w:rsidRPr="00AD0787">
        <w:t xml:space="preserve">, </w:t>
      </w:r>
      <w:r w:rsidR="0001574C" w:rsidRPr="00AD0787">
        <w:t>followed by oxycodone</w:t>
      </w:r>
      <w:r w:rsidR="00732DE3" w:rsidRPr="00AD0787">
        <w:t xml:space="preserve"> (around 1</w:t>
      </w:r>
      <w:r w:rsidR="00082969">
        <w:t> </w:t>
      </w:r>
      <w:r w:rsidR="00732DE3" w:rsidRPr="00AD0787">
        <w:t>million patients)</w:t>
      </w:r>
      <w:r w:rsidR="0001574C" w:rsidRPr="00AD0787">
        <w:t>. Utilisation is highest in older age groups.</w:t>
      </w:r>
      <w:r w:rsidR="00DD038B" w:rsidRPr="00AD0787">
        <w:t xml:space="preserve"> </w:t>
      </w:r>
      <w:r w:rsidR="008834CD" w:rsidRPr="00AD0787">
        <w:t>Since the end of 2009, there has been</w:t>
      </w:r>
      <w:r w:rsidR="0001574C" w:rsidRPr="00AD0787">
        <w:t xml:space="preserve"> a general increase in prescriptions</w:t>
      </w:r>
      <w:r w:rsidR="00082969">
        <w:t>,</w:t>
      </w:r>
      <w:r w:rsidR="0001574C" w:rsidRPr="00AD0787">
        <w:t xml:space="preserve"> from around 2.5</w:t>
      </w:r>
      <w:r w:rsidR="00082969">
        <w:t> </w:t>
      </w:r>
      <w:r w:rsidR="0001574C" w:rsidRPr="00AD0787">
        <w:t>million per quarter to around 3.5</w:t>
      </w:r>
      <w:r w:rsidR="00082969">
        <w:t> </w:t>
      </w:r>
      <w:r w:rsidR="0001574C" w:rsidRPr="00AD0787">
        <w:t>million per quarter</w:t>
      </w:r>
      <w:r w:rsidR="00082969">
        <w:t>. D</w:t>
      </w:r>
      <w:r w:rsidR="0001574C" w:rsidRPr="00AD0787">
        <w:t>efined daily doses (</w:t>
      </w:r>
      <w:r w:rsidR="00732DE3" w:rsidRPr="00AD0787">
        <w:t xml:space="preserve">DDDs, </w:t>
      </w:r>
      <w:r w:rsidR="0001574C" w:rsidRPr="00AD0787">
        <w:t xml:space="preserve">as defined by the World Health Organization) have increased approximately 20-fold since 1987. </w:t>
      </w:r>
      <w:r w:rsidR="00732DE3" w:rsidRPr="00AD0787">
        <w:t>However, utilisation of morphine decreased by more than 40% between 2004 and 2014.</w:t>
      </w:r>
    </w:p>
    <w:p w14:paraId="4594D4AB" w14:textId="72ACA717" w:rsidR="00732DE3" w:rsidRPr="00AD0787" w:rsidRDefault="00732DE3" w:rsidP="0010303E">
      <w:r w:rsidRPr="00AD0787">
        <w:t xml:space="preserve">DDDs do not necessarily reflect the recommended or average prescribed dose in Australia. </w:t>
      </w:r>
      <w:r w:rsidR="00AC51A0" w:rsidRPr="00AD0787">
        <w:t>Analysis of utilisation by oral morphine equivalents</w:t>
      </w:r>
      <w:r w:rsidR="000D51D4">
        <w:t>,</w:t>
      </w:r>
      <w:r w:rsidR="00AC51A0" w:rsidRPr="00AD0787">
        <w:t xml:space="preserve"> to adjust for potency</w:t>
      </w:r>
      <w:r w:rsidR="000D51D4">
        <w:t>,</w:t>
      </w:r>
      <w:r w:rsidR="00AC51A0" w:rsidRPr="00AD0787">
        <w:t xml:space="preserve"> results in an increase in DDDs </w:t>
      </w:r>
      <w:r w:rsidR="00162837">
        <w:t xml:space="preserve">over the period 2009 to 2014 </w:t>
      </w:r>
      <w:r w:rsidR="00AC51A0" w:rsidRPr="00AD0787">
        <w:t>from around 15–20</w:t>
      </w:r>
      <w:r w:rsidR="000D51D4">
        <w:t> </w:t>
      </w:r>
      <w:r w:rsidR="00AC51A0" w:rsidRPr="00AD0787">
        <w:t xml:space="preserve">DDDs per 1000 </w:t>
      </w:r>
      <w:r w:rsidR="0053386C" w:rsidRPr="00AD0787">
        <w:t xml:space="preserve">population </w:t>
      </w:r>
      <w:r w:rsidR="00AC51A0" w:rsidRPr="00AD0787">
        <w:t>per day</w:t>
      </w:r>
      <w:r w:rsidR="00162837">
        <w:t xml:space="preserve"> </w:t>
      </w:r>
      <w:r w:rsidR="00AC51A0" w:rsidRPr="00AD0787">
        <w:t>to around 30–35</w:t>
      </w:r>
      <w:r w:rsidR="000D51D4">
        <w:t> </w:t>
      </w:r>
      <w:r w:rsidR="00AC51A0" w:rsidRPr="00AD0787">
        <w:t xml:space="preserve">DDDs per 1000 </w:t>
      </w:r>
      <w:r w:rsidR="0053386C" w:rsidRPr="00AD0787">
        <w:t>population per day; o</w:t>
      </w:r>
      <w:r w:rsidR="00AC51A0" w:rsidRPr="00AD0787">
        <w:t xml:space="preserve">xycodone also becomes </w:t>
      </w:r>
      <w:r w:rsidR="00A9420E">
        <w:t>the most highly u</w:t>
      </w:r>
      <w:r w:rsidR="0013786C" w:rsidRPr="00AD0787">
        <w:t>sed opioid, followed by tramadol.</w:t>
      </w:r>
    </w:p>
    <w:p w14:paraId="472C2640" w14:textId="2A51FEB8" w:rsidR="0013786C" w:rsidRPr="00AD0787" w:rsidRDefault="0013786C" w:rsidP="0010303E">
      <w:r w:rsidRPr="00AD0787">
        <w:t xml:space="preserve">Around 95% of authority approvals were requested by </w:t>
      </w:r>
      <w:r w:rsidR="005D0685" w:rsidRPr="00AD0787">
        <w:t xml:space="preserve">vocationally registered </w:t>
      </w:r>
      <w:r w:rsidRPr="00AD0787">
        <w:t>GPs</w:t>
      </w:r>
      <w:r w:rsidR="005D0685" w:rsidRPr="00AD0787">
        <w:t>, non-vocationally registered GPs (including non-specialists)</w:t>
      </w:r>
      <w:r w:rsidRPr="00AD0787">
        <w:t xml:space="preserve"> and GP trainees. Variation in prescribing among practitioners is high, with a small number of prescribers making a large number of authority requests</w:t>
      </w:r>
      <w:r w:rsidR="005D0685" w:rsidRPr="00AD0787">
        <w:t>. Authority requests for opioids were</w:t>
      </w:r>
      <w:r w:rsidRPr="00AD0787">
        <w:t xml:space="preserve"> predominantly for increased quantities. </w:t>
      </w:r>
    </w:p>
    <w:p w14:paraId="0DE28F12" w14:textId="77777777" w:rsidR="009B55BB" w:rsidRPr="00AD0787" w:rsidRDefault="009B55BB" w:rsidP="009B55BB">
      <w:pPr>
        <w:pStyle w:val="Heading2"/>
      </w:pPr>
      <w:r w:rsidRPr="00AD0787">
        <w:t>Pharmaceutical opioid use, illicit use and misuse in Australia</w:t>
      </w:r>
    </w:p>
    <w:p w14:paraId="2CCDC2FD" w14:textId="3BBF4C86" w:rsidR="003356D7" w:rsidRPr="00AD0787" w:rsidRDefault="00CF7864" w:rsidP="00DD038B">
      <w:r w:rsidRPr="00AD0787">
        <w:t xml:space="preserve">Data from the National Drug and Alcohol Research Centre show that up to 50% of people who inject drugs </w:t>
      </w:r>
      <w:r w:rsidR="004D17BC" w:rsidRPr="00AD0787">
        <w:t>use</w:t>
      </w:r>
      <w:r w:rsidRPr="00AD0787">
        <w:t xml:space="preserve"> opioids</w:t>
      </w:r>
      <w:r w:rsidR="004D17BC" w:rsidRPr="00AD0787">
        <w:t>, but that this use comprises a small minority of prescribed opioids (e.g. less than 5% of prescribed oxycodone). The trends in deaths from opioids h</w:t>
      </w:r>
      <w:r w:rsidR="00C53855" w:rsidRPr="00AD0787">
        <w:t>ave</w:t>
      </w:r>
      <w:r w:rsidR="004D17BC" w:rsidRPr="00AD0787">
        <w:t xml:space="preserve"> reversed since 2000, when 70% of opioid-related deaths were due to heroin and 30% were due to prescribed opioid</w:t>
      </w:r>
      <w:r w:rsidR="00C53855" w:rsidRPr="00AD0787">
        <w:t>s. I</w:t>
      </w:r>
      <w:r w:rsidR="004D17BC" w:rsidRPr="00AD0787">
        <w:t>n 2011, 70% of deaths due to opioids were related to pharmaceutical opioids.</w:t>
      </w:r>
      <w:r w:rsidR="003356D7" w:rsidRPr="00AD0787">
        <w:t xml:space="preserve"> </w:t>
      </w:r>
    </w:p>
    <w:p w14:paraId="53B18C0A" w14:textId="502D6C75" w:rsidR="00234086" w:rsidRPr="00AD0787" w:rsidRDefault="003356D7" w:rsidP="00DD038B">
      <w:r w:rsidRPr="00AD0787">
        <w:t>The Pain and Opioids in Treatment (POINT) study examines the patterns of opioid use in a cohort of people prescribed opioids for chronic non</w:t>
      </w:r>
      <w:r w:rsidR="009A1F7C" w:rsidRPr="00AD0787">
        <w:t>-</w:t>
      </w:r>
      <w:r w:rsidRPr="00AD0787">
        <w:t>cancer pain. The study aims to identify demographic and clinical predictors of adverse events (including dependence, non</w:t>
      </w:r>
      <w:r w:rsidR="009A1F7C" w:rsidRPr="00AD0787">
        <w:t>-</w:t>
      </w:r>
      <w:r w:rsidRPr="00AD0787">
        <w:t xml:space="preserve">adherence and diversion), as well as </w:t>
      </w:r>
      <w:r w:rsidR="0053386C" w:rsidRPr="00AD0787">
        <w:t>predictors of</w:t>
      </w:r>
      <w:r w:rsidRPr="00AD0787">
        <w:t xml:space="preserve"> poor pain relief and other clinical outcomes. The cohort of 1514</w:t>
      </w:r>
      <w:r w:rsidR="000D51D4">
        <w:t> </w:t>
      </w:r>
      <w:r w:rsidRPr="00AD0787">
        <w:t>people was recruited from community pharmacies across Australia, and more than 80%</w:t>
      </w:r>
      <w:r w:rsidR="0053386C" w:rsidRPr="00AD0787">
        <w:t xml:space="preserve"> </w:t>
      </w:r>
      <w:r w:rsidR="00C53855" w:rsidRPr="00AD0787">
        <w:t xml:space="preserve">of patients have </w:t>
      </w:r>
      <w:r w:rsidR="0053386C" w:rsidRPr="00AD0787">
        <w:t xml:space="preserve">been followed up </w:t>
      </w:r>
      <w:r w:rsidR="00C53855" w:rsidRPr="00AD0787">
        <w:t xml:space="preserve">for </w:t>
      </w:r>
      <w:r w:rsidR="0053386C" w:rsidRPr="00AD0787">
        <w:t>12</w:t>
      </w:r>
      <w:r w:rsidR="000D51D4">
        <w:t> </w:t>
      </w:r>
      <w:r w:rsidRPr="00AD0787">
        <w:t xml:space="preserve">months. Around 60% of the </w:t>
      </w:r>
      <w:proofErr w:type="gramStart"/>
      <w:r w:rsidRPr="00AD0787">
        <w:t xml:space="preserve">cohort </w:t>
      </w:r>
      <w:r w:rsidR="000D51D4">
        <w:t>were</w:t>
      </w:r>
      <w:proofErr w:type="gramEnd"/>
      <w:r w:rsidR="000D51D4" w:rsidRPr="00AD0787">
        <w:t xml:space="preserve"> </w:t>
      </w:r>
      <w:r w:rsidRPr="00AD0787">
        <w:t xml:space="preserve">using oxycodone, and 63% were also taking over-the-counter opioids. The median </w:t>
      </w:r>
      <w:r w:rsidR="00BF638D" w:rsidRPr="00AD0787">
        <w:t>duration</w:t>
      </w:r>
      <w:r w:rsidRPr="00AD0787">
        <w:t xml:space="preserve"> of prescribed opioid use was 4</w:t>
      </w:r>
      <w:r w:rsidR="000D51D4">
        <w:t> </w:t>
      </w:r>
      <w:r w:rsidRPr="00AD0787">
        <w:t xml:space="preserve">years, at a median oral morphine equivalent </w:t>
      </w:r>
      <w:r w:rsidR="00C53855" w:rsidRPr="00AD0787">
        <w:t xml:space="preserve">dose </w:t>
      </w:r>
      <w:r w:rsidRPr="00AD0787">
        <w:t xml:space="preserve">of 75 mg per day (although 9% of participants were taking more than 200 mg </w:t>
      </w:r>
      <w:r w:rsidR="000D51D4">
        <w:t xml:space="preserve">of </w:t>
      </w:r>
      <w:r w:rsidR="00F53E1F" w:rsidRPr="00AD0787">
        <w:t>oral morphine equivalents</w:t>
      </w:r>
      <w:r w:rsidR="000D51D4" w:rsidRPr="000D51D4">
        <w:t xml:space="preserve"> </w:t>
      </w:r>
      <w:r w:rsidR="000D51D4" w:rsidRPr="00AD0787">
        <w:t>per day</w:t>
      </w:r>
      <w:r w:rsidR="00F53E1F" w:rsidRPr="00AD0787">
        <w:t>). Non</w:t>
      </w:r>
      <w:r w:rsidR="009A1F7C" w:rsidRPr="00AD0787">
        <w:t>-</w:t>
      </w:r>
      <w:r w:rsidRPr="00AD0787">
        <w:t>adherent behaviours in the past month were reported by 38% of participants, primarily relating to underuse or overuse of opioids relative to their doctor’s advice. Diversion or selling was uncommon</w:t>
      </w:r>
      <w:r w:rsidR="00CF3F88" w:rsidRPr="00AD0787">
        <w:t xml:space="preserve">, with only </w:t>
      </w:r>
      <w:r w:rsidRPr="00AD0787">
        <w:t>4% of participants report</w:t>
      </w:r>
      <w:r w:rsidR="00CF3F88" w:rsidRPr="00AD0787">
        <w:t>ing that they had</w:t>
      </w:r>
      <w:r w:rsidRPr="00AD0787">
        <w:t xml:space="preserve"> ever diverted opioids.</w:t>
      </w:r>
      <w:r w:rsidR="00234086" w:rsidRPr="00AD0787">
        <w:t xml:space="preserve"> </w:t>
      </w:r>
    </w:p>
    <w:p w14:paraId="479769CC" w14:textId="58BA0E9A" w:rsidR="00DD038B" w:rsidRPr="00AD0787" w:rsidRDefault="00234086" w:rsidP="00DD038B">
      <w:r w:rsidRPr="00AD0787">
        <w:t>The Prescribed Opioids Difficulties Scale (PODS) was used to assess concerns about controlling opioid use and related psychosocial problems</w:t>
      </w:r>
      <w:r w:rsidR="007B0920" w:rsidRPr="00AD0787">
        <w:t>. P</w:t>
      </w:r>
      <w:r w:rsidRPr="00AD0787">
        <w:t>articipants who scored higher on this scale were more likely to be younger, have current mental health problems, be using oxycodone</w:t>
      </w:r>
      <w:r w:rsidR="007B0920" w:rsidRPr="00AD0787">
        <w:t>,</w:t>
      </w:r>
      <w:r w:rsidRPr="00AD0787">
        <w:t xml:space="preserve"> and </w:t>
      </w:r>
      <w:r w:rsidR="007B0920" w:rsidRPr="00AD0787">
        <w:t>be</w:t>
      </w:r>
      <w:r w:rsidRPr="00AD0787">
        <w:t xml:space="preserve"> using Schedule</w:t>
      </w:r>
      <w:r w:rsidR="000D51D4">
        <w:t> </w:t>
      </w:r>
      <w:r w:rsidRPr="00AD0787">
        <w:t xml:space="preserve">4 opioids. Increasing opioid use (i.e. higher oral morphine </w:t>
      </w:r>
      <w:r w:rsidR="007B0920" w:rsidRPr="00AD0787">
        <w:t>equivalent dose</w:t>
      </w:r>
      <w:r w:rsidRPr="00AD0787">
        <w:t>s per day) was associated with increasing dependence, increasing non-adherence and a higher PODS score.</w:t>
      </w:r>
      <w:r w:rsidR="00F53E1F" w:rsidRPr="00AD0787">
        <w:t xml:space="preserve"> </w:t>
      </w:r>
      <w:r w:rsidR="00CD61CA">
        <w:t>P</w:t>
      </w:r>
      <w:r w:rsidR="00F53E1F" w:rsidRPr="00AD0787">
        <w:t>sychosocial problems relating to pharmaceutical opioids were common among patients with chronic pain.</w:t>
      </w:r>
    </w:p>
    <w:p w14:paraId="51C3B84E" w14:textId="09CB6964" w:rsidR="00234086" w:rsidRPr="00AD0787" w:rsidRDefault="00234086" w:rsidP="00DD038B">
      <w:r w:rsidRPr="00AD0787">
        <w:t>Treatment for opioid dependence varies by state</w:t>
      </w:r>
      <w:r w:rsidR="00162837">
        <w:t xml:space="preserve"> and territory</w:t>
      </w:r>
      <w:r w:rsidRPr="00AD0787">
        <w:t>, but a proportion of people commencing opioid substitution therapy</w:t>
      </w:r>
      <w:r w:rsidR="00A26141" w:rsidRPr="00AD0787">
        <w:t xml:space="preserve"> (OST)</w:t>
      </w:r>
      <w:r w:rsidRPr="00AD0787">
        <w:t xml:space="preserve"> in all states </w:t>
      </w:r>
      <w:r w:rsidR="00162837">
        <w:t xml:space="preserve">and territories </w:t>
      </w:r>
      <w:r w:rsidRPr="00AD0787">
        <w:t xml:space="preserve">do so </w:t>
      </w:r>
      <w:r w:rsidR="000D51D4">
        <w:t>as a result of</w:t>
      </w:r>
      <w:r w:rsidRPr="00AD0787">
        <w:t xml:space="preserve"> dependence on pharmaceutical opioids rather than heroin. Of these, only 25% reported that their </w:t>
      </w:r>
      <w:r w:rsidRPr="00AD0787">
        <w:lastRenderedPageBreak/>
        <w:t>first use of pharmaceutical opioids was via presc</w:t>
      </w:r>
      <w:r w:rsidR="00F53E1F" w:rsidRPr="00AD0787">
        <w:t>ription, and 71% usually obtained opioids from non</w:t>
      </w:r>
      <w:r w:rsidR="003B2204" w:rsidRPr="00AD0787">
        <w:t>-</w:t>
      </w:r>
      <w:r w:rsidR="00F53E1F" w:rsidRPr="00AD0787">
        <w:t xml:space="preserve">prescribed sources, suggesting that substantial diversion occurs somewhere </w:t>
      </w:r>
      <w:r w:rsidR="00BF638D" w:rsidRPr="00AD0787">
        <w:t xml:space="preserve">else </w:t>
      </w:r>
      <w:r w:rsidR="00F53E1F" w:rsidRPr="00AD0787">
        <w:t xml:space="preserve">within the supply chain. </w:t>
      </w:r>
      <w:r w:rsidR="00E6137C">
        <w:t>The Pharmaceutical Opioid Users seeking Treatment (POUT) study showed that p</w:t>
      </w:r>
      <w:r w:rsidR="00F53E1F" w:rsidRPr="00AD0787">
        <w:t xml:space="preserve">eople entering treatment for pharmaceutical opioid dependence were more likely to be older, less likely to inject opioids and more likely to </w:t>
      </w:r>
      <w:r w:rsidR="00BF638D" w:rsidRPr="00AD0787">
        <w:t xml:space="preserve">have </w:t>
      </w:r>
      <w:r w:rsidR="00F53E1F" w:rsidRPr="00AD0787">
        <w:t>use</w:t>
      </w:r>
      <w:r w:rsidR="00BF638D" w:rsidRPr="00AD0787">
        <w:t>d</w:t>
      </w:r>
      <w:r w:rsidR="00F53E1F" w:rsidRPr="00AD0787">
        <w:t xml:space="preserve"> opioids for </w:t>
      </w:r>
      <w:r w:rsidR="00B97E61" w:rsidRPr="00AD0787">
        <w:t xml:space="preserve">pain </w:t>
      </w:r>
      <w:r w:rsidR="00F53E1F" w:rsidRPr="00AD0787">
        <w:t>management.</w:t>
      </w:r>
    </w:p>
    <w:p w14:paraId="52938F91" w14:textId="1DC069B3" w:rsidR="009B55BB" w:rsidRPr="00AD0787" w:rsidRDefault="009B55BB" w:rsidP="009B55BB">
      <w:pPr>
        <w:pStyle w:val="Heading2"/>
      </w:pPr>
      <w:r w:rsidRPr="00AD0787">
        <w:t>Opioid management in Australia: a pain medicine physician’s perspective</w:t>
      </w:r>
    </w:p>
    <w:p w14:paraId="4E72C3AC" w14:textId="3D4DBD2E" w:rsidR="004F34AF" w:rsidRPr="00AD0787" w:rsidRDefault="00AB38CD" w:rsidP="00AB38CD">
      <w:r w:rsidRPr="00AD0787">
        <w:t>Pain is a</w:t>
      </w:r>
      <w:r w:rsidR="004D1B0A" w:rsidRPr="00AD0787">
        <w:t xml:space="preserve"> complex </w:t>
      </w:r>
      <w:r w:rsidR="00BF638D" w:rsidRPr="00AD0787">
        <w:t>experience</w:t>
      </w:r>
      <w:r w:rsidR="000D51D4">
        <w:t>,</w:t>
      </w:r>
      <w:r w:rsidR="004D1B0A" w:rsidRPr="00AD0787">
        <w:t xml:space="preserve"> with high variability between people. </w:t>
      </w:r>
      <w:r w:rsidR="00BF638D" w:rsidRPr="00AD0787">
        <w:t xml:space="preserve">Poor </w:t>
      </w:r>
      <w:r w:rsidR="004D1B0A" w:rsidRPr="00AD0787">
        <w:t xml:space="preserve">management of acute pain </w:t>
      </w:r>
      <w:r w:rsidR="00BF638D" w:rsidRPr="00AD0787">
        <w:t xml:space="preserve">may </w:t>
      </w:r>
      <w:r w:rsidR="004D1B0A" w:rsidRPr="00AD0787">
        <w:t xml:space="preserve">lead to </w:t>
      </w:r>
      <w:r w:rsidR="00BF638D" w:rsidRPr="00AD0787">
        <w:t xml:space="preserve">neurophysiological </w:t>
      </w:r>
      <w:r w:rsidR="004D1B0A" w:rsidRPr="00AD0787">
        <w:t>sensitisation and chronic pain</w:t>
      </w:r>
      <w:r w:rsidR="00AE0346" w:rsidRPr="00AD0787">
        <w:t xml:space="preserve">. </w:t>
      </w:r>
      <w:r w:rsidR="004F34AF" w:rsidRPr="00AD0787">
        <w:t xml:space="preserve">Opioid use can lead to </w:t>
      </w:r>
      <w:r w:rsidR="00BF638D" w:rsidRPr="00AD0787">
        <w:t>altered</w:t>
      </w:r>
      <w:r w:rsidR="004F34AF" w:rsidRPr="00AD0787">
        <w:t xml:space="preserve"> nociception, producing tolerance (higher doses required to achieve the same effect) or </w:t>
      </w:r>
      <w:proofErr w:type="spellStart"/>
      <w:r w:rsidR="004F34AF" w:rsidRPr="00AD0787">
        <w:t>hyperalgesia</w:t>
      </w:r>
      <w:proofErr w:type="spellEnd"/>
      <w:r w:rsidR="004F34AF" w:rsidRPr="00AD0787">
        <w:t xml:space="preserve"> (decreased pain threshold). There </w:t>
      </w:r>
      <w:r w:rsidR="00B97E61" w:rsidRPr="00AD0787">
        <w:t>is</w:t>
      </w:r>
      <w:r w:rsidR="004F34AF" w:rsidRPr="00AD0787">
        <w:t xml:space="preserve"> a lack of high</w:t>
      </w:r>
      <w:r w:rsidR="00BE3463" w:rsidRPr="00AD0787">
        <w:t>-</w:t>
      </w:r>
      <w:r w:rsidR="004F34AF" w:rsidRPr="00AD0787">
        <w:t xml:space="preserve">quality studies on </w:t>
      </w:r>
      <w:r w:rsidR="007B0920" w:rsidRPr="00AD0787">
        <w:t xml:space="preserve">the effects of </w:t>
      </w:r>
      <w:r w:rsidR="004F34AF" w:rsidRPr="00AD0787">
        <w:t xml:space="preserve">long-term or high-dose use of opioids. </w:t>
      </w:r>
      <w:r w:rsidR="007B0920" w:rsidRPr="00AD0787">
        <w:t>The available s</w:t>
      </w:r>
      <w:r w:rsidR="004F34AF" w:rsidRPr="00AD0787">
        <w:t>tudies indicate that opioids decrease pain intensity in around 30% of people, but have no benefit or elicit adverse effects in</w:t>
      </w:r>
      <w:r w:rsidR="007B0920" w:rsidRPr="00AD0787">
        <w:t xml:space="preserve"> the remaining 70% of people</w:t>
      </w:r>
      <w:r w:rsidR="004F34AF" w:rsidRPr="00AD0787">
        <w:t>.</w:t>
      </w:r>
    </w:p>
    <w:p w14:paraId="3C9D6431" w14:textId="5292285E" w:rsidR="004F34AF" w:rsidRPr="00AD0787" w:rsidRDefault="00AE0346" w:rsidP="004F34AF">
      <w:r w:rsidRPr="00AD0787">
        <w:t>People with chronic pain tend to have depression and disability, as well as psychosocial characteristics such as lower education and employment.</w:t>
      </w:r>
      <w:r w:rsidR="004D1B0A" w:rsidRPr="00AD0787">
        <w:t xml:space="preserve"> </w:t>
      </w:r>
      <w:r w:rsidR="004F34AF" w:rsidRPr="00AD0787">
        <w:t xml:space="preserve">Patients should therefore be </w:t>
      </w:r>
      <w:r w:rsidR="00162837">
        <w:t>assessed</w:t>
      </w:r>
      <w:r w:rsidR="00162837" w:rsidRPr="00AD0787">
        <w:t xml:space="preserve"> </w:t>
      </w:r>
      <w:r w:rsidR="004F34AF" w:rsidRPr="00AD0787">
        <w:t xml:space="preserve">early according to the injury (severity, acute pain control, nerve injury, effect on function) and the person (childhood pain experience, level of education, psychosocial stress, anxiety, </w:t>
      </w:r>
      <w:proofErr w:type="spellStart"/>
      <w:r w:rsidR="004F34AF" w:rsidRPr="00AD0787">
        <w:t>catastrophising</w:t>
      </w:r>
      <w:proofErr w:type="spellEnd"/>
      <w:r w:rsidR="004F34AF" w:rsidRPr="00AD0787">
        <w:t>, history of addiction)—this can help predict outcomes of long-term opioid use</w:t>
      </w:r>
      <w:r w:rsidR="008C5161" w:rsidRPr="00AD0787">
        <w:t>, including the risk of aberrant behaviour</w:t>
      </w:r>
      <w:r w:rsidR="004B1B68" w:rsidRPr="00AD0787">
        <w:t xml:space="preserve"> or dependence</w:t>
      </w:r>
      <w:r w:rsidR="004F34AF" w:rsidRPr="00AD0787">
        <w:t>.</w:t>
      </w:r>
    </w:p>
    <w:p w14:paraId="01F79707" w14:textId="34C2792F" w:rsidR="00AB38CD" w:rsidRPr="00AD0787" w:rsidRDefault="00AE0346" w:rsidP="00AB38CD">
      <w:r w:rsidRPr="00AD0787">
        <w:t>Pain management should include detailed review and consideration of a range of biopsycho</w:t>
      </w:r>
      <w:r w:rsidR="00F53E1F" w:rsidRPr="00AD0787">
        <w:t>social factors for each patient, and use multimodal strategies, including non</w:t>
      </w:r>
      <w:r w:rsidR="00632B63" w:rsidRPr="00AD0787">
        <w:t>-</w:t>
      </w:r>
      <w:r w:rsidR="00F53E1F" w:rsidRPr="00AD0787">
        <w:t>pharmacological options</w:t>
      </w:r>
      <w:r w:rsidR="007B00B1" w:rsidRPr="00AD0787">
        <w:t xml:space="preserve"> such as cognitive behavioural therapy and exercise</w:t>
      </w:r>
      <w:r w:rsidR="00F53E1F" w:rsidRPr="00AD0787">
        <w:t>. Opioids should be carefully selected, trialled and reviewed for each patient</w:t>
      </w:r>
      <w:r w:rsidR="004F34AF" w:rsidRPr="00AD0787">
        <w:t xml:space="preserve"> (including in combination with other medications)</w:t>
      </w:r>
      <w:r w:rsidR="00F53E1F" w:rsidRPr="00AD0787">
        <w:t>, and any adverse effects or development of tolerance should be actively managed.</w:t>
      </w:r>
      <w:r w:rsidR="004F34AF" w:rsidRPr="00AD0787">
        <w:t xml:space="preserve"> However, it was acknowledged that psychological and social support</w:t>
      </w:r>
      <w:r w:rsidR="00650857" w:rsidRPr="00AD0787">
        <w:t>, and pain spe</w:t>
      </w:r>
      <w:r w:rsidR="008C5161" w:rsidRPr="00AD0787">
        <w:t>cialists</w:t>
      </w:r>
      <w:r w:rsidR="004F34AF" w:rsidRPr="00AD0787">
        <w:t xml:space="preserve"> can be difficult to access in some areas, and effective management requires a relationship with a regular practitioner, which may not always </w:t>
      </w:r>
      <w:r w:rsidR="00146025">
        <w:t>exist</w:t>
      </w:r>
      <w:r w:rsidR="004F34AF" w:rsidRPr="00AD0787">
        <w:t xml:space="preserve">. GPs also require education </w:t>
      </w:r>
      <w:r w:rsidR="008C5161" w:rsidRPr="00AD0787">
        <w:t xml:space="preserve">and support </w:t>
      </w:r>
      <w:r w:rsidR="004F34AF" w:rsidRPr="00AD0787">
        <w:t xml:space="preserve">on how to identify people who may be at risk </w:t>
      </w:r>
      <w:r w:rsidR="008C5161" w:rsidRPr="00AD0787">
        <w:t>of developing chronic pain after acute injury (e.g. using risk assessment tools such as the Screener and Opioid Assessment for Patients in Pain), and how to develop effective coordinated care strategies.</w:t>
      </w:r>
    </w:p>
    <w:p w14:paraId="350400A5" w14:textId="77777777" w:rsidR="009B55BB" w:rsidRPr="00AD0787" w:rsidRDefault="009B55BB" w:rsidP="009B55BB">
      <w:pPr>
        <w:pStyle w:val="Heading2"/>
      </w:pPr>
      <w:r w:rsidRPr="00AD0787">
        <w:t>Department of Human Services and opioids</w:t>
      </w:r>
    </w:p>
    <w:p w14:paraId="1D295590" w14:textId="3991D892" w:rsidR="00A24734" w:rsidRPr="00AD0787" w:rsidRDefault="0042603B" w:rsidP="008C5161">
      <w:r w:rsidRPr="00AD0787">
        <w:t xml:space="preserve">DHS administers the PBS, </w:t>
      </w:r>
      <w:r w:rsidR="00C94B09" w:rsidRPr="00AD0787">
        <w:t xml:space="preserve">including </w:t>
      </w:r>
      <w:r w:rsidRPr="00AD0787">
        <w:t>providing PBS subsidies to eligible patients, granting authority approvals for Authority Required PBS listings</w:t>
      </w:r>
      <w:r w:rsidR="00DF0995" w:rsidRPr="00AD0787">
        <w:t xml:space="preserve"> and providing payments to prescribers. </w:t>
      </w:r>
      <w:r w:rsidR="00A24734" w:rsidRPr="00AD0787">
        <w:t xml:space="preserve">It undertakes opioid compliance activities </w:t>
      </w:r>
      <w:r w:rsidR="00767D95">
        <w:t xml:space="preserve">to </w:t>
      </w:r>
      <w:r w:rsidR="00A24734" w:rsidRPr="00AD0787">
        <w:t xml:space="preserve">identify inappropriate prescribing, incorrect prescribing, fraud or offence. </w:t>
      </w:r>
      <w:r w:rsidR="00431A39">
        <w:t xml:space="preserve">Monitoring </w:t>
      </w:r>
      <w:r w:rsidR="00767D95">
        <w:t>the use of Schedule 8 (Controlled Drugs) opioids</w:t>
      </w:r>
      <w:r w:rsidR="00431A39">
        <w:t xml:space="preserve"> by patients and prescribers is </w:t>
      </w:r>
      <w:r w:rsidR="00767D95">
        <w:t>the</w:t>
      </w:r>
      <w:r w:rsidR="00431A39">
        <w:t xml:space="preserve"> responsibility of </w:t>
      </w:r>
      <w:r w:rsidR="00DF0995" w:rsidRPr="00AD0787">
        <w:t>state an</w:t>
      </w:r>
      <w:r w:rsidR="00A24734" w:rsidRPr="00AD0787">
        <w:t>d territory</w:t>
      </w:r>
      <w:r w:rsidR="00431A39">
        <w:t xml:space="preserve"> governments</w:t>
      </w:r>
      <w:r w:rsidR="00A24734" w:rsidRPr="00AD0787">
        <w:t>.</w:t>
      </w:r>
    </w:p>
    <w:p w14:paraId="7CC00E9F" w14:textId="30C01956" w:rsidR="008356D8" w:rsidRPr="00AD0787" w:rsidRDefault="008356D8" w:rsidP="008356D8">
      <w:r w:rsidRPr="00AD0787">
        <w:t>Authority requests can be managed either over the telephone (limited to 1</w:t>
      </w:r>
      <w:r w:rsidR="00146025">
        <w:t> </w:t>
      </w:r>
      <w:r w:rsidRPr="00AD0787">
        <w:t>month</w:t>
      </w:r>
      <w:r w:rsidR="00DF64D1" w:rsidRPr="00AD0787">
        <w:t>’</w:t>
      </w:r>
      <w:r w:rsidRPr="00AD0787">
        <w:t>s supply) or in writing (up to 3</w:t>
      </w:r>
      <w:r w:rsidR="00146025">
        <w:t> </w:t>
      </w:r>
      <w:r w:rsidRPr="00AD0787">
        <w:t>months’ supply). DHS is considering developing an online channel for authority requests, which would be integrated with GP practice software and include authentication of the prescriber, as well as questions about prescribing that are currently asked during phone authorit</w:t>
      </w:r>
      <w:r w:rsidR="00CD6307">
        <w:t>y requests</w:t>
      </w:r>
      <w:r w:rsidRPr="00AD0787">
        <w:t xml:space="preserve">. Issues relating to privacy are under consideration; however, participants felt that patient safety should come first when deciding </w:t>
      </w:r>
      <w:r w:rsidR="00146025">
        <w:t xml:space="preserve">on </w:t>
      </w:r>
      <w:r w:rsidRPr="00AD0787">
        <w:t>the level of information available through this channel. It was also noted that phone authorities are an important opportunity to provide real-time advice to the prescriber</w:t>
      </w:r>
      <w:r w:rsidR="0056397F">
        <w:t>, such as on reasons for rejection of an authority</w:t>
      </w:r>
      <w:r w:rsidRPr="00AD0787">
        <w:t>.</w:t>
      </w:r>
    </w:p>
    <w:p w14:paraId="251DDA68" w14:textId="7A4FF3BC" w:rsidR="008C5161" w:rsidRPr="00AD0787" w:rsidRDefault="00DF0995" w:rsidP="00DF0995">
      <w:pPr>
        <w:pStyle w:val="NormalBeforeBullet"/>
      </w:pPr>
      <w:r w:rsidRPr="00AD0787">
        <w:lastRenderedPageBreak/>
        <w:t>DHS also runs the Prescription Shopping Programme</w:t>
      </w:r>
      <w:r w:rsidR="00B1141A" w:rsidRPr="00AD0787">
        <w:t xml:space="preserve"> (PSP)</w:t>
      </w:r>
      <w:r w:rsidRPr="00AD0787">
        <w:t>, which can identify whether a patient is potentially being oversupplied. A potential ‘prescription shopper’ is identified as someone who, in the past 3</w:t>
      </w:r>
      <w:r w:rsidR="00146025">
        <w:t> </w:t>
      </w:r>
      <w:r w:rsidRPr="00AD0787">
        <w:t xml:space="preserve">months, has </w:t>
      </w:r>
      <w:r w:rsidR="00146025">
        <w:t>received</w:t>
      </w:r>
      <w:r w:rsidR="00146025" w:rsidRPr="00AD0787">
        <w:t xml:space="preserve"> </w:t>
      </w:r>
      <w:r w:rsidRPr="00AD0787">
        <w:t>one of the following:</w:t>
      </w:r>
    </w:p>
    <w:p w14:paraId="58062203" w14:textId="481E4F80" w:rsidR="00DF0995" w:rsidRPr="00AD0787" w:rsidRDefault="00B1141A" w:rsidP="00DF0995">
      <w:pPr>
        <w:pStyle w:val="Bullet"/>
      </w:pPr>
      <w:r w:rsidRPr="00AD0787">
        <w:t xml:space="preserve">prescribed </w:t>
      </w:r>
      <w:r w:rsidR="00DF0995" w:rsidRPr="00AD0787">
        <w:t xml:space="preserve">pharmaceutical benefits </w:t>
      </w:r>
      <w:r w:rsidR="00B97E61" w:rsidRPr="00AD0787">
        <w:t xml:space="preserve">from </w:t>
      </w:r>
      <w:r w:rsidR="00DF0995" w:rsidRPr="00AD0787">
        <w:t>six or more different prescribers</w:t>
      </w:r>
    </w:p>
    <w:p w14:paraId="279121AE" w14:textId="60823F0F" w:rsidR="00DF0995" w:rsidRPr="00AD0787" w:rsidRDefault="00DF0995" w:rsidP="00DF0995">
      <w:pPr>
        <w:pStyle w:val="Bullet"/>
      </w:pPr>
      <w:r w:rsidRPr="00AD0787">
        <w:t>25 or more target pharmaceutical benefits</w:t>
      </w:r>
      <w:r w:rsidR="00C97122">
        <w:t xml:space="preserve"> (which includes all PBS-listed opioids)</w:t>
      </w:r>
    </w:p>
    <w:p w14:paraId="05C5DC58" w14:textId="3CFF4344" w:rsidR="00DF0995" w:rsidRPr="00AD0787" w:rsidRDefault="00DF0995" w:rsidP="00DF0995">
      <w:pPr>
        <w:pStyle w:val="BulletLast"/>
      </w:pPr>
      <w:r w:rsidRPr="00AD0787">
        <w:t>50 or more pharmaceutical benefits.</w:t>
      </w:r>
    </w:p>
    <w:p w14:paraId="731FF369" w14:textId="27C46D28" w:rsidR="008356D8" w:rsidRPr="00AD0787" w:rsidRDefault="008356D8" w:rsidP="008C5161">
      <w:r w:rsidRPr="00AD0787">
        <w:t xml:space="preserve">Clinicians and pharmacists can contact the PSP to find out </w:t>
      </w:r>
      <w:r w:rsidR="00146025">
        <w:t>whether</w:t>
      </w:r>
      <w:r w:rsidR="00146025" w:rsidRPr="00AD0787">
        <w:t xml:space="preserve"> </w:t>
      </w:r>
      <w:r w:rsidRPr="00AD0787">
        <w:t>a patient meets these criteria.</w:t>
      </w:r>
    </w:p>
    <w:p w14:paraId="5D012306" w14:textId="50307352" w:rsidR="00B1141A" w:rsidRPr="00AD0787" w:rsidRDefault="00B1141A" w:rsidP="008C5161">
      <w:r w:rsidRPr="00AD0787">
        <w:t xml:space="preserve">Many patients who require complex management would meet one of the criteria in the legitimate course of their management. </w:t>
      </w:r>
      <w:r w:rsidR="00A24734" w:rsidRPr="00AD0787">
        <w:t>However, it was noted that</w:t>
      </w:r>
      <w:r w:rsidR="00146025">
        <w:t>,</w:t>
      </w:r>
      <w:r w:rsidR="00A24734" w:rsidRPr="00AD0787">
        <w:t xml:space="preserve"> if the patient maintains relationships with the same group of prescribers, </w:t>
      </w:r>
      <w:r w:rsidR="008356D8" w:rsidRPr="00AD0787">
        <w:t>the</w:t>
      </w:r>
      <w:r w:rsidR="009A2A30" w:rsidRPr="00AD0787">
        <w:t xml:space="preserve"> prescribers</w:t>
      </w:r>
      <w:r w:rsidR="008356D8" w:rsidRPr="00AD0787">
        <w:t xml:space="preserve"> would be aware of the patient’s history and would not contact the PSP. T</w:t>
      </w:r>
      <w:r w:rsidR="00A24734" w:rsidRPr="00AD0787">
        <w:t>he PSP aims to help prescribers make decisions about their patients but does not prevent them prescribing.</w:t>
      </w:r>
    </w:p>
    <w:p w14:paraId="36F18144" w14:textId="65CB5688" w:rsidR="00A24734" w:rsidRPr="00AD0787" w:rsidRDefault="00A24734" w:rsidP="00A24734">
      <w:r w:rsidRPr="00AD0787">
        <w:t>It was noted that any changes to PBS listings or authority approvals to increase quantities or repeats</w:t>
      </w:r>
      <w:r w:rsidR="004161A8">
        <w:t>,</w:t>
      </w:r>
      <w:r w:rsidRPr="00AD0787">
        <w:t xml:space="preserve"> </w:t>
      </w:r>
      <w:r w:rsidR="008356D8" w:rsidRPr="00AD0787">
        <w:t>may allow patients to avoid meeting the PSP criteria</w:t>
      </w:r>
      <w:r w:rsidRPr="00AD0787">
        <w:t xml:space="preserve"> (e.g. it may be possible for a person to visit fewer doctors</w:t>
      </w:r>
      <w:r w:rsidR="003844B4" w:rsidRPr="00AD0787">
        <w:t>,</w:t>
      </w:r>
      <w:r w:rsidRPr="00AD0787">
        <w:t xml:space="preserve"> or require fewer prescriptions</w:t>
      </w:r>
      <w:r w:rsidR="003844B4" w:rsidRPr="00AD0787">
        <w:t>,</w:t>
      </w:r>
      <w:r w:rsidRPr="00AD0787">
        <w:t xml:space="preserve"> </w:t>
      </w:r>
      <w:r w:rsidR="003844B4" w:rsidRPr="00AD0787">
        <w:t>to receive</w:t>
      </w:r>
      <w:r w:rsidRPr="00AD0787">
        <w:t xml:space="preserve"> the same quantity</w:t>
      </w:r>
      <w:r w:rsidR="003844B4" w:rsidRPr="00AD0787">
        <w:t xml:space="preserve"> of medication)</w:t>
      </w:r>
      <w:r w:rsidRPr="00AD0787">
        <w:t>. This would also need to be considered by the Review.</w:t>
      </w:r>
    </w:p>
    <w:p w14:paraId="4A92E314" w14:textId="18661E3A" w:rsidR="00B1141A" w:rsidRPr="00AD0787" w:rsidRDefault="00B1141A" w:rsidP="008C5161">
      <w:r w:rsidRPr="00AD0787">
        <w:t>Roundtable participants felt that the term ‘prescription shopper’</w:t>
      </w:r>
      <w:r w:rsidR="00A24734" w:rsidRPr="00AD0787">
        <w:t>,</w:t>
      </w:r>
      <w:r w:rsidRPr="00AD0787">
        <w:t xml:space="preserve"> </w:t>
      </w:r>
      <w:r w:rsidR="00A24734" w:rsidRPr="00AD0787">
        <w:t xml:space="preserve">as well as other terms such as </w:t>
      </w:r>
      <w:r w:rsidR="00BE3463" w:rsidRPr="00AD0787">
        <w:t>‘</w:t>
      </w:r>
      <w:r w:rsidR="00A24734" w:rsidRPr="00AD0787">
        <w:t>misuse</w:t>
      </w:r>
      <w:r w:rsidR="00BE3463" w:rsidRPr="00AD0787">
        <w:t>’</w:t>
      </w:r>
      <w:r w:rsidR="00A24734" w:rsidRPr="00AD0787">
        <w:t xml:space="preserve"> and </w:t>
      </w:r>
      <w:r w:rsidR="00BE3463" w:rsidRPr="00AD0787">
        <w:t>‘</w:t>
      </w:r>
      <w:r w:rsidR="00A24734" w:rsidRPr="00AD0787">
        <w:t>aberrant behaviour</w:t>
      </w:r>
      <w:r w:rsidR="00BE3463" w:rsidRPr="00AD0787">
        <w:t>’</w:t>
      </w:r>
      <w:r w:rsidR="00A24734" w:rsidRPr="00AD0787">
        <w:t xml:space="preserve">, </w:t>
      </w:r>
      <w:proofErr w:type="gramStart"/>
      <w:r w:rsidR="00B97E61" w:rsidRPr="00AD0787">
        <w:t>are</w:t>
      </w:r>
      <w:proofErr w:type="gramEnd"/>
      <w:r w:rsidR="00B97E61" w:rsidRPr="00AD0787">
        <w:t xml:space="preserve"> </w:t>
      </w:r>
      <w:r w:rsidRPr="00AD0787">
        <w:t>pejorative and inappropriate.</w:t>
      </w:r>
      <w:r w:rsidR="00A24734" w:rsidRPr="00AD0787">
        <w:t xml:space="preserve"> It is important to avoid stigmatising these patients by using such language, and remember that these are people with complex care needs who require support.</w:t>
      </w:r>
    </w:p>
    <w:p w14:paraId="4115B270" w14:textId="77777777" w:rsidR="009B55BB" w:rsidRPr="00AD0787" w:rsidRDefault="009B55BB" w:rsidP="009B55BB">
      <w:pPr>
        <w:pStyle w:val="Heading2"/>
      </w:pPr>
      <w:r w:rsidRPr="00AD0787">
        <w:t>Real-time prescription monitoring</w:t>
      </w:r>
    </w:p>
    <w:p w14:paraId="657C0759" w14:textId="4B60FEDD" w:rsidR="00C97599" w:rsidRPr="00AD0787" w:rsidRDefault="00021BB9" w:rsidP="00021BB9">
      <w:pPr>
        <w:pStyle w:val="NormalBeforeBullet"/>
      </w:pPr>
      <w:r w:rsidRPr="00AD0787">
        <w:t xml:space="preserve">In response to an increase in prescription opioid overdoses and deaths, Tasmania implemented the </w:t>
      </w:r>
      <w:r w:rsidR="00F8652F">
        <w:t xml:space="preserve">DAPIS </w:t>
      </w:r>
      <w:r w:rsidRPr="00AD0787">
        <w:t>Online Remote Access (DORA) system</w:t>
      </w:r>
      <w:r w:rsidR="00BE3463" w:rsidRPr="00AD0787">
        <w:t xml:space="preserve"> in 2011</w:t>
      </w:r>
      <w:r w:rsidRPr="00AD0787">
        <w:t xml:space="preserve">. DORA is a decision support tool for </w:t>
      </w:r>
      <w:proofErr w:type="gramStart"/>
      <w:r w:rsidRPr="00AD0787">
        <w:t>prescribers that provides</w:t>
      </w:r>
      <w:proofErr w:type="gramEnd"/>
      <w:r w:rsidRPr="00AD0787">
        <w:t xml:space="preserve"> secure, real-time access to objective information about:</w:t>
      </w:r>
    </w:p>
    <w:p w14:paraId="200071CA" w14:textId="78CCF280" w:rsidR="00021BB9" w:rsidRPr="00AD0787" w:rsidRDefault="00021BB9" w:rsidP="00021BB9">
      <w:pPr>
        <w:pStyle w:val="Bullet"/>
      </w:pPr>
      <w:r w:rsidRPr="00AD0787">
        <w:t>supplies of Schedule 8 medications by Tasmanian pharmacies for a particular patient</w:t>
      </w:r>
    </w:p>
    <w:p w14:paraId="5592B8EB" w14:textId="4D5FDF10" w:rsidR="00021BB9" w:rsidRPr="00AD0787" w:rsidRDefault="00021BB9" w:rsidP="00021BB9">
      <w:pPr>
        <w:pStyle w:val="Bullet"/>
      </w:pPr>
      <w:r w:rsidRPr="00AD0787">
        <w:t>authorities issued to the GP to prescribe Schedule</w:t>
      </w:r>
      <w:r w:rsidR="008177C0">
        <w:t> </w:t>
      </w:r>
      <w:r w:rsidRPr="00AD0787">
        <w:t>8 medications (including the indication)</w:t>
      </w:r>
    </w:p>
    <w:p w14:paraId="32B3E198" w14:textId="5E71E0E2" w:rsidR="00021BB9" w:rsidRPr="00AD0787" w:rsidRDefault="00021BB9" w:rsidP="00021BB9">
      <w:pPr>
        <w:pStyle w:val="Bullet"/>
      </w:pPr>
      <w:r w:rsidRPr="00AD0787">
        <w:t>the patient’s history of drug dependence or drug seeking</w:t>
      </w:r>
    </w:p>
    <w:p w14:paraId="672A57A9" w14:textId="4CFDB415" w:rsidR="00021BB9" w:rsidRPr="00AD0787" w:rsidRDefault="00021BB9" w:rsidP="00021BB9">
      <w:pPr>
        <w:pStyle w:val="BulletLast"/>
      </w:pPr>
      <w:proofErr w:type="gramStart"/>
      <w:r w:rsidRPr="00AD0787">
        <w:t>the</w:t>
      </w:r>
      <w:proofErr w:type="gramEnd"/>
      <w:r w:rsidRPr="00AD0787">
        <w:t xml:space="preserve"> patient’s past or current treatment for opioid dependence.</w:t>
      </w:r>
    </w:p>
    <w:p w14:paraId="7E73A2E5" w14:textId="4AEFD5D4" w:rsidR="00350505" w:rsidRPr="00AD0787" w:rsidRDefault="00021BB9" w:rsidP="00021BB9">
      <w:r w:rsidRPr="00AD0787">
        <w:t xml:space="preserve">DORA </w:t>
      </w:r>
      <w:r w:rsidR="003A5E01" w:rsidRPr="00AD0787">
        <w:t xml:space="preserve">assists prescribers with quality assurance and timely, evidence-based decision making, and includes data about PBS and non-PBS medicines. </w:t>
      </w:r>
      <w:r w:rsidRPr="00AD0787">
        <w:t xml:space="preserve">Since DORA was implemented, opioid-related deaths in Tasmania </w:t>
      </w:r>
      <w:r w:rsidR="008177C0">
        <w:t>decreased</w:t>
      </w:r>
      <w:r w:rsidR="008177C0" w:rsidRPr="00AD0787">
        <w:t xml:space="preserve"> </w:t>
      </w:r>
      <w:r w:rsidR="00F8652F">
        <w:t>from 32</w:t>
      </w:r>
      <w:r w:rsidRPr="00AD0787">
        <w:t xml:space="preserve"> in 2007 to approximately 20 in 2013 and 2014.</w:t>
      </w:r>
      <w:r w:rsidR="003A5E01" w:rsidRPr="00AD0787">
        <w:t xml:space="preserve"> </w:t>
      </w:r>
      <w:r w:rsidR="00C94B09" w:rsidRPr="00AD0787">
        <w:t>The system</w:t>
      </w:r>
      <w:r w:rsidR="003A5E01" w:rsidRPr="00AD0787">
        <w:t xml:space="preserve"> can be scaled up to suit states with larger populations, and can be used to identify areas of high prescribing to guide targeted actions. The success of the system has relied on clinical and policy support from drug and alcohol services</w:t>
      </w:r>
      <w:r w:rsidR="008177C0">
        <w:t>,</w:t>
      </w:r>
      <w:r w:rsidR="003A5E01" w:rsidRPr="00AD0787">
        <w:t xml:space="preserve"> and pain services, as well as highly skilled and energetic pharmacists </w:t>
      </w:r>
      <w:r w:rsidR="00F8652F">
        <w:t xml:space="preserve">and addiction medicine specialists </w:t>
      </w:r>
      <w:r w:rsidR="003A5E01" w:rsidRPr="00AD0787">
        <w:t xml:space="preserve">who champion the system and discuss issues with prescribers. </w:t>
      </w:r>
    </w:p>
    <w:p w14:paraId="6CDAC1AE" w14:textId="20A25D48" w:rsidR="00350505" w:rsidRPr="00AD0787" w:rsidRDefault="00ED0129" w:rsidP="00963B2F">
      <w:pPr>
        <w:pStyle w:val="NormalBeforeBullet"/>
      </w:pPr>
      <w:r w:rsidRPr="00AD0787">
        <w:t>Real-time prescription monitoring systems</w:t>
      </w:r>
      <w:r w:rsidR="00524E2D" w:rsidRPr="00AD0787">
        <w:t xml:space="preserve"> support </w:t>
      </w:r>
      <w:r w:rsidRPr="00AD0787">
        <w:t xml:space="preserve">prescribers </w:t>
      </w:r>
      <w:r w:rsidR="00524E2D" w:rsidRPr="00AD0787">
        <w:t xml:space="preserve">by providing them </w:t>
      </w:r>
      <w:r w:rsidRPr="00AD0787">
        <w:t xml:space="preserve">with the key information they need to be able to prescribe opioids in a way that is safe, clinically appropriate and in the best interests of the patient. </w:t>
      </w:r>
      <w:r w:rsidR="008356D8" w:rsidRPr="00AD0787">
        <w:t xml:space="preserve">They </w:t>
      </w:r>
      <w:r w:rsidR="00A554A7" w:rsidRPr="00AD0787">
        <w:t xml:space="preserve">can be used as a framework to identify problems of poor medication adherence, misuse, dependency, forgery and prescription shopping. </w:t>
      </w:r>
      <w:r w:rsidRPr="00AD0787">
        <w:t xml:space="preserve">However, the </w:t>
      </w:r>
      <w:r w:rsidR="000E407F" w:rsidRPr="00AD0787">
        <w:lastRenderedPageBreak/>
        <w:t xml:space="preserve">monitoring </w:t>
      </w:r>
      <w:r w:rsidRPr="00AD0787">
        <w:t xml:space="preserve">system itself is </w:t>
      </w:r>
      <w:r w:rsidR="000E407F" w:rsidRPr="00AD0787">
        <w:t>only</w:t>
      </w:r>
      <w:r w:rsidRPr="00AD0787">
        <w:t xml:space="preserve"> a tool</w:t>
      </w:r>
      <w:r w:rsidR="00942917" w:rsidRPr="00AD0787">
        <w:t>. B</w:t>
      </w:r>
      <w:r w:rsidR="00963B2F" w:rsidRPr="00AD0787">
        <w:t xml:space="preserve">roader </w:t>
      </w:r>
      <w:r w:rsidR="000E407F" w:rsidRPr="00AD0787">
        <w:t xml:space="preserve">changes </w:t>
      </w:r>
      <w:r w:rsidR="00A554A7" w:rsidRPr="00AD0787">
        <w:t xml:space="preserve">in regulation and clinical practice </w:t>
      </w:r>
      <w:r w:rsidR="00942917" w:rsidRPr="00AD0787">
        <w:t xml:space="preserve">are required </w:t>
      </w:r>
      <w:r w:rsidR="000E407F" w:rsidRPr="00AD0787">
        <w:t xml:space="preserve">to </w:t>
      </w:r>
      <w:r w:rsidR="00963B2F" w:rsidRPr="00AD0787">
        <w:t>ensure quality use of medicines, including</w:t>
      </w:r>
      <w:r w:rsidR="00350505" w:rsidRPr="00AD0787">
        <w:t>:</w:t>
      </w:r>
    </w:p>
    <w:p w14:paraId="3BF260C5" w14:textId="6DEAF763" w:rsidR="00021BB9" w:rsidRPr="00AD0787" w:rsidRDefault="00F8652F" w:rsidP="00350505">
      <w:pPr>
        <w:pStyle w:val="Bullet"/>
      </w:pPr>
      <w:r>
        <w:t xml:space="preserve">undergraduate and postgraduate </w:t>
      </w:r>
      <w:r w:rsidR="00350505" w:rsidRPr="00AD0787">
        <w:t xml:space="preserve">medical education and training to support prescribers </w:t>
      </w:r>
      <w:r w:rsidR="00A554A7" w:rsidRPr="00AD0787">
        <w:t xml:space="preserve">to make evidence-based decisions and </w:t>
      </w:r>
      <w:r w:rsidR="00350505" w:rsidRPr="00AD0787">
        <w:t>to have timely, meaningful and thorough conversations with their patients</w:t>
      </w:r>
    </w:p>
    <w:p w14:paraId="1F6A43BF" w14:textId="5330D956" w:rsidR="00ED0129" w:rsidRPr="00AD0787" w:rsidRDefault="00ED0129" w:rsidP="00350505">
      <w:pPr>
        <w:pStyle w:val="Bullet"/>
      </w:pPr>
      <w:r w:rsidRPr="00AD0787">
        <w:t>supporting prescribers to assess the benefits, risks and harms of medications</w:t>
      </w:r>
      <w:r w:rsidR="00A554A7" w:rsidRPr="00AD0787">
        <w:t>, and consider non</w:t>
      </w:r>
      <w:r w:rsidR="004C1810" w:rsidRPr="00AD0787">
        <w:t>-</w:t>
      </w:r>
      <w:r w:rsidR="00A554A7" w:rsidRPr="00AD0787">
        <w:t>pharmacological approaches to pain management</w:t>
      </w:r>
    </w:p>
    <w:p w14:paraId="75B7044A" w14:textId="54FBF684" w:rsidR="00ED0129" w:rsidRPr="00AD0787" w:rsidRDefault="00ED0129" w:rsidP="00350505">
      <w:pPr>
        <w:pStyle w:val="Bullet"/>
      </w:pPr>
      <w:r w:rsidRPr="00AD0787">
        <w:t>linking GPs with addiction and pain specialists, as well as other specialists</w:t>
      </w:r>
      <w:r w:rsidR="001A3E60">
        <w:t>,</w:t>
      </w:r>
      <w:r w:rsidRPr="00AD0787">
        <w:t xml:space="preserve"> to</w:t>
      </w:r>
      <w:r w:rsidR="00325170" w:rsidRPr="00AD0787">
        <w:t xml:space="preserve"> better</w:t>
      </w:r>
      <w:r w:rsidRPr="00AD0787">
        <w:t xml:space="preserve"> </w:t>
      </w:r>
      <w:r w:rsidR="00F8652F">
        <w:t>assess, diagnose and quickly manage the primary medical problem, based on the best evidence relevant to that condition, as well as the psychosocial aspects</w:t>
      </w:r>
    </w:p>
    <w:p w14:paraId="7DEFF57E" w14:textId="612CF899" w:rsidR="00350505" w:rsidRPr="00AD0787" w:rsidRDefault="00350505" w:rsidP="00ED0129">
      <w:pPr>
        <w:pStyle w:val="BulletLast"/>
      </w:pPr>
      <w:proofErr w:type="gramStart"/>
      <w:r w:rsidRPr="00AD0787">
        <w:t>leadership</w:t>
      </w:r>
      <w:proofErr w:type="gramEnd"/>
      <w:r w:rsidRPr="00AD0787">
        <w:t xml:space="preserve"> and integration in clinical practice, </w:t>
      </w:r>
      <w:r w:rsidR="00F8652F">
        <w:t xml:space="preserve">clinical </w:t>
      </w:r>
      <w:r w:rsidRPr="00AD0787">
        <w:t>governance and policy</w:t>
      </w:r>
      <w:r w:rsidR="00ED0129" w:rsidRPr="00AD0787">
        <w:t>.</w:t>
      </w:r>
    </w:p>
    <w:p w14:paraId="0D34198B" w14:textId="6DB24DB6" w:rsidR="00A554A7" w:rsidRPr="00AD0787" w:rsidRDefault="00A554A7" w:rsidP="00A554A7">
      <w:pPr>
        <w:pStyle w:val="NormalBeforeBullet"/>
      </w:pPr>
      <w:r w:rsidRPr="00AD0787">
        <w:t xml:space="preserve">States and territories </w:t>
      </w:r>
      <w:r w:rsidR="008D48B1" w:rsidRPr="00AD0787">
        <w:t xml:space="preserve">other than Tasmania </w:t>
      </w:r>
      <w:r w:rsidRPr="00AD0787">
        <w:t>are at different stages of implementing real-time prescription monitoring systems:</w:t>
      </w:r>
    </w:p>
    <w:p w14:paraId="12EFBFC1" w14:textId="7D4DB302" w:rsidR="00A554A7" w:rsidRPr="00AD0787" w:rsidRDefault="00A554A7" w:rsidP="00A554A7">
      <w:pPr>
        <w:pStyle w:val="Bullet"/>
      </w:pPr>
      <w:r w:rsidRPr="00AD0787">
        <w:t xml:space="preserve">Queensland has a monitoring and reporting system for PBS and private opioid prescriptions, but there is a 1-month </w:t>
      </w:r>
      <w:r w:rsidR="008356D8" w:rsidRPr="00AD0787">
        <w:t xml:space="preserve">time </w:t>
      </w:r>
      <w:r w:rsidRPr="00AD0787">
        <w:t>lag to update the information</w:t>
      </w:r>
      <w:r w:rsidR="00942917" w:rsidRPr="00AD0787">
        <w:t>.</w:t>
      </w:r>
    </w:p>
    <w:p w14:paraId="061135CA" w14:textId="6AD5D581" w:rsidR="00A554A7" w:rsidRPr="00AD0787" w:rsidRDefault="00A554A7" w:rsidP="00A554A7">
      <w:pPr>
        <w:pStyle w:val="Bullet"/>
      </w:pPr>
      <w:r w:rsidRPr="00AD0787">
        <w:t xml:space="preserve">New South Wales is in the process of </w:t>
      </w:r>
      <w:proofErr w:type="gramStart"/>
      <w:r w:rsidRPr="00AD0787">
        <w:t>migrating</w:t>
      </w:r>
      <w:proofErr w:type="gramEnd"/>
      <w:r w:rsidRPr="00AD0787">
        <w:t xml:space="preserve"> its authority database to compatible software, </w:t>
      </w:r>
      <w:r w:rsidR="001A3E60" w:rsidRPr="00AD0787">
        <w:t xml:space="preserve">then </w:t>
      </w:r>
      <w:r w:rsidR="00C97122">
        <w:t xml:space="preserve">will </w:t>
      </w:r>
      <w:r w:rsidRPr="00AD0787">
        <w:t xml:space="preserve">scope and cost the </w:t>
      </w:r>
      <w:r w:rsidR="00C97122">
        <w:t xml:space="preserve">implementation of </w:t>
      </w:r>
      <w:r w:rsidRPr="00AD0787">
        <w:t>a real-time system.</w:t>
      </w:r>
    </w:p>
    <w:p w14:paraId="22AAD9C2" w14:textId="0EB099AD" w:rsidR="00A554A7" w:rsidRPr="00AD0787" w:rsidRDefault="001A3E60" w:rsidP="00A554A7">
      <w:pPr>
        <w:pStyle w:val="Bullet"/>
      </w:pPr>
      <w:r>
        <w:t>The Australian Capital Territory</w:t>
      </w:r>
      <w:r w:rsidRPr="00AD0787">
        <w:t xml:space="preserve"> </w:t>
      </w:r>
      <w:r w:rsidR="00A554A7" w:rsidRPr="00AD0787">
        <w:t xml:space="preserve">has a web portal where prescribers can upload information every month. This results in a 1-month </w:t>
      </w:r>
      <w:r w:rsidR="008356D8" w:rsidRPr="00AD0787">
        <w:t xml:space="preserve">time </w:t>
      </w:r>
      <w:r w:rsidR="00A554A7" w:rsidRPr="00AD0787">
        <w:t>lag for information, but software vendors were not willing to make changes to software to allow real-time reporting.</w:t>
      </w:r>
    </w:p>
    <w:p w14:paraId="52FFAA5D" w14:textId="3DE41F3A" w:rsidR="00A554A7" w:rsidRPr="00AD0787" w:rsidRDefault="00A554A7" w:rsidP="00A554A7">
      <w:pPr>
        <w:pStyle w:val="Bullet"/>
      </w:pPr>
      <w:r w:rsidRPr="00AD0787">
        <w:t>Victoria is beginning to scope the implementation costs of a real-time system.</w:t>
      </w:r>
    </w:p>
    <w:p w14:paraId="2EA98E29" w14:textId="47549B86" w:rsidR="00A554A7" w:rsidRPr="00AD0787" w:rsidRDefault="00A554A7" w:rsidP="00A554A7">
      <w:pPr>
        <w:pStyle w:val="Bullet"/>
      </w:pPr>
      <w:r w:rsidRPr="00AD0787">
        <w:t xml:space="preserve">South Australia collects data from pharmacies but has a long </w:t>
      </w:r>
      <w:r w:rsidR="008356D8" w:rsidRPr="00AD0787">
        <w:t xml:space="preserve">time </w:t>
      </w:r>
      <w:r w:rsidRPr="00AD0787">
        <w:t>lag; it is in the process of developing an initial business case for real-time reporting.</w:t>
      </w:r>
    </w:p>
    <w:p w14:paraId="09B626DC" w14:textId="471DFB98" w:rsidR="00A554A7" w:rsidRPr="00AD0787" w:rsidRDefault="00A554A7" w:rsidP="008D48B1">
      <w:pPr>
        <w:pStyle w:val="BulletLast"/>
      </w:pPr>
      <w:r w:rsidRPr="00AD0787">
        <w:t xml:space="preserve">Western Australia has a prescription monitoring system with a 1-week </w:t>
      </w:r>
      <w:r w:rsidR="008356D8" w:rsidRPr="00AD0787">
        <w:t xml:space="preserve">time </w:t>
      </w:r>
      <w:r w:rsidRPr="00AD0787">
        <w:t>lag, and an advice line that prescribers can call.</w:t>
      </w:r>
    </w:p>
    <w:p w14:paraId="6C5C25C4" w14:textId="201B115A" w:rsidR="008D48B1" w:rsidRPr="00AD0787" w:rsidRDefault="008D48B1" w:rsidP="008D48B1">
      <w:r w:rsidRPr="00AD0787">
        <w:t xml:space="preserve">Note: </w:t>
      </w:r>
      <w:r w:rsidR="001A3E60">
        <w:t xml:space="preserve">The </w:t>
      </w:r>
      <w:r w:rsidRPr="00AD0787">
        <w:t>Northern Territory was not represented at the roundtable.</w:t>
      </w:r>
    </w:p>
    <w:p w14:paraId="6DE75CAE" w14:textId="4B152F32" w:rsidR="00A554A7" w:rsidRPr="00AD0787" w:rsidRDefault="009A2707" w:rsidP="00A554A7">
      <w:r w:rsidRPr="00AD0787">
        <w:t>Once implemented, s</w:t>
      </w:r>
      <w:r w:rsidR="00A554A7" w:rsidRPr="00AD0787">
        <w:t xml:space="preserve">ystems in different states </w:t>
      </w:r>
      <w:r w:rsidR="003E7255" w:rsidRPr="00AD0787">
        <w:t xml:space="preserve">and territories </w:t>
      </w:r>
      <w:r w:rsidRPr="00AD0787">
        <w:t xml:space="preserve">may </w:t>
      </w:r>
      <w:r w:rsidR="00A554A7" w:rsidRPr="00AD0787">
        <w:t>be able to communicate and share data</w:t>
      </w:r>
      <w:r w:rsidR="001A3E60">
        <w:t>,</w:t>
      </w:r>
      <w:r w:rsidRPr="00AD0787">
        <w:t xml:space="preserve"> depending on the system</w:t>
      </w:r>
      <w:r w:rsidR="003E7255" w:rsidRPr="00AD0787">
        <w:t xml:space="preserve"> </w:t>
      </w:r>
      <w:r w:rsidR="00720F07" w:rsidRPr="00AD0787">
        <w:t>used</w:t>
      </w:r>
      <w:r w:rsidR="003E7255" w:rsidRPr="00AD0787">
        <w:t>.</w:t>
      </w:r>
    </w:p>
    <w:p w14:paraId="0CD766DB" w14:textId="77777777" w:rsidR="009B55BB" w:rsidRPr="00AD0787" w:rsidRDefault="003D6662" w:rsidP="003D6662">
      <w:pPr>
        <w:pStyle w:val="Heading2"/>
      </w:pPr>
      <w:r w:rsidRPr="00AD0787">
        <w:t>Options to reduce regulatory burden</w:t>
      </w:r>
    </w:p>
    <w:p w14:paraId="1D968FEF" w14:textId="286CAD60" w:rsidR="005205B5" w:rsidRPr="00AD0787" w:rsidRDefault="005205B5" w:rsidP="005205B5">
      <w:pPr>
        <w:pStyle w:val="NormalBeforeBullet"/>
      </w:pPr>
      <w:r w:rsidRPr="00AD0787">
        <w:t xml:space="preserve">Participants were asked to consider </w:t>
      </w:r>
      <w:r w:rsidR="00A94BD8" w:rsidRPr="00AD0787">
        <w:t xml:space="preserve">options to reduce the regulatory burden of </w:t>
      </w:r>
      <w:r w:rsidR="00C97122">
        <w:t xml:space="preserve">PBS </w:t>
      </w:r>
      <w:r w:rsidR="00A94BD8" w:rsidRPr="00AD0787">
        <w:t xml:space="preserve">opioid prescriptions, including advantages, disadvantages and implementation issues. </w:t>
      </w:r>
      <w:r w:rsidRPr="00AD0787">
        <w:t>Specific issues to be considered included:</w:t>
      </w:r>
    </w:p>
    <w:p w14:paraId="0D30FEEE" w14:textId="47FB5742" w:rsidR="005205B5" w:rsidRPr="00AD0787" w:rsidRDefault="005205B5" w:rsidP="005205B5">
      <w:pPr>
        <w:pStyle w:val="Bullet"/>
      </w:pPr>
      <w:r w:rsidRPr="00AD0787">
        <w:t>timing of pain management reviews</w:t>
      </w:r>
    </w:p>
    <w:p w14:paraId="30D073E8" w14:textId="6C440AEC" w:rsidR="005205B5" w:rsidRPr="00AD0787" w:rsidRDefault="005205B5" w:rsidP="005205B5">
      <w:pPr>
        <w:pStyle w:val="Bullet"/>
      </w:pPr>
      <w:r w:rsidRPr="00AD0787">
        <w:t xml:space="preserve">differential </w:t>
      </w:r>
      <w:r w:rsidR="00C97122">
        <w:t xml:space="preserve">PBS </w:t>
      </w:r>
      <w:r w:rsidRPr="00AD0787">
        <w:t>listings for cancer pain and non</w:t>
      </w:r>
      <w:r w:rsidR="000B5A93" w:rsidRPr="00AD0787">
        <w:t>-</w:t>
      </w:r>
      <w:r w:rsidRPr="00AD0787">
        <w:t>cancer pain</w:t>
      </w:r>
    </w:p>
    <w:p w14:paraId="104F5FDD" w14:textId="44C3945F" w:rsidR="005205B5" w:rsidRPr="00AD0787" w:rsidRDefault="005205B5" w:rsidP="005205B5">
      <w:pPr>
        <w:pStyle w:val="BulletBeforeDash"/>
      </w:pPr>
      <w:r w:rsidRPr="00AD0787">
        <w:t xml:space="preserve">appropriateness of </w:t>
      </w:r>
      <w:r w:rsidR="00942917" w:rsidRPr="00AD0787">
        <w:t xml:space="preserve">the </w:t>
      </w:r>
      <w:r w:rsidRPr="00AD0787">
        <w:t>current PBS listings, including</w:t>
      </w:r>
      <w:r w:rsidR="004161A8">
        <w:t>:</w:t>
      </w:r>
    </w:p>
    <w:p w14:paraId="0F7D77B2" w14:textId="64D0FA45" w:rsidR="005205B5" w:rsidRPr="00AD0787" w:rsidRDefault="005205B5" w:rsidP="005205B5">
      <w:pPr>
        <w:pStyle w:val="Dash"/>
      </w:pPr>
      <w:r w:rsidRPr="00AD0787">
        <w:t xml:space="preserve">subsidised indications and </w:t>
      </w:r>
      <w:r w:rsidR="00650857" w:rsidRPr="00AD0787">
        <w:t>eligibility</w:t>
      </w:r>
      <w:r w:rsidRPr="00AD0787">
        <w:t xml:space="preserve"> criteria</w:t>
      </w:r>
    </w:p>
    <w:p w14:paraId="6786FD03" w14:textId="718E3B3B" w:rsidR="005205B5" w:rsidRPr="00AD0787" w:rsidRDefault="004161A8" w:rsidP="005205B5">
      <w:pPr>
        <w:pStyle w:val="Dash"/>
      </w:pPr>
      <w:r>
        <w:t>quantities</w:t>
      </w:r>
      <w:r w:rsidR="005205B5" w:rsidRPr="00AD0787">
        <w:t xml:space="preserve"> available</w:t>
      </w:r>
    </w:p>
    <w:p w14:paraId="1DF0132D" w14:textId="6308DF6A" w:rsidR="005205B5" w:rsidRPr="00AD0787" w:rsidRDefault="005205B5" w:rsidP="005205B5">
      <w:pPr>
        <w:pStyle w:val="Dash"/>
      </w:pPr>
      <w:r w:rsidRPr="00AD0787">
        <w:t>number of repeats</w:t>
      </w:r>
    </w:p>
    <w:p w14:paraId="44A758DD" w14:textId="66F06628" w:rsidR="005205B5" w:rsidRPr="00AD0787" w:rsidRDefault="005205B5" w:rsidP="005205B5">
      <w:pPr>
        <w:pStyle w:val="DashLastSpace"/>
      </w:pPr>
      <w:proofErr w:type="gramStart"/>
      <w:r w:rsidRPr="00AD0787">
        <w:t>type</w:t>
      </w:r>
      <w:proofErr w:type="gramEnd"/>
      <w:r w:rsidRPr="00AD0787">
        <w:t xml:space="preserve"> of benefit (e.g. unrestricted, </w:t>
      </w:r>
      <w:r w:rsidR="00162837">
        <w:t>R</w:t>
      </w:r>
      <w:r w:rsidRPr="00AD0787">
        <w:t xml:space="preserve">estricted </w:t>
      </w:r>
      <w:r w:rsidR="00162837">
        <w:t>B</w:t>
      </w:r>
      <w:r w:rsidRPr="00AD0787">
        <w:t xml:space="preserve">enefit, </w:t>
      </w:r>
      <w:r w:rsidR="00942917" w:rsidRPr="00AD0787">
        <w:t>A</w:t>
      </w:r>
      <w:r w:rsidRPr="00AD0787">
        <w:t xml:space="preserve">uthority </w:t>
      </w:r>
      <w:r w:rsidR="00942917" w:rsidRPr="00AD0787">
        <w:t>R</w:t>
      </w:r>
      <w:r w:rsidRPr="00AD0787">
        <w:t>equired (</w:t>
      </w:r>
      <w:r w:rsidR="00942917" w:rsidRPr="00AD0787">
        <w:t>STREAMLINED</w:t>
      </w:r>
      <w:r w:rsidRPr="00AD0787">
        <w:t xml:space="preserve">) or </w:t>
      </w:r>
      <w:r w:rsidR="00942917" w:rsidRPr="00AD0787">
        <w:t>A</w:t>
      </w:r>
      <w:r w:rsidRPr="00AD0787">
        <w:t xml:space="preserve">uthority </w:t>
      </w:r>
      <w:r w:rsidR="00942917" w:rsidRPr="00AD0787">
        <w:t>R</w:t>
      </w:r>
      <w:r w:rsidRPr="00AD0787">
        <w:t>equired).</w:t>
      </w:r>
    </w:p>
    <w:p w14:paraId="4CBA2DB9" w14:textId="0963F1C7" w:rsidR="00CB4285" w:rsidRPr="00AD0787" w:rsidRDefault="00CB4285" w:rsidP="00CB4285">
      <w:r w:rsidRPr="00AD0787">
        <w:lastRenderedPageBreak/>
        <w:t xml:space="preserve">Participants </w:t>
      </w:r>
      <w:r w:rsidR="00942917" w:rsidRPr="00AD0787">
        <w:t xml:space="preserve">considered </w:t>
      </w:r>
      <w:r w:rsidRPr="00AD0787">
        <w:t xml:space="preserve">that the main issue </w:t>
      </w:r>
      <w:r w:rsidR="00942917" w:rsidRPr="00AD0787">
        <w:t>was</w:t>
      </w:r>
      <w:r w:rsidRPr="00AD0787">
        <w:t xml:space="preserve"> not how to reduce regulatory burden, but how to </w:t>
      </w:r>
      <w:r w:rsidR="00942917" w:rsidRPr="00AD0787">
        <w:t xml:space="preserve">ensure </w:t>
      </w:r>
      <w:r w:rsidR="00CD6307">
        <w:t xml:space="preserve">that </w:t>
      </w:r>
      <w:r w:rsidR="00942917" w:rsidRPr="00AD0787">
        <w:t xml:space="preserve">the </w:t>
      </w:r>
      <w:r w:rsidRPr="00AD0787">
        <w:t>regulation</w:t>
      </w:r>
      <w:r w:rsidR="00942917" w:rsidRPr="00AD0787">
        <w:t>s</w:t>
      </w:r>
      <w:r w:rsidRPr="00AD0787">
        <w:t xml:space="preserve"> support the quality use of </w:t>
      </w:r>
      <w:r w:rsidR="00942917" w:rsidRPr="00AD0787">
        <w:t>opioid</w:t>
      </w:r>
      <w:r w:rsidRPr="00AD0787">
        <w:t xml:space="preserve">s. For example, participants felt that the advice received </w:t>
      </w:r>
      <w:r w:rsidR="00C97122">
        <w:t xml:space="preserve">from DHS </w:t>
      </w:r>
      <w:r w:rsidRPr="00AD0787">
        <w:t xml:space="preserve">via telephone authority requests was valuable, but phone requests provide </w:t>
      </w:r>
      <w:r w:rsidR="00942917" w:rsidRPr="00AD0787">
        <w:t xml:space="preserve">only </w:t>
      </w:r>
      <w:r w:rsidRPr="00AD0787">
        <w:t xml:space="preserve">up to 1 month’s supply, whereas written requests </w:t>
      </w:r>
      <w:r w:rsidR="00942917" w:rsidRPr="00AD0787">
        <w:t>(</w:t>
      </w:r>
      <w:r w:rsidRPr="00AD0787">
        <w:t xml:space="preserve">where </w:t>
      </w:r>
      <w:r w:rsidR="00942917" w:rsidRPr="00AD0787">
        <w:t xml:space="preserve">immediate </w:t>
      </w:r>
      <w:r w:rsidRPr="00AD0787">
        <w:t>advice is not available</w:t>
      </w:r>
      <w:r w:rsidR="00942917" w:rsidRPr="00AD0787">
        <w:t>)</w:t>
      </w:r>
      <w:r w:rsidRPr="00AD0787">
        <w:t xml:space="preserve"> provide </w:t>
      </w:r>
      <w:r w:rsidR="00942917" w:rsidRPr="00AD0787">
        <w:t xml:space="preserve">longer periods of treatment, usually up to 3 months’ supply. Participants considered that written requests for opioids should be </w:t>
      </w:r>
      <w:r w:rsidR="00313F09" w:rsidRPr="00AD0787">
        <w:t>abolishe</w:t>
      </w:r>
      <w:r w:rsidR="00942917" w:rsidRPr="00AD0787">
        <w:t xml:space="preserve">d, </w:t>
      </w:r>
      <w:r w:rsidRPr="00AD0787">
        <w:t xml:space="preserve">so that </w:t>
      </w:r>
      <w:r w:rsidR="00313F09" w:rsidRPr="00AD0787">
        <w:t xml:space="preserve">all </w:t>
      </w:r>
      <w:r w:rsidRPr="00AD0787">
        <w:t xml:space="preserve">requests include </w:t>
      </w:r>
      <w:r w:rsidR="00313F09" w:rsidRPr="00AD0787">
        <w:t xml:space="preserve">immediate </w:t>
      </w:r>
      <w:r w:rsidRPr="00AD0787">
        <w:t>advice</w:t>
      </w:r>
      <w:r w:rsidR="00BE3463" w:rsidRPr="00AD0787">
        <w:t>, which would also</w:t>
      </w:r>
      <w:r w:rsidR="00313F09" w:rsidRPr="00AD0787">
        <w:t xml:space="preserve"> facilitate faster patient access to medicines</w:t>
      </w:r>
      <w:r w:rsidRPr="00AD0787">
        <w:t>.</w:t>
      </w:r>
    </w:p>
    <w:p w14:paraId="36FBD378" w14:textId="5A3F244D" w:rsidR="00CB4285" w:rsidRPr="00AD0787" w:rsidRDefault="00CB4285" w:rsidP="00CB4285">
      <w:r w:rsidRPr="00AD0787">
        <w:t xml:space="preserve">The potential for online </w:t>
      </w:r>
      <w:r w:rsidR="00C97122">
        <w:t xml:space="preserve">PBS </w:t>
      </w:r>
      <w:r w:rsidRPr="00AD0787">
        <w:t>authority requests was welcomed</w:t>
      </w:r>
      <w:r w:rsidR="00DB2AFE" w:rsidRPr="00AD0787">
        <w:t xml:space="preserve"> </w:t>
      </w:r>
      <w:r w:rsidRPr="00AD0787">
        <w:t>as an opportunity to</w:t>
      </w:r>
      <w:r w:rsidR="00DB2AFE" w:rsidRPr="00AD0787">
        <w:t xml:space="preserve"> improve the efficiency of the system</w:t>
      </w:r>
      <w:r w:rsidR="00BE3463" w:rsidRPr="00AD0787">
        <w:t>,</w:t>
      </w:r>
      <w:r w:rsidR="00DB2AFE" w:rsidRPr="00AD0787">
        <w:t xml:space="preserve"> and also to</w:t>
      </w:r>
      <w:r w:rsidRPr="00AD0787">
        <w:t xml:space="preserve"> build in mandatory fields to </w:t>
      </w:r>
      <w:r w:rsidR="00CD6307">
        <w:t xml:space="preserve">support </w:t>
      </w:r>
      <w:r w:rsidRPr="00AD0787">
        <w:t>quality use of opioids. For example, the system could calculate the oral morphine equivalent dose, and</w:t>
      </w:r>
      <w:r w:rsidR="00CD6307">
        <w:t>,</w:t>
      </w:r>
      <w:r w:rsidRPr="00AD0787">
        <w:t xml:space="preserve"> when a certain threshold is reached, prescribers would need to complete additional steps in the authority process, such as telephoning for advice. This could also incorporate a prompt to consider other methods of pain management once this threshold is reached. </w:t>
      </w:r>
    </w:p>
    <w:p w14:paraId="0581E169" w14:textId="436082FA" w:rsidR="00F548A6" w:rsidRPr="00AD0787" w:rsidRDefault="00CB4285" w:rsidP="009B55BB">
      <w:r w:rsidRPr="00AD0787">
        <w:t xml:space="preserve">Greater integration between state and federal levels of regulation would </w:t>
      </w:r>
      <w:r w:rsidR="004B1B68" w:rsidRPr="00AD0787">
        <w:t xml:space="preserve">reduce the regulatory burden and </w:t>
      </w:r>
      <w:r w:rsidRPr="00AD0787">
        <w:t xml:space="preserve">assist prescribers to provide better care. </w:t>
      </w:r>
      <w:r w:rsidR="006B295E" w:rsidRPr="00AD0787">
        <w:t>The burden of having two sets of regulation to govern opioid use (the PBS, and the states and territories</w:t>
      </w:r>
      <w:r w:rsidR="00C97122">
        <w:t xml:space="preserve"> medicines and poisons regulation</w:t>
      </w:r>
      <w:r w:rsidR="006B295E" w:rsidRPr="00AD0787">
        <w:t>) could be reduced by adjusting the way opioid prescriptions are controlled.</w:t>
      </w:r>
      <w:r w:rsidR="00313F09" w:rsidRPr="00AD0787">
        <w:t xml:space="preserve"> </w:t>
      </w:r>
      <w:r w:rsidR="00F944EF" w:rsidRPr="00AD0787">
        <w:t>For example, where authority has been granted by a state or territory</w:t>
      </w:r>
      <w:r w:rsidR="00BE3463" w:rsidRPr="00AD0787">
        <w:t>,</w:t>
      </w:r>
      <w:r w:rsidR="00F944EF" w:rsidRPr="00AD0787">
        <w:t xml:space="preserve"> it may be unnecessary for DHS to undertake some of their current checks. </w:t>
      </w:r>
    </w:p>
    <w:p w14:paraId="3A0AA281" w14:textId="688D84F6" w:rsidR="006B295E" w:rsidRPr="00AD0787" w:rsidRDefault="006B295E" w:rsidP="009B55BB">
      <w:r w:rsidRPr="00AD0787">
        <w:t xml:space="preserve">Participants noted that the data indicate that </w:t>
      </w:r>
      <w:r w:rsidR="00F944EF" w:rsidRPr="00AD0787">
        <w:t>doubling the</w:t>
      </w:r>
      <w:r w:rsidR="00C97122">
        <w:t xml:space="preserve"> PBS</w:t>
      </w:r>
      <w:r w:rsidR="00F944EF" w:rsidRPr="00AD0787">
        <w:t xml:space="preserve"> quantity available without an authority </w:t>
      </w:r>
      <w:r w:rsidRPr="00AD0787">
        <w:t xml:space="preserve">would substantially reduce the </w:t>
      </w:r>
      <w:r w:rsidR="00650857" w:rsidRPr="00AD0787">
        <w:t xml:space="preserve">regulatory </w:t>
      </w:r>
      <w:r w:rsidRPr="00AD0787">
        <w:t xml:space="preserve">burden. However, it should also be made clear to prescribers that </w:t>
      </w:r>
      <w:r w:rsidR="00F944EF" w:rsidRPr="00AD0787">
        <w:t xml:space="preserve">smaller quantities can be </w:t>
      </w:r>
      <w:r w:rsidRPr="00AD0787">
        <w:t>prescribe</w:t>
      </w:r>
      <w:r w:rsidR="00F944EF" w:rsidRPr="00AD0787">
        <w:t>d</w:t>
      </w:r>
      <w:r w:rsidR="00650857" w:rsidRPr="00AD0787">
        <w:t>,</w:t>
      </w:r>
      <w:r w:rsidR="00D85945" w:rsidRPr="00AD0787">
        <w:t xml:space="preserve"> if clinically appropriate</w:t>
      </w:r>
      <w:r w:rsidRPr="00AD0787">
        <w:t>.</w:t>
      </w:r>
      <w:r w:rsidR="006E52D5" w:rsidRPr="00AD0787">
        <w:t xml:space="preserve"> </w:t>
      </w:r>
      <w:r w:rsidR="00DC2F26" w:rsidRPr="00AD0787">
        <w:t xml:space="preserve">It was noted that prescription software generally defaults to the largest quantity and number of repeats available, which reduces the likelihood that smaller quantities </w:t>
      </w:r>
      <w:r w:rsidR="00CD6307">
        <w:t>will</w:t>
      </w:r>
      <w:r w:rsidR="00CD6307" w:rsidRPr="00AD0787">
        <w:t xml:space="preserve"> </w:t>
      </w:r>
      <w:r w:rsidR="00DC2F26" w:rsidRPr="00AD0787">
        <w:t xml:space="preserve">be prescribed. </w:t>
      </w:r>
      <w:r w:rsidR="006E52D5" w:rsidRPr="00AD0787">
        <w:t>Participants suggested that conservative access</w:t>
      </w:r>
      <w:r w:rsidR="00BA551C" w:rsidRPr="00AD0787">
        <w:t xml:space="preserve"> should be maintained for methadone</w:t>
      </w:r>
      <w:r w:rsidR="006E52D5" w:rsidRPr="00AD0787">
        <w:t xml:space="preserve"> in terms of the quantities and repeats available</w:t>
      </w:r>
      <w:r w:rsidR="00BA551C" w:rsidRPr="00AD0787">
        <w:t>,</w:t>
      </w:r>
      <w:r w:rsidR="006E52D5" w:rsidRPr="00AD0787">
        <w:t xml:space="preserve"> with the exception of P</w:t>
      </w:r>
      <w:r w:rsidR="00BA551C" w:rsidRPr="00AD0787">
        <w:t xml:space="preserve">BS listings for palliative care. </w:t>
      </w:r>
      <w:r w:rsidR="00CD6307">
        <w:t>They</w:t>
      </w:r>
      <w:r w:rsidR="00CD6307" w:rsidRPr="00AD0787">
        <w:t xml:space="preserve"> </w:t>
      </w:r>
      <w:r w:rsidR="00BA551C" w:rsidRPr="00AD0787">
        <w:t xml:space="preserve">suggested that access to </w:t>
      </w:r>
      <w:r w:rsidR="003844B4" w:rsidRPr="00AD0787">
        <w:t xml:space="preserve">modified-release </w:t>
      </w:r>
      <w:r w:rsidR="00345BE8" w:rsidRPr="00AD0787">
        <w:t xml:space="preserve">opioids </w:t>
      </w:r>
      <w:r w:rsidR="00BA551C" w:rsidRPr="00AD0787">
        <w:t xml:space="preserve">could be increased, but there were some concerns about increasing access to </w:t>
      </w:r>
      <w:r w:rsidR="003844B4" w:rsidRPr="00AD0787">
        <w:t>immediate-release</w:t>
      </w:r>
      <w:r w:rsidR="00BA551C" w:rsidRPr="00AD0787">
        <w:t xml:space="preserve"> </w:t>
      </w:r>
      <w:r w:rsidR="00345BE8" w:rsidRPr="00AD0787">
        <w:t>opioids</w:t>
      </w:r>
      <w:r w:rsidR="00BA551C" w:rsidRPr="00AD0787">
        <w:t>.</w:t>
      </w:r>
    </w:p>
    <w:p w14:paraId="655EA0F5" w14:textId="207EC0FF" w:rsidR="006B295E" w:rsidRPr="00AD0787" w:rsidRDefault="00313F09" w:rsidP="009B55BB">
      <w:r w:rsidRPr="00AD0787">
        <w:t>Participants considered that opioids should be treated as a class</w:t>
      </w:r>
      <w:r w:rsidR="00F944EF" w:rsidRPr="00AD0787">
        <w:t xml:space="preserve"> in the PBS, with consistent restrictions and qu</w:t>
      </w:r>
      <w:r w:rsidRPr="00AD0787">
        <w:t>a</w:t>
      </w:r>
      <w:r w:rsidR="00F944EF" w:rsidRPr="00AD0787">
        <w:t>n</w:t>
      </w:r>
      <w:r w:rsidRPr="00AD0787">
        <w:t xml:space="preserve">tities </w:t>
      </w:r>
      <w:r w:rsidR="00F944EF" w:rsidRPr="00AD0787">
        <w:t>available, and only minor variations between listings.</w:t>
      </w:r>
      <w:r w:rsidR="00F00904" w:rsidRPr="00AD0787">
        <w:t xml:space="preserve"> The </w:t>
      </w:r>
      <w:r w:rsidR="00F8652F">
        <w:t>utility of the descriptor</w:t>
      </w:r>
      <w:r w:rsidR="00F00904" w:rsidRPr="00AD0787">
        <w:t xml:space="preserve"> ‘severe pain’ in the restriction</w:t>
      </w:r>
      <w:r w:rsidR="00F8652F">
        <w:t>s</w:t>
      </w:r>
      <w:r w:rsidR="00F00904" w:rsidRPr="00AD0787">
        <w:t xml:space="preserve"> was queried, and participants suggested that ‘significant pain with impact’ may be more appropriate. </w:t>
      </w:r>
    </w:p>
    <w:p w14:paraId="5D246F8B" w14:textId="1832D0E6" w:rsidR="00A01E88" w:rsidRPr="00AD0787" w:rsidRDefault="00A01E88" w:rsidP="00A01E88">
      <w:r w:rsidRPr="00AD0787">
        <w:t xml:space="preserve">Participants agreed that the lack of data on the effectiveness of opioids </w:t>
      </w:r>
      <w:r w:rsidR="00C97122">
        <w:t xml:space="preserve">in chronic pain </w:t>
      </w:r>
      <w:r w:rsidRPr="00AD0787">
        <w:t xml:space="preserve">was a significant issue, and that data should be reviewed and </w:t>
      </w:r>
      <w:r w:rsidR="005B5B59" w:rsidRPr="00AD0787">
        <w:t xml:space="preserve">further </w:t>
      </w:r>
      <w:r w:rsidRPr="00AD0787">
        <w:t xml:space="preserve">research carried out to </w:t>
      </w:r>
      <w:r w:rsidR="005B5B59" w:rsidRPr="00AD0787">
        <w:t xml:space="preserve">better inform </w:t>
      </w:r>
      <w:r w:rsidRPr="00AD0787">
        <w:t>evidence-based prescribing.</w:t>
      </w:r>
      <w:r w:rsidR="004B1B68" w:rsidRPr="00AD0787">
        <w:t xml:space="preserve"> A review of over-the-counter use of codeine is also warranted, as these patients are not </w:t>
      </w:r>
      <w:r w:rsidR="003E18C1" w:rsidRPr="00AD0787">
        <w:t>assessed</w:t>
      </w:r>
      <w:r w:rsidR="004B1B68" w:rsidRPr="00AD0787">
        <w:t xml:space="preserve"> by a prescriber</w:t>
      </w:r>
      <w:r w:rsidR="00F944EF" w:rsidRPr="00AD0787">
        <w:t>,</w:t>
      </w:r>
      <w:r w:rsidR="004B1B68" w:rsidRPr="00AD0787">
        <w:t xml:space="preserve"> but long-term use can be harmful.</w:t>
      </w:r>
    </w:p>
    <w:p w14:paraId="24698413" w14:textId="25E6529E" w:rsidR="00E14DF4" w:rsidRPr="00AD0787" w:rsidRDefault="00650857" w:rsidP="00E14DF4">
      <w:r w:rsidRPr="00AD0787">
        <w:t>Participants discussed the timing of the patient review, currently set at 12</w:t>
      </w:r>
      <w:r w:rsidR="00CD6307">
        <w:t> </w:t>
      </w:r>
      <w:r w:rsidRPr="00AD0787">
        <w:t xml:space="preserve">months. </w:t>
      </w:r>
      <w:r w:rsidR="006E52D5" w:rsidRPr="00AD0787">
        <w:t xml:space="preserve">Most participants considered that </w:t>
      </w:r>
      <w:r w:rsidRPr="00AD0787">
        <w:t xml:space="preserve">this time frame is too long to be of best use to the patient. </w:t>
      </w:r>
      <w:r w:rsidR="003844B4" w:rsidRPr="00AD0787">
        <w:t xml:space="preserve">Within </w:t>
      </w:r>
      <w:r w:rsidR="00CD6307">
        <w:t>3 </w:t>
      </w:r>
      <w:r w:rsidRPr="00AD0787">
        <w:t xml:space="preserve">months </w:t>
      </w:r>
      <w:r w:rsidR="003844B4" w:rsidRPr="00AD0787">
        <w:t xml:space="preserve">of initiation of opioids </w:t>
      </w:r>
      <w:r w:rsidRPr="00AD0787">
        <w:t xml:space="preserve">was suggested as a more appropriate time for review, and </w:t>
      </w:r>
      <w:r w:rsidR="00CD6307">
        <w:t>the review</w:t>
      </w:r>
      <w:r w:rsidRPr="00AD0787">
        <w:t xml:space="preserve"> should be done by </w:t>
      </w:r>
      <w:r w:rsidR="00720F07" w:rsidRPr="00AD0787">
        <w:t>an appropriately skilled practitioner</w:t>
      </w:r>
      <w:r w:rsidRPr="00AD0787">
        <w:t xml:space="preserve"> (not necessarily a pain specialist).</w:t>
      </w:r>
      <w:r w:rsidR="006E52D5" w:rsidRPr="00AD0787">
        <w:t xml:space="preserve"> Some participants queried whether it would be possible for patients to access a relevant specialist in this time frame, and it was suggested that telephone consultation would be sufficient.</w:t>
      </w:r>
      <w:r w:rsidR="00CB4285" w:rsidRPr="00AD0787">
        <w:t xml:space="preserve"> </w:t>
      </w:r>
      <w:r w:rsidR="00F00904" w:rsidRPr="00AD0787">
        <w:t>Some participants felt that the review requirement should be removed, as it removes personal responsibility from the prescriber.</w:t>
      </w:r>
      <w:r w:rsidR="00E14DF4" w:rsidRPr="00AD0787">
        <w:t xml:space="preserve"> Consumer representatives indicated that patients using opioids long</w:t>
      </w:r>
      <w:r w:rsidR="00A11CD5">
        <w:t>-</w:t>
      </w:r>
      <w:r w:rsidR="00E14DF4" w:rsidRPr="00AD0787">
        <w:t>term are concerned that their medication will be removed.</w:t>
      </w:r>
    </w:p>
    <w:p w14:paraId="5ACF33B8" w14:textId="6A609E7A" w:rsidR="003E1A4A" w:rsidRPr="00AD0787" w:rsidRDefault="00E14DF4" w:rsidP="009B55BB">
      <w:r w:rsidRPr="00AD0787">
        <w:lastRenderedPageBreak/>
        <w:t>I</w:t>
      </w:r>
      <w:r w:rsidR="00CB4285" w:rsidRPr="00AD0787">
        <w:t>t was suggested that all patients should undergo a trial period to assess their responsiveness to opioid therapy before any long-term maintenance therapy starts. The length of the trial period should be between 1</w:t>
      </w:r>
      <w:r w:rsidR="0047497F">
        <w:t> </w:t>
      </w:r>
      <w:r w:rsidR="00CB4285" w:rsidRPr="00AD0787">
        <w:t>month and 3</w:t>
      </w:r>
      <w:r w:rsidR="0047497F">
        <w:t> </w:t>
      </w:r>
      <w:r w:rsidR="00CB4285" w:rsidRPr="00AD0787">
        <w:t>months</w:t>
      </w:r>
      <w:r w:rsidR="0047497F">
        <w:t>. The trial</w:t>
      </w:r>
      <w:r w:rsidR="00CB4285" w:rsidRPr="00AD0787">
        <w:t xml:space="preserve"> should assess not just</w:t>
      </w:r>
      <w:r w:rsidR="00720F07" w:rsidRPr="00AD0787">
        <w:t xml:space="preserve"> the</w:t>
      </w:r>
      <w:r w:rsidR="00CB4285" w:rsidRPr="00AD0787">
        <w:t xml:space="preserve"> </w:t>
      </w:r>
      <w:r w:rsidR="00717282" w:rsidRPr="00AD0787">
        <w:t xml:space="preserve">patient’s level of distress </w:t>
      </w:r>
      <w:r w:rsidR="00CB4285" w:rsidRPr="00AD0787">
        <w:t>but</w:t>
      </w:r>
      <w:r w:rsidR="0047497F">
        <w:t>,</w:t>
      </w:r>
      <w:r w:rsidR="00CB4285" w:rsidRPr="00AD0787">
        <w:t xml:space="preserve"> </w:t>
      </w:r>
      <w:r w:rsidR="00717282" w:rsidRPr="00AD0787">
        <w:t>more importantly</w:t>
      </w:r>
      <w:r w:rsidR="0047497F">
        <w:t>,</w:t>
      </w:r>
      <w:r w:rsidR="00717282" w:rsidRPr="00AD0787">
        <w:t xml:space="preserve"> </w:t>
      </w:r>
      <w:r w:rsidR="00CB4285" w:rsidRPr="00AD0787">
        <w:t xml:space="preserve">the impact of the pain </w:t>
      </w:r>
      <w:r w:rsidR="00717282" w:rsidRPr="00AD0787">
        <w:t xml:space="preserve">on the patient’s functioning. </w:t>
      </w:r>
      <w:r w:rsidR="004B1B68" w:rsidRPr="00AD0787">
        <w:t>The prescriber may need to adjust the dose within the trial period.</w:t>
      </w:r>
    </w:p>
    <w:p w14:paraId="2A6EF470" w14:textId="1476127A" w:rsidR="00330BB2" w:rsidRPr="00AD0787" w:rsidRDefault="004D11A4" w:rsidP="009B55BB">
      <w:r w:rsidRPr="00AD0787">
        <w:t>Specific education and training</w:t>
      </w:r>
      <w:r w:rsidR="00E77AEC" w:rsidRPr="00AD0787">
        <w:t xml:space="preserve"> of prescribers (and dispensers)</w:t>
      </w:r>
      <w:r w:rsidRPr="00AD0787">
        <w:t xml:space="preserve"> about opioids should be provided, as prescribing patterns</w:t>
      </w:r>
      <w:r w:rsidR="00E77AEC" w:rsidRPr="00AD0787">
        <w:t xml:space="preserve"> suggest </w:t>
      </w:r>
      <w:r w:rsidRPr="00AD0787">
        <w:t>that some prescribers do not have a clear understanding of the pharmacology and toxicology of these medicines, particularly</w:t>
      </w:r>
      <w:r w:rsidR="00E77AEC" w:rsidRPr="00AD0787">
        <w:t xml:space="preserve"> when used </w:t>
      </w:r>
      <w:r w:rsidRPr="00AD0787">
        <w:t xml:space="preserve">in combination with other medications. It was noted that doctors who prescribe methadone for </w:t>
      </w:r>
      <w:r w:rsidR="00531E38" w:rsidRPr="00AD0787">
        <w:t xml:space="preserve">OST </w:t>
      </w:r>
      <w:r w:rsidRPr="00AD0787">
        <w:t>are required to undergo specific training and pass an examination, but this is not required for other opioids.</w:t>
      </w:r>
      <w:r w:rsidR="0078172B" w:rsidRPr="00AD0787">
        <w:t xml:space="preserve"> </w:t>
      </w:r>
      <w:r w:rsidR="00CB4285" w:rsidRPr="00AD0787">
        <w:t>It is important that prescribers are also trained to recognise when opioid treatment is not working effectively, and to consider alternative pain management strategies.</w:t>
      </w:r>
      <w:r w:rsidR="004B1B68" w:rsidRPr="00AD0787">
        <w:t xml:space="preserve"> </w:t>
      </w:r>
    </w:p>
    <w:p w14:paraId="2DE4D87E" w14:textId="7954FFDD" w:rsidR="004D11A4" w:rsidRPr="00AD0787" w:rsidRDefault="0078172B" w:rsidP="009B55BB">
      <w:r w:rsidRPr="00AD0787">
        <w:t>Prescribers should also be trained and supported to consider</w:t>
      </w:r>
      <w:r w:rsidR="00C95947" w:rsidRPr="00AD0787">
        <w:t xml:space="preserve"> use of</w:t>
      </w:r>
      <w:r w:rsidRPr="00AD0787">
        <w:t xml:space="preserve"> opioids as part of a comprehensive treatment plan</w:t>
      </w:r>
      <w:r w:rsidR="00C95947" w:rsidRPr="00AD0787">
        <w:t>.</w:t>
      </w:r>
      <w:r w:rsidRPr="00AD0787">
        <w:t xml:space="preserve"> In a similar way to</w:t>
      </w:r>
      <w:r w:rsidR="006002E4" w:rsidRPr="00AD0787">
        <w:t xml:space="preserve"> prescribing medication as part of</w:t>
      </w:r>
      <w:r w:rsidRPr="00AD0787">
        <w:t xml:space="preserve"> a plan for smoking cessation, this treatment plan does not need </w:t>
      </w:r>
      <w:r w:rsidR="00330BB2" w:rsidRPr="00AD0787">
        <w:t xml:space="preserve">to be specific or prescriptive. </w:t>
      </w:r>
      <w:r w:rsidR="0047497F">
        <w:t>A</w:t>
      </w:r>
      <w:r w:rsidR="00330BB2" w:rsidRPr="00AD0787">
        <w:t xml:space="preserve"> requirement that the patient needs a comprehensive management plan </w:t>
      </w:r>
      <w:r w:rsidR="00BA551C" w:rsidRPr="00AD0787">
        <w:t>may</w:t>
      </w:r>
      <w:r w:rsidR="00330BB2" w:rsidRPr="00AD0787">
        <w:t xml:space="preserve"> prompt prescribers to consider all </w:t>
      </w:r>
      <w:r w:rsidR="007538B3" w:rsidRPr="00AD0787">
        <w:t xml:space="preserve">relevant </w:t>
      </w:r>
      <w:r w:rsidR="00330BB2" w:rsidRPr="00AD0787">
        <w:t>issues, seek advice from other professionals</w:t>
      </w:r>
      <w:r w:rsidR="007538B3" w:rsidRPr="00AD0787">
        <w:t xml:space="preserve"> where appropriate</w:t>
      </w:r>
      <w:r w:rsidR="004709C1" w:rsidRPr="00AD0787">
        <w:t>,</w:t>
      </w:r>
      <w:r w:rsidR="00330BB2" w:rsidRPr="00AD0787">
        <w:t xml:space="preserve"> and</w:t>
      </w:r>
      <w:r w:rsidR="007538B3" w:rsidRPr="00AD0787">
        <w:t xml:space="preserve"> </w:t>
      </w:r>
      <w:r w:rsidR="00330BB2" w:rsidRPr="00AD0787">
        <w:t>ensure that they are providing the best care for the patient.</w:t>
      </w:r>
    </w:p>
    <w:p w14:paraId="20398391" w14:textId="725FC4C4" w:rsidR="004D11A4" w:rsidRPr="00AD0787" w:rsidRDefault="0078172B" w:rsidP="009B55BB">
      <w:r w:rsidRPr="00AD0787">
        <w:t>Some participants felt</w:t>
      </w:r>
      <w:r w:rsidR="004D11A4" w:rsidRPr="00AD0787">
        <w:t xml:space="preserve"> that cancer pain and non</w:t>
      </w:r>
      <w:r w:rsidR="00915DD6" w:rsidRPr="00AD0787">
        <w:t>-</w:t>
      </w:r>
      <w:r w:rsidR="004D11A4" w:rsidRPr="00AD0787">
        <w:t>cancer pain should be differentiated because the duration of treatment for cancer pain is generally sh</w:t>
      </w:r>
      <w:r w:rsidRPr="00AD0787">
        <w:t>orter than for non</w:t>
      </w:r>
      <w:r w:rsidR="00915DD6" w:rsidRPr="00AD0787">
        <w:t>-</w:t>
      </w:r>
      <w:r w:rsidRPr="00AD0787">
        <w:t>cancer pain, and t</w:t>
      </w:r>
      <w:r w:rsidR="004D11A4" w:rsidRPr="00AD0787">
        <w:t xml:space="preserve">he </w:t>
      </w:r>
      <w:r w:rsidR="00915DD6" w:rsidRPr="00AD0787">
        <w:t xml:space="preserve">current </w:t>
      </w:r>
      <w:r w:rsidR="004D11A4" w:rsidRPr="00AD0787">
        <w:t xml:space="preserve">regulatory burden of authority requests for opioids on </w:t>
      </w:r>
      <w:r w:rsidR="007F6629">
        <w:t xml:space="preserve">cancer patients and </w:t>
      </w:r>
      <w:r w:rsidR="004D11A4" w:rsidRPr="00AD0787">
        <w:t xml:space="preserve">oncology specialists is substantial. In addition, cancer pain is </w:t>
      </w:r>
      <w:r w:rsidR="00183462" w:rsidRPr="00AD0787">
        <w:t>often progressive</w:t>
      </w:r>
      <w:r w:rsidR="0047497F">
        <w:t>,</w:t>
      </w:r>
      <w:r w:rsidR="00183462" w:rsidRPr="00AD0787">
        <w:t xml:space="preserve"> </w:t>
      </w:r>
      <w:r w:rsidR="004D11A4" w:rsidRPr="00AD0787">
        <w:t xml:space="preserve">and medications require more frequent review. </w:t>
      </w:r>
      <w:r w:rsidR="00BA551C" w:rsidRPr="00AD0787">
        <w:t>It was suggested that there be</w:t>
      </w:r>
      <w:r w:rsidR="004D11A4" w:rsidRPr="00AD0787">
        <w:t xml:space="preserve"> </w:t>
      </w:r>
      <w:r w:rsidR="00BA551C" w:rsidRPr="00AD0787">
        <w:t>Authority Required (STREAMLINED) listings for all opioids (except tramadol</w:t>
      </w:r>
      <w:r w:rsidR="004709C1" w:rsidRPr="00AD0787">
        <w:t>,</w:t>
      </w:r>
      <w:r w:rsidR="00BA551C" w:rsidRPr="00AD0787">
        <w:t xml:space="preserve"> which is used minimally in the management of cancer pain) </w:t>
      </w:r>
      <w:r w:rsidR="007F6629">
        <w:t>that provide</w:t>
      </w:r>
      <w:r w:rsidR="004709C1" w:rsidRPr="00AD0787">
        <w:t xml:space="preserve"> </w:t>
      </w:r>
      <w:r w:rsidR="00BA551C" w:rsidRPr="00AD0787">
        <w:t>access to 1</w:t>
      </w:r>
      <w:r w:rsidR="0047497F">
        <w:t> </w:t>
      </w:r>
      <w:r w:rsidR="00BA551C" w:rsidRPr="00AD0787">
        <w:t xml:space="preserve">month’s therapy </w:t>
      </w:r>
      <w:r w:rsidR="004D11A4" w:rsidRPr="00AD0787">
        <w:t xml:space="preserve">for cancer pain. </w:t>
      </w:r>
      <w:r w:rsidRPr="00AD0787">
        <w:t>However, other participants felt that cancer pain and non</w:t>
      </w:r>
      <w:r w:rsidR="00722564" w:rsidRPr="00AD0787">
        <w:t>-</w:t>
      </w:r>
      <w:r w:rsidRPr="00AD0787">
        <w:t>cancer pain should not be differentiated.</w:t>
      </w:r>
    </w:p>
    <w:p w14:paraId="2F7816BC" w14:textId="10C15133" w:rsidR="00A01E88" w:rsidRPr="00AD0787" w:rsidRDefault="00A01E88" w:rsidP="009B55BB">
      <w:r w:rsidRPr="00AD0787">
        <w:t>Any changes to PBS restrictions should also consider</w:t>
      </w:r>
      <w:r w:rsidR="00630AC4" w:rsidRPr="00AD0787">
        <w:t xml:space="preserve"> the potential effect on</w:t>
      </w:r>
      <w:r w:rsidRPr="00AD0787">
        <w:t xml:space="preserve"> patients who are long-term opioid users, and ensure</w:t>
      </w:r>
      <w:r w:rsidR="0047497F">
        <w:t xml:space="preserve"> that</w:t>
      </w:r>
      <w:r w:rsidRPr="00AD0787">
        <w:t xml:space="preserve"> they have adequate support and services to help them reduce their use. </w:t>
      </w:r>
    </w:p>
    <w:p w14:paraId="1513DDED" w14:textId="174B360F" w:rsidR="00330BB2" w:rsidRPr="00AD0787" w:rsidRDefault="00EC00FD" w:rsidP="009B55BB">
      <w:r w:rsidRPr="00AD0787">
        <w:t>Consensus was not reached regarding an appropriate level of regulation for the prescribing of opioids: some participants felt that more regulation was necessary; others, less</w:t>
      </w:r>
      <w:r w:rsidR="00330BB2" w:rsidRPr="00AD0787">
        <w:t xml:space="preserve">. However, participants agreed that quality use of medicines and good patient care </w:t>
      </w:r>
      <w:r w:rsidR="0047497F">
        <w:t>are</w:t>
      </w:r>
      <w:r w:rsidR="0047497F" w:rsidRPr="00AD0787">
        <w:t xml:space="preserve"> </w:t>
      </w:r>
      <w:r w:rsidR="00330BB2" w:rsidRPr="00AD0787">
        <w:t xml:space="preserve">the critical issues, and </w:t>
      </w:r>
      <w:r w:rsidR="00CB4285" w:rsidRPr="00AD0787">
        <w:t>that</w:t>
      </w:r>
      <w:r w:rsidR="00330BB2" w:rsidRPr="00AD0787">
        <w:t xml:space="preserve"> policy and regulation </w:t>
      </w:r>
      <w:r w:rsidR="00CB4285" w:rsidRPr="00AD0787">
        <w:t xml:space="preserve">have significant roles </w:t>
      </w:r>
      <w:r w:rsidR="00330BB2" w:rsidRPr="00AD0787">
        <w:t xml:space="preserve">in </w:t>
      </w:r>
      <w:r w:rsidRPr="00AD0787">
        <w:t xml:space="preserve">enabling </w:t>
      </w:r>
      <w:r w:rsidR="00330BB2" w:rsidRPr="00AD0787">
        <w:t>these</w:t>
      </w:r>
      <w:r w:rsidRPr="00AD0787">
        <w:t>.</w:t>
      </w:r>
      <w:r w:rsidR="00330BB2" w:rsidRPr="00AD0787">
        <w:t xml:space="preserve"> </w:t>
      </w:r>
      <w:r w:rsidR="00CB4285" w:rsidRPr="00AD0787">
        <w:t>Regulation needs to be appropriate to the risk at both the individual patient level and at the population level.</w:t>
      </w:r>
    </w:p>
    <w:p w14:paraId="6BFE1A96" w14:textId="77777777" w:rsidR="009B55BB" w:rsidRPr="00AD0787" w:rsidRDefault="009B55BB" w:rsidP="00AD0787">
      <w:pPr>
        <w:pStyle w:val="Heading2"/>
      </w:pPr>
      <w:r w:rsidRPr="00AD0787">
        <w:t>Next steps</w:t>
      </w:r>
    </w:p>
    <w:p w14:paraId="362D3117" w14:textId="3B6592F3" w:rsidR="00843195" w:rsidRPr="00AD0787" w:rsidRDefault="00843195" w:rsidP="009B55BB">
      <w:r w:rsidRPr="00AD0787">
        <w:t xml:space="preserve">Participants were advised that the draft Outcomes Statement would be circulated for comment. The final statement would be presented to the Review </w:t>
      </w:r>
      <w:r w:rsidR="00BA551C" w:rsidRPr="00AD0787">
        <w:t xml:space="preserve">Reference </w:t>
      </w:r>
      <w:r w:rsidRPr="00AD0787">
        <w:t xml:space="preserve">Group and the PBAC, </w:t>
      </w:r>
      <w:r w:rsidR="0047497F">
        <w:t>which</w:t>
      </w:r>
      <w:r w:rsidR="0047497F" w:rsidRPr="00AD0787">
        <w:t xml:space="preserve"> </w:t>
      </w:r>
      <w:r w:rsidRPr="00AD0787">
        <w:t>would then make recommendation</w:t>
      </w:r>
      <w:r w:rsidR="00BA551C" w:rsidRPr="00AD0787">
        <w:t>s</w:t>
      </w:r>
      <w:r w:rsidRPr="00AD0787">
        <w:t xml:space="preserve"> to the Minister for Health</w:t>
      </w:r>
      <w:r w:rsidR="003027B3" w:rsidRPr="00AD0787">
        <w:t>,</w:t>
      </w:r>
      <w:r w:rsidR="00BA551C" w:rsidRPr="00AD0787">
        <w:t xml:space="preserve"> if required</w:t>
      </w:r>
      <w:r w:rsidRPr="00AD0787">
        <w:t>.</w:t>
      </w:r>
    </w:p>
    <w:p w14:paraId="7EC10B7B" w14:textId="77777777" w:rsidR="00843195" w:rsidRPr="00AD0787" w:rsidRDefault="00843195" w:rsidP="00843195">
      <w:pPr>
        <w:pStyle w:val="Heading1"/>
      </w:pPr>
      <w:r w:rsidRPr="00AD0787">
        <w:lastRenderedPageBreak/>
        <w:t>Appendix 1</w:t>
      </w:r>
      <w:r w:rsidRPr="00AD0787">
        <w:tab/>
        <w:t>Roundtable participants</w:t>
      </w:r>
    </w:p>
    <w:p w14:paraId="4EE25C81" w14:textId="74931CEC" w:rsidR="00843195" w:rsidRPr="00AD0787" w:rsidRDefault="00843195" w:rsidP="00843195">
      <w:r w:rsidRPr="00AD0787">
        <w:t>Chair: Dr Tony Hobbs, Principal Medical Advis</w:t>
      </w:r>
      <w:r w:rsidR="009B7618" w:rsidRPr="00AD0787">
        <w:t>e</w:t>
      </w:r>
      <w:r w:rsidRPr="00AD0787">
        <w:t xml:space="preserve">r, </w:t>
      </w:r>
      <w:r w:rsidR="007F6629">
        <w:t xml:space="preserve">Strategic Policy and Innovation Group, </w:t>
      </w:r>
      <w:r w:rsidR="007F6629" w:rsidRPr="00AD0787">
        <w:t>Australian Government</w:t>
      </w:r>
      <w:r w:rsidR="007F6629">
        <w:t xml:space="preserve"> Department of Health</w:t>
      </w:r>
    </w:p>
    <w:p w14:paraId="5D038D37" w14:textId="77777777" w:rsidR="00843195" w:rsidRPr="00AD0787" w:rsidRDefault="00843195" w:rsidP="00843195">
      <w:r w:rsidRPr="00AD0787">
        <w:t xml:space="preserve">Deputy Chair: Professor Chris </w:t>
      </w:r>
      <w:proofErr w:type="spellStart"/>
      <w:r w:rsidRPr="00AD0787">
        <w:t>Baggoley</w:t>
      </w:r>
      <w:proofErr w:type="spellEnd"/>
      <w:r w:rsidRPr="00AD0787">
        <w:t>, AO, Chief Medical Officer, Australian Government Department of Health</w:t>
      </w:r>
    </w:p>
    <w:tbl>
      <w:tblPr>
        <w:tblW w:w="9073" w:type="dxa"/>
        <w:tblInd w:w="-176" w:type="dxa"/>
        <w:tblLayout w:type="fixed"/>
        <w:tblLook w:val="04A0" w:firstRow="1" w:lastRow="0" w:firstColumn="1" w:lastColumn="0" w:noHBand="0" w:noVBand="1"/>
      </w:tblPr>
      <w:tblGrid>
        <w:gridCol w:w="3403"/>
        <w:gridCol w:w="5670"/>
      </w:tblGrid>
      <w:tr w:rsidR="00843195" w:rsidRPr="00AD0787" w14:paraId="18CF7CB2" w14:textId="77777777" w:rsidTr="007F6629">
        <w:trPr>
          <w:trHeight w:val="300"/>
          <w:tblHeader/>
        </w:trPr>
        <w:tc>
          <w:tcPr>
            <w:tcW w:w="3403" w:type="dxa"/>
            <w:tcBorders>
              <w:top w:val="nil"/>
              <w:left w:val="nil"/>
              <w:bottom w:val="nil"/>
              <w:right w:val="nil"/>
            </w:tcBorders>
            <w:shd w:val="clear" w:color="auto" w:fill="auto"/>
            <w:noWrap/>
            <w:hideMark/>
          </w:tcPr>
          <w:p w14:paraId="6C4D5457" w14:textId="77777777" w:rsidR="00843195" w:rsidRPr="00AD0787" w:rsidRDefault="00843195" w:rsidP="00843195">
            <w:pPr>
              <w:pStyle w:val="TableHeading"/>
              <w:keepNext w:val="0"/>
            </w:pPr>
            <w:r w:rsidRPr="00AD0787">
              <w:t>Name</w:t>
            </w:r>
          </w:p>
        </w:tc>
        <w:tc>
          <w:tcPr>
            <w:tcW w:w="5670" w:type="dxa"/>
            <w:tcBorders>
              <w:top w:val="nil"/>
              <w:left w:val="nil"/>
              <w:bottom w:val="nil"/>
              <w:right w:val="nil"/>
            </w:tcBorders>
            <w:shd w:val="clear" w:color="auto" w:fill="auto"/>
            <w:noWrap/>
            <w:hideMark/>
          </w:tcPr>
          <w:p w14:paraId="6DA973E1" w14:textId="77777777" w:rsidR="00843195" w:rsidRPr="00AD0787" w:rsidRDefault="00843195" w:rsidP="00843195">
            <w:pPr>
              <w:pStyle w:val="TableHeading"/>
              <w:keepNext w:val="0"/>
            </w:pPr>
            <w:r w:rsidRPr="00AD0787">
              <w:t>Organisation, committee or specialty</w:t>
            </w:r>
          </w:p>
        </w:tc>
      </w:tr>
      <w:tr w:rsidR="00843195" w:rsidRPr="00AD0787" w14:paraId="655F021D" w14:textId="77777777" w:rsidTr="007F6629">
        <w:trPr>
          <w:trHeight w:val="218"/>
        </w:trPr>
        <w:tc>
          <w:tcPr>
            <w:tcW w:w="3403" w:type="dxa"/>
            <w:tcBorders>
              <w:top w:val="nil"/>
              <w:left w:val="nil"/>
              <w:bottom w:val="nil"/>
              <w:right w:val="nil"/>
            </w:tcBorders>
            <w:shd w:val="clear" w:color="auto" w:fill="auto"/>
          </w:tcPr>
          <w:p w14:paraId="6AEF792D" w14:textId="77777777" w:rsidR="00843195" w:rsidRPr="00AD0787" w:rsidRDefault="00843195" w:rsidP="00843195">
            <w:pPr>
              <w:pStyle w:val="TableText"/>
              <w:keepNext w:val="0"/>
            </w:pPr>
            <w:r w:rsidRPr="00AD0787">
              <w:t xml:space="preserve">Dr John </w:t>
            </w:r>
            <w:proofErr w:type="spellStart"/>
            <w:r w:rsidRPr="00AD0787">
              <w:t>Aloizos</w:t>
            </w:r>
            <w:proofErr w:type="spellEnd"/>
            <w:r w:rsidRPr="00AD0787">
              <w:t>, AM</w:t>
            </w:r>
          </w:p>
        </w:tc>
        <w:tc>
          <w:tcPr>
            <w:tcW w:w="5670" w:type="dxa"/>
            <w:tcBorders>
              <w:top w:val="nil"/>
              <w:left w:val="nil"/>
              <w:bottom w:val="nil"/>
              <w:right w:val="nil"/>
            </w:tcBorders>
            <w:shd w:val="clear" w:color="auto" w:fill="auto"/>
          </w:tcPr>
          <w:p w14:paraId="00089C40" w14:textId="77777777" w:rsidR="00843195" w:rsidRPr="00AD0787" w:rsidRDefault="00843195" w:rsidP="00843195">
            <w:pPr>
              <w:pStyle w:val="TableText"/>
              <w:keepNext w:val="0"/>
            </w:pPr>
            <w:r w:rsidRPr="00AD0787">
              <w:t>National E-Health Transition Authority</w:t>
            </w:r>
          </w:p>
        </w:tc>
      </w:tr>
      <w:tr w:rsidR="00843195" w:rsidRPr="00AD0787" w14:paraId="0C722485" w14:textId="77777777" w:rsidTr="007F6629">
        <w:trPr>
          <w:trHeight w:val="218"/>
        </w:trPr>
        <w:tc>
          <w:tcPr>
            <w:tcW w:w="3403" w:type="dxa"/>
            <w:tcBorders>
              <w:top w:val="nil"/>
              <w:left w:val="nil"/>
              <w:bottom w:val="nil"/>
              <w:right w:val="nil"/>
            </w:tcBorders>
            <w:shd w:val="clear" w:color="auto" w:fill="auto"/>
          </w:tcPr>
          <w:p w14:paraId="08E0FB97" w14:textId="77777777" w:rsidR="00843195" w:rsidRPr="00AD0787" w:rsidRDefault="00843195" w:rsidP="00843195">
            <w:pPr>
              <w:pStyle w:val="TableText"/>
              <w:keepNext w:val="0"/>
            </w:pPr>
            <w:r w:rsidRPr="00AD0787">
              <w:t xml:space="preserve">Mark </w:t>
            </w:r>
            <w:proofErr w:type="spellStart"/>
            <w:r w:rsidRPr="00AD0787">
              <w:t>Anns</w:t>
            </w:r>
            <w:proofErr w:type="spellEnd"/>
          </w:p>
        </w:tc>
        <w:tc>
          <w:tcPr>
            <w:tcW w:w="5670" w:type="dxa"/>
            <w:tcBorders>
              <w:top w:val="nil"/>
              <w:left w:val="nil"/>
              <w:bottom w:val="nil"/>
              <w:right w:val="nil"/>
            </w:tcBorders>
            <w:shd w:val="clear" w:color="auto" w:fill="auto"/>
          </w:tcPr>
          <w:p w14:paraId="3A2083EE" w14:textId="77777777" w:rsidR="00843195" w:rsidRPr="00AD0787" w:rsidRDefault="00843195" w:rsidP="00843195">
            <w:pPr>
              <w:pStyle w:val="TableText"/>
              <w:keepNext w:val="0"/>
            </w:pPr>
            <w:proofErr w:type="spellStart"/>
            <w:r w:rsidRPr="00AD0787">
              <w:t>Indivior</w:t>
            </w:r>
            <w:proofErr w:type="spellEnd"/>
          </w:p>
        </w:tc>
      </w:tr>
      <w:tr w:rsidR="00843195" w:rsidRPr="00AD0787" w14:paraId="6BDD750B" w14:textId="77777777" w:rsidTr="007F6629">
        <w:trPr>
          <w:trHeight w:val="218"/>
        </w:trPr>
        <w:tc>
          <w:tcPr>
            <w:tcW w:w="3403" w:type="dxa"/>
            <w:tcBorders>
              <w:top w:val="nil"/>
              <w:left w:val="nil"/>
              <w:bottom w:val="nil"/>
              <w:right w:val="nil"/>
            </w:tcBorders>
            <w:shd w:val="clear" w:color="auto" w:fill="auto"/>
          </w:tcPr>
          <w:p w14:paraId="11EFBABE" w14:textId="77777777" w:rsidR="00843195" w:rsidRPr="00AD0787" w:rsidRDefault="00843195" w:rsidP="00843195">
            <w:pPr>
              <w:pStyle w:val="TableText"/>
              <w:keepNext w:val="0"/>
            </w:pPr>
            <w:r w:rsidRPr="00AD0787">
              <w:t xml:space="preserve">Susan </w:t>
            </w:r>
            <w:proofErr w:type="spellStart"/>
            <w:r w:rsidRPr="00AD0787">
              <w:t>Ballantyne</w:t>
            </w:r>
            <w:proofErr w:type="spellEnd"/>
          </w:p>
        </w:tc>
        <w:tc>
          <w:tcPr>
            <w:tcW w:w="5670" w:type="dxa"/>
            <w:tcBorders>
              <w:top w:val="nil"/>
              <w:left w:val="nil"/>
              <w:bottom w:val="nil"/>
              <w:right w:val="nil"/>
            </w:tcBorders>
            <w:shd w:val="clear" w:color="auto" w:fill="auto"/>
          </w:tcPr>
          <w:p w14:paraId="34DBB5E2" w14:textId="77777777" w:rsidR="00843195" w:rsidRPr="00AD0787" w:rsidRDefault="00843195" w:rsidP="00843195">
            <w:pPr>
              <w:pStyle w:val="TableText"/>
              <w:keepNext w:val="0"/>
            </w:pPr>
            <w:r w:rsidRPr="00AD0787">
              <w:t>Queensland Department of Health</w:t>
            </w:r>
          </w:p>
        </w:tc>
      </w:tr>
      <w:tr w:rsidR="00843195" w:rsidRPr="00AD0787" w14:paraId="47255581" w14:textId="77777777" w:rsidTr="007F6629">
        <w:trPr>
          <w:trHeight w:val="218"/>
        </w:trPr>
        <w:tc>
          <w:tcPr>
            <w:tcW w:w="3403" w:type="dxa"/>
            <w:tcBorders>
              <w:top w:val="nil"/>
              <w:left w:val="nil"/>
              <w:bottom w:val="nil"/>
              <w:right w:val="nil"/>
            </w:tcBorders>
            <w:shd w:val="clear" w:color="auto" w:fill="auto"/>
          </w:tcPr>
          <w:p w14:paraId="29E00DF3" w14:textId="77777777" w:rsidR="00843195" w:rsidRPr="00AD0787" w:rsidRDefault="00843195" w:rsidP="00843195">
            <w:pPr>
              <w:pStyle w:val="TableText"/>
              <w:keepNext w:val="0"/>
            </w:pPr>
            <w:r w:rsidRPr="00AD0787">
              <w:t>Vivien Bevan</w:t>
            </w:r>
          </w:p>
        </w:tc>
        <w:tc>
          <w:tcPr>
            <w:tcW w:w="5670" w:type="dxa"/>
            <w:tcBorders>
              <w:top w:val="nil"/>
              <w:left w:val="nil"/>
              <w:bottom w:val="nil"/>
              <w:right w:val="nil"/>
            </w:tcBorders>
            <w:shd w:val="clear" w:color="auto" w:fill="auto"/>
          </w:tcPr>
          <w:p w14:paraId="1383ECEF" w14:textId="77777777" w:rsidR="00843195" w:rsidRPr="00AD0787" w:rsidRDefault="00843195" w:rsidP="00843195">
            <w:pPr>
              <w:pStyle w:val="TableText"/>
              <w:keepNext w:val="0"/>
            </w:pPr>
            <w:r w:rsidRPr="00AD0787">
              <w:t>ACT Health Protection Service</w:t>
            </w:r>
          </w:p>
        </w:tc>
      </w:tr>
      <w:tr w:rsidR="00843195" w:rsidRPr="00AD0787" w14:paraId="14F74E7D" w14:textId="77777777" w:rsidTr="007F6629">
        <w:trPr>
          <w:trHeight w:val="218"/>
        </w:trPr>
        <w:tc>
          <w:tcPr>
            <w:tcW w:w="3403" w:type="dxa"/>
            <w:tcBorders>
              <w:top w:val="nil"/>
              <w:left w:val="nil"/>
              <w:bottom w:val="nil"/>
              <w:right w:val="nil"/>
            </w:tcBorders>
            <w:shd w:val="clear" w:color="auto" w:fill="auto"/>
          </w:tcPr>
          <w:p w14:paraId="7E4E170B" w14:textId="77777777" w:rsidR="00843195" w:rsidRPr="00AD0787" w:rsidRDefault="00843195" w:rsidP="00843195">
            <w:pPr>
              <w:pStyle w:val="TableText"/>
              <w:keepNext w:val="0"/>
            </w:pPr>
            <w:r w:rsidRPr="00AD0787">
              <w:t>Peter Boyles</w:t>
            </w:r>
          </w:p>
        </w:tc>
        <w:tc>
          <w:tcPr>
            <w:tcW w:w="5670" w:type="dxa"/>
            <w:tcBorders>
              <w:top w:val="nil"/>
              <w:left w:val="nil"/>
              <w:bottom w:val="nil"/>
              <w:right w:val="nil"/>
            </w:tcBorders>
            <w:shd w:val="clear" w:color="auto" w:fill="auto"/>
          </w:tcPr>
          <w:p w14:paraId="14D6F164" w14:textId="77777777" w:rsidR="00843195" w:rsidRPr="00AD0787" w:rsidRDefault="00843195" w:rsidP="00843195">
            <w:pPr>
              <w:pStyle w:val="TableText"/>
              <w:keepNext w:val="0"/>
            </w:pPr>
            <w:r w:rsidRPr="00AD0787">
              <w:t>Tasmanian Department of Health and Human Services</w:t>
            </w:r>
          </w:p>
        </w:tc>
      </w:tr>
      <w:tr w:rsidR="00843195" w:rsidRPr="00AD0787" w14:paraId="36A64B8D" w14:textId="77777777" w:rsidTr="007F6629">
        <w:trPr>
          <w:trHeight w:val="218"/>
        </w:trPr>
        <w:tc>
          <w:tcPr>
            <w:tcW w:w="3403" w:type="dxa"/>
            <w:tcBorders>
              <w:top w:val="nil"/>
              <w:left w:val="nil"/>
              <w:bottom w:val="nil"/>
              <w:right w:val="nil"/>
            </w:tcBorders>
            <w:shd w:val="clear" w:color="auto" w:fill="auto"/>
          </w:tcPr>
          <w:p w14:paraId="6E8ADDFC" w14:textId="77777777" w:rsidR="00843195" w:rsidRPr="00AD0787" w:rsidRDefault="00843195" w:rsidP="00843195">
            <w:pPr>
              <w:pStyle w:val="TableText"/>
              <w:keepNext w:val="0"/>
            </w:pPr>
            <w:r w:rsidRPr="00AD0787">
              <w:t>Dr Paul Brent</w:t>
            </w:r>
          </w:p>
        </w:tc>
        <w:tc>
          <w:tcPr>
            <w:tcW w:w="5670" w:type="dxa"/>
            <w:tcBorders>
              <w:top w:val="nil"/>
              <w:left w:val="nil"/>
              <w:bottom w:val="nil"/>
              <w:right w:val="nil"/>
            </w:tcBorders>
            <w:shd w:val="clear" w:color="auto" w:fill="auto"/>
          </w:tcPr>
          <w:p w14:paraId="6072FED0" w14:textId="77777777" w:rsidR="00843195" w:rsidRPr="00AD0787" w:rsidRDefault="00843195" w:rsidP="00843195">
            <w:pPr>
              <w:pStyle w:val="TableText"/>
              <w:keepNext w:val="0"/>
            </w:pPr>
            <w:r w:rsidRPr="00AD0787">
              <w:t>Chair, Advisory Committee on Medicines Scheduling</w:t>
            </w:r>
          </w:p>
        </w:tc>
      </w:tr>
      <w:tr w:rsidR="00843195" w:rsidRPr="00AD0787" w14:paraId="52D2CD04" w14:textId="77777777" w:rsidTr="007F6629">
        <w:trPr>
          <w:trHeight w:val="218"/>
        </w:trPr>
        <w:tc>
          <w:tcPr>
            <w:tcW w:w="3403" w:type="dxa"/>
            <w:tcBorders>
              <w:top w:val="nil"/>
              <w:left w:val="nil"/>
              <w:bottom w:val="nil"/>
              <w:right w:val="nil"/>
            </w:tcBorders>
            <w:shd w:val="clear" w:color="auto" w:fill="auto"/>
            <w:hideMark/>
          </w:tcPr>
          <w:p w14:paraId="24AD3FD5" w14:textId="77777777" w:rsidR="00843195" w:rsidRPr="00AD0787" w:rsidRDefault="00843195" w:rsidP="00843195">
            <w:pPr>
              <w:pStyle w:val="TableText"/>
              <w:keepNext w:val="0"/>
            </w:pPr>
            <w:r w:rsidRPr="00AD0787">
              <w:t>Naomi Burgess</w:t>
            </w:r>
          </w:p>
        </w:tc>
        <w:tc>
          <w:tcPr>
            <w:tcW w:w="5670" w:type="dxa"/>
            <w:tcBorders>
              <w:top w:val="nil"/>
              <w:left w:val="nil"/>
              <w:bottom w:val="nil"/>
              <w:right w:val="nil"/>
            </w:tcBorders>
            <w:shd w:val="clear" w:color="auto" w:fill="auto"/>
            <w:hideMark/>
          </w:tcPr>
          <w:p w14:paraId="25769F87" w14:textId="77777777" w:rsidR="00843195" w:rsidRPr="00AD0787" w:rsidRDefault="00843195" w:rsidP="00843195">
            <w:pPr>
              <w:pStyle w:val="TableText"/>
              <w:keepNext w:val="0"/>
            </w:pPr>
            <w:r w:rsidRPr="00AD0787">
              <w:t>SA Health</w:t>
            </w:r>
          </w:p>
        </w:tc>
      </w:tr>
      <w:tr w:rsidR="00843195" w:rsidRPr="00AD0787" w14:paraId="5600959D" w14:textId="77777777" w:rsidTr="007F6629">
        <w:trPr>
          <w:trHeight w:val="151"/>
        </w:trPr>
        <w:tc>
          <w:tcPr>
            <w:tcW w:w="3403" w:type="dxa"/>
            <w:tcBorders>
              <w:top w:val="nil"/>
              <w:left w:val="nil"/>
              <w:bottom w:val="nil"/>
              <w:right w:val="nil"/>
            </w:tcBorders>
            <w:shd w:val="clear" w:color="auto" w:fill="auto"/>
            <w:noWrap/>
          </w:tcPr>
          <w:p w14:paraId="7C0FFD86" w14:textId="77777777" w:rsidR="00843195" w:rsidRPr="00AD0787" w:rsidRDefault="00843195" w:rsidP="00843195">
            <w:pPr>
              <w:pStyle w:val="TableText"/>
              <w:keepNext w:val="0"/>
            </w:pPr>
            <w:r w:rsidRPr="00AD0787">
              <w:t xml:space="preserve">Patrice </w:t>
            </w:r>
            <w:proofErr w:type="spellStart"/>
            <w:r w:rsidRPr="00AD0787">
              <w:t>Cafferky</w:t>
            </w:r>
            <w:proofErr w:type="spellEnd"/>
          </w:p>
        </w:tc>
        <w:tc>
          <w:tcPr>
            <w:tcW w:w="5670" w:type="dxa"/>
            <w:tcBorders>
              <w:top w:val="nil"/>
              <w:left w:val="nil"/>
              <w:bottom w:val="nil"/>
              <w:right w:val="nil"/>
            </w:tcBorders>
            <w:shd w:val="clear" w:color="auto" w:fill="auto"/>
            <w:noWrap/>
          </w:tcPr>
          <w:p w14:paraId="0C7DED2D" w14:textId="77777777" w:rsidR="00843195" w:rsidRPr="00AD0787" w:rsidRDefault="00843195" w:rsidP="00843195">
            <w:pPr>
              <w:pStyle w:val="TableText"/>
              <w:keepNext w:val="0"/>
            </w:pPr>
            <w:r w:rsidRPr="00AD0787">
              <w:t>Australian Primary Health Care Nurses Association</w:t>
            </w:r>
          </w:p>
        </w:tc>
      </w:tr>
      <w:tr w:rsidR="00843195" w:rsidRPr="00AD0787" w14:paraId="1B7AE6FF" w14:textId="77777777" w:rsidTr="007F6629">
        <w:trPr>
          <w:trHeight w:val="151"/>
        </w:trPr>
        <w:tc>
          <w:tcPr>
            <w:tcW w:w="3403" w:type="dxa"/>
            <w:tcBorders>
              <w:top w:val="nil"/>
              <w:left w:val="nil"/>
              <w:bottom w:val="nil"/>
              <w:right w:val="nil"/>
            </w:tcBorders>
            <w:shd w:val="clear" w:color="auto" w:fill="auto"/>
            <w:noWrap/>
          </w:tcPr>
          <w:p w14:paraId="6F787FB3" w14:textId="77777777" w:rsidR="00843195" w:rsidRPr="00AD0787" w:rsidRDefault="00843195" w:rsidP="00843195">
            <w:pPr>
              <w:pStyle w:val="TableText"/>
              <w:keepNext w:val="0"/>
            </w:pPr>
            <w:r w:rsidRPr="00AD0787">
              <w:t xml:space="preserve">Elizabeth </w:t>
            </w:r>
            <w:proofErr w:type="spellStart"/>
            <w:r w:rsidRPr="00AD0787">
              <w:t>Carrigan</w:t>
            </w:r>
            <w:proofErr w:type="spellEnd"/>
          </w:p>
        </w:tc>
        <w:tc>
          <w:tcPr>
            <w:tcW w:w="5670" w:type="dxa"/>
            <w:tcBorders>
              <w:top w:val="nil"/>
              <w:left w:val="nil"/>
              <w:bottom w:val="nil"/>
              <w:right w:val="nil"/>
            </w:tcBorders>
            <w:shd w:val="clear" w:color="auto" w:fill="auto"/>
            <w:noWrap/>
          </w:tcPr>
          <w:p w14:paraId="7CC7E3CB" w14:textId="77777777" w:rsidR="00843195" w:rsidRPr="00AD0787" w:rsidRDefault="00843195" w:rsidP="00843195">
            <w:pPr>
              <w:pStyle w:val="TableText"/>
              <w:keepNext w:val="0"/>
            </w:pPr>
            <w:r w:rsidRPr="00AD0787">
              <w:t>Australian Pain Management Association</w:t>
            </w:r>
          </w:p>
        </w:tc>
      </w:tr>
      <w:tr w:rsidR="00843195" w:rsidRPr="00AD0787" w14:paraId="7389D72F" w14:textId="77777777" w:rsidTr="007F6629">
        <w:trPr>
          <w:trHeight w:val="151"/>
        </w:trPr>
        <w:tc>
          <w:tcPr>
            <w:tcW w:w="3403" w:type="dxa"/>
            <w:tcBorders>
              <w:top w:val="nil"/>
              <w:left w:val="nil"/>
              <w:bottom w:val="nil"/>
              <w:right w:val="nil"/>
            </w:tcBorders>
            <w:shd w:val="clear" w:color="auto" w:fill="auto"/>
            <w:noWrap/>
          </w:tcPr>
          <w:p w14:paraId="54FC8F0A" w14:textId="2C90B66D" w:rsidR="00843195" w:rsidRPr="00AD0787" w:rsidRDefault="00843195" w:rsidP="00843195">
            <w:pPr>
              <w:pStyle w:val="TableText"/>
              <w:keepNext w:val="0"/>
            </w:pPr>
            <w:r w:rsidRPr="00AD0787">
              <w:t>Prof</w:t>
            </w:r>
            <w:r w:rsidR="0047497F">
              <w:t>essor</w:t>
            </w:r>
            <w:r w:rsidRPr="00AD0787">
              <w:t xml:space="preserve"> Milton Cohen</w:t>
            </w:r>
          </w:p>
        </w:tc>
        <w:tc>
          <w:tcPr>
            <w:tcW w:w="5670" w:type="dxa"/>
            <w:tcBorders>
              <w:top w:val="nil"/>
              <w:left w:val="nil"/>
              <w:bottom w:val="nil"/>
              <w:right w:val="nil"/>
            </w:tcBorders>
            <w:shd w:val="clear" w:color="auto" w:fill="auto"/>
            <w:noWrap/>
          </w:tcPr>
          <w:p w14:paraId="78085AA1" w14:textId="2024907B" w:rsidR="00843195" w:rsidRPr="00AD0787" w:rsidRDefault="002F28DE" w:rsidP="00843195">
            <w:pPr>
              <w:pStyle w:val="TableText"/>
              <w:keepNext w:val="0"/>
            </w:pPr>
            <w:r w:rsidRPr="00AD0787">
              <w:t xml:space="preserve">Faculty of Pain Medicine, </w:t>
            </w:r>
            <w:r w:rsidR="00843195" w:rsidRPr="00AD0787">
              <w:t>Australian and New Zealand College of Anaesthetists</w:t>
            </w:r>
          </w:p>
        </w:tc>
      </w:tr>
      <w:tr w:rsidR="00FD7561" w:rsidRPr="00AD0787" w14:paraId="27BB270A" w14:textId="77777777" w:rsidTr="007F6629">
        <w:trPr>
          <w:trHeight w:val="151"/>
        </w:trPr>
        <w:tc>
          <w:tcPr>
            <w:tcW w:w="3403" w:type="dxa"/>
            <w:tcBorders>
              <w:top w:val="nil"/>
              <w:left w:val="nil"/>
              <w:bottom w:val="nil"/>
              <w:right w:val="nil"/>
            </w:tcBorders>
            <w:shd w:val="clear" w:color="auto" w:fill="auto"/>
            <w:noWrap/>
          </w:tcPr>
          <w:p w14:paraId="5BFE9141" w14:textId="466915D5" w:rsidR="00FD7561" w:rsidRPr="00AD0787" w:rsidRDefault="00FD7561">
            <w:pPr>
              <w:pStyle w:val="TableText"/>
              <w:keepNext w:val="0"/>
            </w:pPr>
            <w:proofErr w:type="spellStart"/>
            <w:r w:rsidRPr="00AD0787">
              <w:t>Soëlily</w:t>
            </w:r>
            <w:proofErr w:type="spellEnd"/>
            <w:r w:rsidRPr="00AD0787">
              <w:t xml:space="preserve"> </w:t>
            </w:r>
            <w:proofErr w:type="spellStart"/>
            <w:r w:rsidRPr="00AD0787">
              <w:t>Consen</w:t>
            </w:r>
            <w:proofErr w:type="spellEnd"/>
            <w:r w:rsidRPr="00AD0787">
              <w:t>-Lynch</w:t>
            </w:r>
          </w:p>
        </w:tc>
        <w:tc>
          <w:tcPr>
            <w:tcW w:w="5670" w:type="dxa"/>
            <w:tcBorders>
              <w:top w:val="nil"/>
              <w:left w:val="nil"/>
              <w:bottom w:val="nil"/>
              <w:right w:val="nil"/>
            </w:tcBorders>
            <w:shd w:val="clear" w:color="auto" w:fill="auto"/>
            <w:noWrap/>
          </w:tcPr>
          <w:p w14:paraId="501744E7" w14:textId="03821316" w:rsidR="00FD7561" w:rsidRPr="00AD0787" w:rsidRDefault="00FD7561" w:rsidP="00843195">
            <w:pPr>
              <w:pStyle w:val="TableText"/>
              <w:keepNext w:val="0"/>
            </w:pPr>
            <w:r w:rsidRPr="00AD0787">
              <w:t>Medicines Australia</w:t>
            </w:r>
          </w:p>
        </w:tc>
      </w:tr>
      <w:tr w:rsidR="00843195" w:rsidRPr="00AD0787" w14:paraId="6C87B6FB" w14:textId="77777777" w:rsidTr="007F6629">
        <w:trPr>
          <w:trHeight w:val="151"/>
        </w:trPr>
        <w:tc>
          <w:tcPr>
            <w:tcW w:w="3403" w:type="dxa"/>
            <w:tcBorders>
              <w:top w:val="nil"/>
              <w:left w:val="nil"/>
              <w:bottom w:val="nil"/>
              <w:right w:val="nil"/>
            </w:tcBorders>
            <w:shd w:val="clear" w:color="auto" w:fill="auto"/>
            <w:noWrap/>
          </w:tcPr>
          <w:p w14:paraId="0A111A4B" w14:textId="46B351A2" w:rsidR="00843195" w:rsidRPr="00AD0787" w:rsidRDefault="00843195" w:rsidP="00843195">
            <w:pPr>
              <w:pStyle w:val="TableText"/>
              <w:keepNext w:val="0"/>
            </w:pPr>
            <w:r w:rsidRPr="00AD0787">
              <w:t>Prof</w:t>
            </w:r>
            <w:r w:rsidR="0047497F">
              <w:t>essor</w:t>
            </w:r>
            <w:r w:rsidRPr="00AD0787">
              <w:t xml:space="preserve"> Jon Currie</w:t>
            </w:r>
          </w:p>
        </w:tc>
        <w:tc>
          <w:tcPr>
            <w:tcW w:w="5670" w:type="dxa"/>
            <w:tcBorders>
              <w:top w:val="nil"/>
              <w:left w:val="nil"/>
              <w:bottom w:val="nil"/>
              <w:right w:val="nil"/>
            </w:tcBorders>
            <w:shd w:val="clear" w:color="auto" w:fill="auto"/>
            <w:noWrap/>
          </w:tcPr>
          <w:p w14:paraId="4D2A583B" w14:textId="77777777" w:rsidR="00843195" w:rsidRPr="00AD0787" w:rsidRDefault="00843195" w:rsidP="00843195">
            <w:pPr>
              <w:pStyle w:val="TableText"/>
              <w:keepNext w:val="0"/>
            </w:pPr>
            <w:r w:rsidRPr="00AD0787">
              <w:t>Addiction medicine specialist</w:t>
            </w:r>
          </w:p>
        </w:tc>
      </w:tr>
      <w:tr w:rsidR="004E2049" w:rsidRPr="00AD0787" w14:paraId="22218B3B" w14:textId="77777777" w:rsidTr="007F6629">
        <w:trPr>
          <w:trHeight w:val="151"/>
        </w:trPr>
        <w:tc>
          <w:tcPr>
            <w:tcW w:w="3403" w:type="dxa"/>
            <w:tcBorders>
              <w:top w:val="nil"/>
              <w:left w:val="nil"/>
              <w:bottom w:val="nil"/>
              <w:right w:val="nil"/>
            </w:tcBorders>
            <w:shd w:val="clear" w:color="auto" w:fill="auto"/>
            <w:noWrap/>
          </w:tcPr>
          <w:p w14:paraId="1DF32282" w14:textId="684F8C1D" w:rsidR="004E2049" w:rsidRPr="00AD0787" w:rsidRDefault="004E2049" w:rsidP="00843195">
            <w:pPr>
              <w:pStyle w:val="TableText"/>
              <w:keepNext w:val="0"/>
            </w:pPr>
            <w:r w:rsidRPr="00AD0787">
              <w:t>Prof</w:t>
            </w:r>
            <w:r w:rsidR="0047497F">
              <w:t>essor</w:t>
            </w:r>
            <w:r w:rsidRPr="00AD0787">
              <w:t xml:space="preserve"> Louisa </w:t>
            </w:r>
            <w:proofErr w:type="spellStart"/>
            <w:r w:rsidRPr="00AD0787">
              <w:t>Degenhardt</w:t>
            </w:r>
            <w:proofErr w:type="spellEnd"/>
          </w:p>
        </w:tc>
        <w:tc>
          <w:tcPr>
            <w:tcW w:w="5670" w:type="dxa"/>
            <w:tcBorders>
              <w:top w:val="nil"/>
              <w:left w:val="nil"/>
              <w:bottom w:val="nil"/>
              <w:right w:val="nil"/>
            </w:tcBorders>
            <w:shd w:val="clear" w:color="auto" w:fill="auto"/>
            <w:noWrap/>
          </w:tcPr>
          <w:p w14:paraId="137F9FC9" w14:textId="3CD7B145" w:rsidR="004E2049" w:rsidRPr="00AD0787" w:rsidRDefault="004E2049" w:rsidP="00843195">
            <w:pPr>
              <w:pStyle w:val="TableText"/>
              <w:keepNext w:val="0"/>
            </w:pPr>
            <w:r w:rsidRPr="00AD0787">
              <w:t>Drug and alcohol research</w:t>
            </w:r>
          </w:p>
        </w:tc>
      </w:tr>
      <w:tr w:rsidR="00843195" w:rsidRPr="00AD0787" w14:paraId="3A6FA3B8" w14:textId="77777777" w:rsidTr="007F6629">
        <w:trPr>
          <w:trHeight w:val="151"/>
        </w:trPr>
        <w:tc>
          <w:tcPr>
            <w:tcW w:w="3403" w:type="dxa"/>
            <w:tcBorders>
              <w:top w:val="nil"/>
              <w:left w:val="nil"/>
              <w:bottom w:val="nil"/>
              <w:right w:val="nil"/>
            </w:tcBorders>
            <w:shd w:val="clear" w:color="auto" w:fill="auto"/>
            <w:noWrap/>
          </w:tcPr>
          <w:p w14:paraId="57310943" w14:textId="77777777" w:rsidR="00843195" w:rsidRPr="00AD0787" w:rsidRDefault="00843195" w:rsidP="00843195">
            <w:pPr>
              <w:pStyle w:val="TableText"/>
              <w:keepNext w:val="0"/>
            </w:pPr>
            <w:r w:rsidRPr="00AD0787">
              <w:t>Lisa Dive</w:t>
            </w:r>
          </w:p>
        </w:tc>
        <w:tc>
          <w:tcPr>
            <w:tcW w:w="5670" w:type="dxa"/>
            <w:tcBorders>
              <w:top w:val="nil"/>
              <w:left w:val="nil"/>
              <w:bottom w:val="nil"/>
              <w:right w:val="nil"/>
            </w:tcBorders>
            <w:shd w:val="clear" w:color="auto" w:fill="auto"/>
            <w:noWrap/>
          </w:tcPr>
          <w:p w14:paraId="0F3D36E5" w14:textId="77777777" w:rsidR="00843195" w:rsidRPr="00AD0787" w:rsidRDefault="00843195" w:rsidP="00843195">
            <w:pPr>
              <w:pStyle w:val="TableText"/>
              <w:keepNext w:val="0"/>
            </w:pPr>
            <w:r w:rsidRPr="00AD0787">
              <w:t>Royal Australasian College of Physicians</w:t>
            </w:r>
          </w:p>
        </w:tc>
      </w:tr>
      <w:tr w:rsidR="00843195" w:rsidRPr="00AD0787" w14:paraId="768E63C7" w14:textId="77777777" w:rsidTr="007F6629">
        <w:trPr>
          <w:trHeight w:val="151"/>
        </w:trPr>
        <w:tc>
          <w:tcPr>
            <w:tcW w:w="3403" w:type="dxa"/>
            <w:tcBorders>
              <w:top w:val="nil"/>
              <w:left w:val="nil"/>
              <w:bottom w:val="nil"/>
              <w:right w:val="nil"/>
            </w:tcBorders>
            <w:shd w:val="clear" w:color="auto" w:fill="auto"/>
            <w:noWrap/>
          </w:tcPr>
          <w:p w14:paraId="67E889FB" w14:textId="4EBF33B0" w:rsidR="00843195" w:rsidRPr="00AD0787" w:rsidRDefault="00843195" w:rsidP="00843195">
            <w:pPr>
              <w:pStyle w:val="TableText"/>
              <w:keepNext w:val="0"/>
            </w:pPr>
            <w:r w:rsidRPr="00AD0787">
              <w:t>Prof</w:t>
            </w:r>
            <w:r w:rsidR="0047497F">
              <w:t>essor</w:t>
            </w:r>
            <w:r w:rsidRPr="00AD0787">
              <w:t xml:space="preserve"> Michael Dooley</w:t>
            </w:r>
          </w:p>
        </w:tc>
        <w:tc>
          <w:tcPr>
            <w:tcW w:w="5670" w:type="dxa"/>
            <w:tcBorders>
              <w:top w:val="nil"/>
              <w:left w:val="nil"/>
              <w:bottom w:val="nil"/>
              <w:right w:val="nil"/>
            </w:tcBorders>
            <w:shd w:val="clear" w:color="auto" w:fill="auto"/>
            <w:noWrap/>
          </w:tcPr>
          <w:p w14:paraId="5F024E9A" w14:textId="77777777" w:rsidR="00843195" w:rsidRPr="00AD0787" w:rsidRDefault="00843195" w:rsidP="00843195">
            <w:pPr>
              <w:pStyle w:val="TableText"/>
              <w:keepNext w:val="0"/>
            </w:pPr>
            <w:r w:rsidRPr="00AD0787">
              <w:t>Society of Hospital Pharmacists of Australia</w:t>
            </w:r>
          </w:p>
        </w:tc>
      </w:tr>
      <w:tr w:rsidR="00843195" w:rsidRPr="00AD0787" w14:paraId="16E13CFB" w14:textId="77777777" w:rsidTr="007F6629">
        <w:trPr>
          <w:trHeight w:val="151"/>
        </w:trPr>
        <w:tc>
          <w:tcPr>
            <w:tcW w:w="3403" w:type="dxa"/>
            <w:tcBorders>
              <w:top w:val="nil"/>
              <w:left w:val="nil"/>
              <w:bottom w:val="nil"/>
              <w:right w:val="nil"/>
            </w:tcBorders>
            <w:shd w:val="clear" w:color="auto" w:fill="auto"/>
            <w:noWrap/>
          </w:tcPr>
          <w:p w14:paraId="4F96B078" w14:textId="77777777" w:rsidR="00843195" w:rsidRPr="00AD0787" w:rsidRDefault="00843195" w:rsidP="00843195">
            <w:pPr>
              <w:pStyle w:val="TableText"/>
              <w:keepNext w:val="0"/>
            </w:pPr>
            <w:r w:rsidRPr="00AD0787">
              <w:t>Danielle Dowell</w:t>
            </w:r>
          </w:p>
        </w:tc>
        <w:tc>
          <w:tcPr>
            <w:tcW w:w="5670" w:type="dxa"/>
            <w:tcBorders>
              <w:top w:val="nil"/>
              <w:left w:val="nil"/>
              <w:bottom w:val="nil"/>
              <w:right w:val="nil"/>
            </w:tcBorders>
            <w:shd w:val="clear" w:color="auto" w:fill="auto"/>
            <w:noWrap/>
          </w:tcPr>
          <w:p w14:paraId="62FCCA14" w14:textId="77777777" w:rsidR="00843195" w:rsidRPr="00AD0787" w:rsidRDefault="00843195" w:rsidP="00843195">
            <w:pPr>
              <w:pStyle w:val="TableText"/>
              <w:keepNext w:val="0"/>
            </w:pPr>
            <w:r w:rsidRPr="00AD0787">
              <w:t>bioCSL</w:t>
            </w:r>
          </w:p>
        </w:tc>
      </w:tr>
      <w:tr w:rsidR="00843195" w:rsidRPr="00AD0787" w14:paraId="0C755033" w14:textId="77777777" w:rsidTr="007F6629">
        <w:trPr>
          <w:trHeight w:val="151"/>
        </w:trPr>
        <w:tc>
          <w:tcPr>
            <w:tcW w:w="3403" w:type="dxa"/>
            <w:tcBorders>
              <w:top w:val="nil"/>
              <w:left w:val="nil"/>
              <w:bottom w:val="nil"/>
              <w:right w:val="nil"/>
            </w:tcBorders>
            <w:shd w:val="clear" w:color="auto" w:fill="auto"/>
            <w:noWrap/>
          </w:tcPr>
          <w:p w14:paraId="59ED293F" w14:textId="77777777" w:rsidR="00843195" w:rsidRPr="00AD0787" w:rsidRDefault="00843195" w:rsidP="00843195">
            <w:pPr>
              <w:pStyle w:val="TableText"/>
              <w:keepNext w:val="0"/>
            </w:pPr>
            <w:r w:rsidRPr="00AD0787">
              <w:t>Herbert Down</w:t>
            </w:r>
          </w:p>
        </w:tc>
        <w:tc>
          <w:tcPr>
            <w:tcW w:w="5670" w:type="dxa"/>
            <w:tcBorders>
              <w:top w:val="nil"/>
              <w:left w:val="nil"/>
              <w:bottom w:val="nil"/>
              <w:right w:val="nil"/>
            </w:tcBorders>
            <w:shd w:val="clear" w:color="auto" w:fill="auto"/>
            <w:noWrap/>
          </w:tcPr>
          <w:p w14:paraId="7A543B56" w14:textId="77777777" w:rsidR="00843195" w:rsidRPr="00AD0787" w:rsidRDefault="00843195" w:rsidP="00843195">
            <w:pPr>
              <w:pStyle w:val="TableText"/>
              <w:keepNext w:val="0"/>
            </w:pPr>
            <w:r w:rsidRPr="00AD0787">
              <w:t>Australian Commission on Safety and Quality in Health Care</w:t>
            </w:r>
          </w:p>
        </w:tc>
      </w:tr>
      <w:tr w:rsidR="00843195" w:rsidRPr="00AD0787" w14:paraId="142BEBA3" w14:textId="77777777" w:rsidTr="007F6629">
        <w:trPr>
          <w:trHeight w:val="151"/>
        </w:trPr>
        <w:tc>
          <w:tcPr>
            <w:tcW w:w="3403" w:type="dxa"/>
            <w:tcBorders>
              <w:top w:val="nil"/>
              <w:left w:val="nil"/>
              <w:bottom w:val="nil"/>
              <w:right w:val="nil"/>
            </w:tcBorders>
            <w:shd w:val="clear" w:color="auto" w:fill="auto"/>
            <w:noWrap/>
          </w:tcPr>
          <w:p w14:paraId="0B92750B" w14:textId="77777777" w:rsidR="00843195" w:rsidRPr="00AD0787" w:rsidRDefault="00843195" w:rsidP="00843195">
            <w:pPr>
              <w:pStyle w:val="TableText"/>
              <w:keepNext w:val="0"/>
            </w:pPr>
            <w:r w:rsidRPr="00AD0787">
              <w:t>Julie Ellis</w:t>
            </w:r>
          </w:p>
        </w:tc>
        <w:tc>
          <w:tcPr>
            <w:tcW w:w="5670" w:type="dxa"/>
            <w:tcBorders>
              <w:top w:val="nil"/>
              <w:left w:val="nil"/>
              <w:bottom w:val="nil"/>
              <w:right w:val="nil"/>
            </w:tcBorders>
            <w:shd w:val="clear" w:color="auto" w:fill="auto"/>
            <w:noWrap/>
          </w:tcPr>
          <w:p w14:paraId="0CA0E989" w14:textId="66B78873" w:rsidR="00843195" w:rsidRPr="00AD0787" w:rsidRDefault="00843195" w:rsidP="00843195">
            <w:pPr>
              <w:pStyle w:val="TableText"/>
              <w:keepNext w:val="0"/>
            </w:pPr>
            <w:r w:rsidRPr="00AD0787">
              <w:t>A.</w:t>
            </w:r>
            <w:r w:rsidR="0047497F">
              <w:t xml:space="preserve"> </w:t>
            </w:r>
            <w:proofErr w:type="spellStart"/>
            <w:r w:rsidRPr="00AD0787">
              <w:t>Menarini</w:t>
            </w:r>
            <w:proofErr w:type="spellEnd"/>
            <w:r w:rsidRPr="00AD0787">
              <w:t xml:space="preserve"> Australia</w:t>
            </w:r>
          </w:p>
        </w:tc>
      </w:tr>
      <w:tr w:rsidR="00843195" w:rsidRPr="00AD0787" w14:paraId="3F7673BA" w14:textId="77777777" w:rsidTr="007F6629">
        <w:trPr>
          <w:trHeight w:val="151"/>
        </w:trPr>
        <w:tc>
          <w:tcPr>
            <w:tcW w:w="3403" w:type="dxa"/>
            <w:tcBorders>
              <w:top w:val="nil"/>
              <w:left w:val="nil"/>
              <w:bottom w:val="nil"/>
              <w:right w:val="nil"/>
            </w:tcBorders>
            <w:shd w:val="clear" w:color="auto" w:fill="auto"/>
            <w:noWrap/>
          </w:tcPr>
          <w:p w14:paraId="73FB8EE6" w14:textId="77777777" w:rsidR="00843195" w:rsidRPr="00AD0787" w:rsidRDefault="00843195" w:rsidP="00843195">
            <w:pPr>
              <w:pStyle w:val="TableText"/>
              <w:keepNext w:val="0"/>
            </w:pPr>
            <w:r w:rsidRPr="00AD0787">
              <w:t xml:space="preserve">Amy </w:t>
            </w:r>
            <w:proofErr w:type="spellStart"/>
            <w:r w:rsidRPr="00AD0787">
              <w:t>Faden</w:t>
            </w:r>
            <w:proofErr w:type="spellEnd"/>
          </w:p>
        </w:tc>
        <w:tc>
          <w:tcPr>
            <w:tcW w:w="5670" w:type="dxa"/>
            <w:tcBorders>
              <w:top w:val="nil"/>
              <w:left w:val="nil"/>
              <w:bottom w:val="nil"/>
              <w:right w:val="nil"/>
            </w:tcBorders>
            <w:shd w:val="clear" w:color="auto" w:fill="auto"/>
            <w:noWrap/>
          </w:tcPr>
          <w:p w14:paraId="14A600B9" w14:textId="77777777" w:rsidR="00843195" w:rsidRPr="00AD0787" w:rsidRDefault="00843195" w:rsidP="00843195">
            <w:pPr>
              <w:pStyle w:val="TableText"/>
              <w:keepNext w:val="0"/>
            </w:pPr>
            <w:r w:rsidRPr="00AD0787">
              <w:t>Drug and Alcohol Nurses Australasia</w:t>
            </w:r>
          </w:p>
        </w:tc>
      </w:tr>
      <w:tr w:rsidR="004E2049" w:rsidRPr="00AD0787" w14:paraId="4A56271C" w14:textId="77777777" w:rsidTr="007F6629">
        <w:trPr>
          <w:trHeight w:val="151"/>
        </w:trPr>
        <w:tc>
          <w:tcPr>
            <w:tcW w:w="3403" w:type="dxa"/>
            <w:tcBorders>
              <w:top w:val="nil"/>
              <w:left w:val="nil"/>
              <w:bottom w:val="nil"/>
              <w:right w:val="nil"/>
            </w:tcBorders>
            <w:shd w:val="clear" w:color="auto" w:fill="auto"/>
            <w:noWrap/>
          </w:tcPr>
          <w:p w14:paraId="125DCE5D" w14:textId="29FAA0D6" w:rsidR="004E2049" w:rsidRPr="00AD0787" w:rsidRDefault="004E2049" w:rsidP="00843195">
            <w:pPr>
              <w:pStyle w:val="TableText"/>
              <w:keepNext w:val="0"/>
            </w:pPr>
            <w:r w:rsidRPr="00AD0787">
              <w:t>Prof</w:t>
            </w:r>
            <w:r w:rsidR="0047497F">
              <w:t>essor</w:t>
            </w:r>
            <w:r w:rsidRPr="00AD0787">
              <w:t xml:space="preserve"> Michael Farrell</w:t>
            </w:r>
          </w:p>
        </w:tc>
        <w:tc>
          <w:tcPr>
            <w:tcW w:w="5670" w:type="dxa"/>
            <w:tcBorders>
              <w:top w:val="nil"/>
              <w:left w:val="nil"/>
              <w:bottom w:val="nil"/>
              <w:right w:val="nil"/>
            </w:tcBorders>
            <w:shd w:val="clear" w:color="auto" w:fill="auto"/>
            <w:noWrap/>
          </w:tcPr>
          <w:p w14:paraId="33C2918A" w14:textId="78A6A7FC" w:rsidR="004E2049" w:rsidRPr="00AD0787" w:rsidRDefault="004E2049" w:rsidP="00843195">
            <w:pPr>
              <w:pStyle w:val="TableText"/>
              <w:keepNext w:val="0"/>
            </w:pPr>
            <w:r w:rsidRPr="00AD0787">
              <w:t>Addiction psychiatry, drug and alcohol research</w:t>
            </w:r>
          </w:p>
        </w:tc>
      </w:tr>
      <w:tr w:rsidR="00843195" w:rsidRPr="00AD0787" w14:paraId="16A88615" w14:textId="77777777" w:rsidTr="007F6629">
        <w:trPr>
          <w:trHeight w:val="151"/>
        </w:trPr>
        <w:tc>
          <w:tcPr>
            <w:tcW w:w="3403" w:type="dxa"/>
            <w:tcBorders>
              <w:top w:val="nil"/>
              <w:left w:val="nil"/>
              <w:bottom w:val="nil"/>
              <w:right w:val="nil"/>
            </w:tcBorders>
            <w:shd w:val="clear" w:color="auto" w:fill="auto"/>
            <w:noWrap/>
          </w:tcPr>
          <w:p w14:paraId="3E427B17" w14:textId="77777777" w:rsidR="00843195" w:rsidRPr="00AD0787" w:rsidRDefault="00843195" w:rsidP="00843195">
            <w:pPr>
              <w:pStyle w:val="TableText"/>
              <w:keepNext w:val="0"/>
            </w:pPr>
            <w:r w:rsidRPr="00AD0787">
              <w:t>Kent Garrett</w:t>
            </w:r>
          </w:p>
        </w:tc>
        <w:tc>
          <w:tcPr>
            <w:tcW w:w="5670" w:type="dxa"/>
            <w:tcBorders>
              <w:top w:val="nil"/>
              <w:left w:val="nil"/>
              <w:bottom w:val="nil"/>
              <w:right w:val="nil"/>
            </w:tcBorders>
            <w:shd w:val="clear" w:color="auto" w:fill="auto"/>
            <w:noWrap/>
          </w:tcPr>
          <w:p w14:paraId="1778F700" w14:textId="77777777" w:rsidR="00843195" w:rsidRPr="00AD0787" w:rsidRDefault="00843195" w:rsidP="00843195">
            <w:pPr>
              <w:pStyle w:val="TableText"/>
              <w:keepNext w:val="0"/>
            </w:pPr>
            <w:r w:rsidRPr="00AD0787">
              <w:t>Member, Council of Australian Therapeutic Advisory Groups</w:t>
            </w:r>
          </w:p>
        </w:tc>
      </w:tr>
      <w:tr w:rsidR="00843195" w:rsidRPr="00AD0787" w14:paraId="333B63DB" w14:textId="77777777" w:rsidTr="007F6629">
        <w:trPr>
          <w:trHeight w:val="151"/>
        </w:trPr>
        <w:tc>
          <w:tcPr>
            <w:tcW w:w="3403" w:type="dxa"/>
            <w:tcBorders>
              <w:top w:val="nil"/>
              <w:left w:val="nil"/>
              <w:bottom w:val="nil"/>
              <w:right w:val="nil"/>
            </w:tcBorders>
            <w:shd w:val="clear" w:color="auto" w:fill="auto"/>
            <w:noWrap/>
          </w:tcPr>
          <w:p w14:paraId="5A2C8741" w14:textId="77777777" w:rsidR="00843195" w:rsidRPr="00AD0787" w:rsidRDefault="00843195" w:rsidP="00843195">
            <w:pPr>
              <w:pStyle w:val="TableText"/>
              <w:keepNext w:val="0"/>
            </w:pPr>
            <w:r w:rsidRPr="00AD0787">
              <w:t>Sophie Glover-</w:t>
            </w:r>
            <w:proofErr w:type="spellStart"/>
            <w:r w:rsidRPr="00AD0787">
              <w:t>Koudounas</w:t>
            </w:r>
            <w:proofErr w:type="spellEnd"/>
          </w:p>
        </w:tc>
        <w:tc>
          <w:tcPr>
            <w:tcW w:w="5670" w:type="dxa"/>
            <w:tcBorders>
              <w:top w:val="nil"/>
              <w:left w:val="nil"/>
              <w:bottom w:val="nil"/>
              <w:right w:val="nil"/>
            </w:tcBorders>
            <w:shd w:val="clear" w:color="auto" w:fill="auto"/>
            <w:noWrap/>
          </w:tcPr>
          <w:p w14:paraId="794DA838" w14:textId="77777777" w:rsidR="00843195" w:rsidRPr="00AD0787" w:rsidRDefault="00843195" w:rsidP="00843195">
            <w:pPr>
              <w:pStyle w:val="TableText"/>
              <w:keepNext w:val="0"/>
            </w:pPr>
            <w:r w:rsidRPr="00AD0787">
              <w:t>Janssen</w:t>
            </w:r>
          </w:p>
        </w:tc>
      </w:tr>
      <w:tr w:rsidR="00843195" w:rsidRPr="00AD0787" w14:paraId="3A39CCB4" w14:textId="77777777" w:rsidTr="007F6629">
        <w:trPr>
          <w:trHeight w:val="151"/>
        </w:trPr>
        <w:tc>
          <w:tcPr>
            <w:tcW w:w="3403" w:type="dxa"/>
            <w:tcBorders>
              <w:top w:val="nil"/>
              <w:left w:val="nil"/>
              <w:bottom w:val="nil"/>
              <w:right w:val="nil"/>
            </w:tcBorders>
            <w:shd w:val="clear" w:color="auto" w:fill="auto"/>
            <w:noWrap/>
          </w:tcPr>
          <w:p w14:paraId="0872979D" w14:textId="77777777" w:rsidR="00843195" w:rsidRPr="00AD0787" w:rsidRDefault="00843195" w:rsidP="00843195">
            <w:pPr>
              <w:pStyle w:val="TableText"/>
              <w:keepNext w:val="0"/>
            </w:pPr>
            <w:r w:rsidRPr="00AD0787">
              <w:t>John Green</w:t>
            </w:r>
          </w:p>
        </w:tc>
        <w:tc>
          <w:tcPr>
            <w:tcW w:w="5670" w:type="dxa"/>
            <w:tcBorders>
              <w:top w:val="nil"/>
              <w:left w:val="nil"/>
              <w:bottom w:val="nil"/>
              <w:right w:val="nil"/>
            </w:tcBorders>
            <w:shd w:val="clear" w:color="auto" w:fill="auto"/>
            <w:noWrap/>
          </w:tcPr>
          <w:p w14:paraId="2F2F075A" w14:textId="77777777" w:rsidR="00843195" w:rsidRPr="00AD0787" w:rsidRDefault="00843195" w:rsidP="00843195">
            <w:pPr>
              <w:pStyle w:val="TableText"/>
              <w:keepNext w:val="0"/>
            </w:pPr>
            <w:r w:rsidRPr="00AD0787">
              <w:t>Medical Software Industry Association</w:t>
            </w:r>
          </w:p>
        </w:tc>
      </w:tr>
      <w:tr w:rsidR="00843195" w:rsidRPr="00AD0787" w14:paraId="6C8D92E8" w14:textId="77777777" w:rsidTr="007F6629">
        <w:trPr>
          <w:trHeight w:val="151"/>
        </w:trPr>
        <w:tc>
          <w:tcPr>
            <w:tcW w:w="3403" w:type="dxa"/>
            <w:tcBorders>
              <w:top w:val="nil"/>
              <w:left w:val="nil"/>
              <w:bottom w:val="nil"/>
              <w:right w:val="nil"/>
            </w:tcBorders>
            <w:shd w:val="clear" w:color="auto" w:fill="auto"/>
            <w:noWrap/>
          </w:tcPr>
          <w:p w14:paraId="566EFA65" w14:textId="77777777" w:rsidR="00843195" w:rsidRPr="00AD0787" w:rsidRDefault="00843195" w:rsidP="00843195">
            <w:pPr>
              <w:pStyle w:val="TableText"/>
              <w:keepNext w:val="0"/>
            </w:pPr>
            <w:r w:rsidRPr="00AD0787">
              <w:t>Ben Guthrie</w:t>
            </w:r>
          </w:p>
        </w:tc>
        <w:tc>
          <w:tcPr>
            <w:tcW w:w="5670" w:type="dxa"/>
            <w:tcBorders>
              <w:top w:val="nil"/>
              <w:left w:val="nil"/>
              <w:bottom w:val="nil"/>
              <w:right w:val="nil"/>
            </w:tcBorders>
            <w:shd w:val="clear" w:color="auto" w:fill="auto"/>
            <w:noWrap/>
          </w:tcPr>
          <w:p w14:paraId="7A88C8D5" w14:textId="77777777" w:rsidR="00843195" w:rsidRPr="00AD0787" w:rsidRDefault="00843195" w:rsidP="00843195">
            <w:pPr>
              <w:pStyle w:val="TableText"/>
              <w:keepNext w:val="0"/>
            </w:pPr>
            <w:r w:rsidRPr="00AD0787">
              <w:t>Sandoz &amp; Generic Medicines Industry Association</w:t>
            </w:r>
          </w:p>
        </w:tc>
      </w:tr>
      <w:tr w:rsidR="00843195" w:rsidRPr="00AD0787" w14:paraId="6EED6756" w14:textId="77777777" w:rsidTr="007F6629">
        <w:trPr>
          <w:trHeight w:val="151"/>
        </w:trPr>
        <w:tc>
          <w:tcPr>
            <w:tcW w:w="3403" w:type="dxa"/>
            <w:tcBorders>
              <w:top w:val="nil"/>
              <w:left w:val="nil"/>
              <w:bottom w:val="nil"/>
              <w:right w:val="nil"/>
            </w:tcBorders>
            <w:shd w:val="clear" w:color="auto" w:fill="auto"/>
            <w:noWrap/>
          </w:tcPr>
          <w:p w14:paraId="0E49AE1E" w14:textId="77777777" w:rsidR="00843195" w:rsidRPr="00AD0787" w:rsidRDefault="00843195" w:rsidP="00843195">
            <w:pPr>
              <w:pStyle w:val="TableText"/>
              <w:keepNext w:val="0"/>
            </w:pPr>
            <w:r w:rsidRPr="00AD0787">
              <w:t>Ruth Hay</w:t>
            </w:r>
          </w:p>
        </w:tc>
        <w:tc>
          <w:tcPr>
            <w:tcW w:w="5670" w:type="dxa"/>
            <w:tcBorders>
              <w:top w:val="nil"/>
              <w:left w:val="nil"/>
              <w:bottom w:val="nil"/>
              <w:right w:val="nil"/>
            </w:tcBorders>
            <w:shd w:val="clear" w:color="auto" w:fill="auto"/>
            <w:noWrap/>
          </w:tcPr>
          <w:p w14:paraId="3BA974AA" w14:textId="77777777" w:rsidR="00843195" w:rsidRPr="00AD0787" w:rsidRDefault="00843195" w:rsidP="00843195">
            <w:pPr>
              <w:pStyle w:val="TableText"/>
              <w:keepNext w:val="0"/>
            </w:pPr>
            <w:r w:rsidRPr="00AD0787">
              <w:t>Queensland Department of Health</w:t>
            </w:r>
          </w:p>
        </w:tc>
      </w:tr>
      <w:tr w:rsidR="00843195" w:rsidRPr="00AD0787" w14:paraId="79ADFD75" w14:textId="77777777" w:rsidTr="007F6629">
        <w:trPr>
          <w:trHeight w:val="151"/>
        </w:trPr>
        <w:tc>
          <w:tcPr>
            <w:tcW w:w="3403" w:type="dxa"/>
            <w:tcBorders>
              <w:top w:val="nil"/>
              <w:left w:val="nil"/>
              <w:bottom w:val="nil"/>
              <w:right w:val="nil"/>
            </w:tcBorders>
            <w:shd w:val="clear" w:color="auto" w:fill="auto"/>
            <w:noWrap/>
          </w:tcPr>
          <w:p w14:paraId="24A23652" w14:textId="77777777" w:rsidR="00843195" w:rsidRPr="00AD0787" w:rsidRDefault="00843195" w:rsidP="00843195">
            <w:pPr>
              <w:pStyle w:val="TableText"/>
              <w:keepNext w:val="0"/>
            </w:pPr>
            <w:r w:rsidRPr="00AD0787">
              <w:t>Margo Hickman</w:t>
            </w:r>
          </w:p>
        </w:tc>
        <w:tc>
          <w:tcPr>
            <w:tcW w:w="5670" w:type="dxa"/>
            <w:tcBorders>
              <w:top w:val="nil"/>
              <w:left w:val="nil"/>
              <w:bottom w:val="nil"/>
              <w:right w:val="nil"/>
            </w:tcBorders>
            <w:shd w:val="clear" w:color="auto" w:fill="auto"/>
            <w:noWrap/>
          </w:tcPr>
          <w:p w14:paraId="7E0AA6CD" w14:textId="77777777" w:rsidR="00843195" w:rsidRPr="00AD0787" w:rsidRDefault="00843195" w:rsidP="00843195">
            <w:pPr>
              <w:pStyle w:val="TableText"/>
              <w:keepNext w:val="0"/>
            </w:pPr>
            <w:r w:rsidRPr="00AD0787">
              <w:t>Registered nurse</w:t>
            </w:r>
          </w:p>
        </w:tc>
      </w:tr>
      <w:tr w:rsidR="00843195" w:rsidRPr="00AD0787" w14:paraId="32B9DBE9" w14:textId="77777777" w:rsidTr="007F6629">
        <w:trPr>
          <w:trHeight w:val="151"/>
        </w:trPr>
        <w:tc>
          <w:tcPr>
            <w:tcW w:w="3403" w:type="dxa"/>
            <w:tcBorders>
              <w:top w:val="nil"/>
              <w:left w:val="nil"/>
              <w:bottom w:val="nil"/>
              <w:right w:val="nil"/>
            </w:tcBorders>
            <w:shd w:val="clear" w:color="auto" w:fill="auto"/>
            <w:noWrap/>
          </w:tcPr>
          <w:p w14:paraId="22E15C6E" w14:textId="77777777" w:rsidR="00843195" w:rsidRPr="00AD0787" w:rsidRDefault="00843195" w:rsidP="00843195">
            <w:pPr>
              <w:pStyle w:val="TableText"/>
              <w:keepNext w:val="0"/>
            </w:pPr>
            <w:r w:rsidRPr="00AD0787">
              <w:t>Dr Malcolm Hogg</w:t>
            </w:r>
          </w:p>
        </w:tc>
        <w:tc>
          <w:tcPr>
            <w:tcW w:w="5670" w:type="dxa"/>
            <w:tcBorders>
              <w:top w:val="nil"/>
              <w:left w:val="nil"/>
              <w:bottom w:val="nil"/>
              <w:right w:val="nil"/>
            </w:tcBorders>
            <w:shd w:val="clear" w:color="auto" w:fill="auto"/>
            <w:noWrap/>
          </w:tcPr>
          <w:p w14:paraId="3AA3A33B" w14:textId="77777777" w:rsidR="00843195" w:rsidRPr="00AD0787" w:rsidRDefault="00843195" w:rsidP="00843195">
            <w:pPr>
              <w:pStyle w:val="TableText"/>
              <w:keepNext w:val="0"/>
            </w:pPr>
            <w:r w:rsidRPr="00AD0787">
              <w:t>Anaesthetist and pain specialist</w:t>
            </w:r>
          </w:p>
        </w:tc>
      </w:tr>
      <w:tr w:rsidR="00843195" w:rsidRPr="00AD0787" w14:paraId="2AC7C383" w14:textId="77777777" w:rsidTr="007F6629">
        <w:trPr>
          <w:trHeight w:val="151"/>
        </w:trPr>
        <w:tc>
          <w:tcPr>
            <w:tcW w:w="3403" w:type="dxa"/>
            <w:tcBorders>
              <w:top w:val="nil"/>
              <w:left w:val="nil"/>
              <w:bottom w:val="nil"/>
              <w:right w:val="nil"/>
            </w:tcBorders>
            <w:shd w:val="clear" w:color="auto" w:fill="auto"/>
            <w:noWrap/>
          </w:tcPr>
          <w:p w14:paraId="1F364C71" w14:textId="77777777" w:rsidR="00843195" w:rsidRPr="00AD0787" w:rsidRDefault="00843195" w:rsidP="00843195">
            <w:pPr>
              <w:pStyle w:val="TableText"/>
              <w:keepNext w:val="0"/>
            </w:pPr>
            <w:r w:rsidRPr="00AD0787">
              <w:t>Dr Elspeth Hutton</w:t>
            </w:r>
          </w:p>
        </w:tc>
        <w:tc>
          <w:tcPr>
            <w:tcW w:w="5670" w:type="dxa"/>
            <w:tcBorders>
              <w:top w:val="nil"/>
              <w:left w:val="nil"/>
              <w:bottom w:val="nil"/>
              <w:right w:val="nil"/>
            </w:tcBorders>
            <w:shd w:val="clear" w:color="auto" w:fill="auto"/>
            <w:noWrap/>
          </w:tcPr>
          <w:p w14:paraId="011F59E1" w14:textId="77777777" w:rsidR="00843195" w:rsidRPr="00AD0787" w:rsidRDefault="00843195" w:rsidP="00843195">
            <w:pPr>
              <w:pStyle w:val="TableText"/>
              <w:keepNext w:val="0"/>
            </w:pPr>
            <w:r w:rsidRPr="00AD0787">
              <w:t>Australian and New Zealand Association of Neurologists</w:t>
            </w:r>
          </w:p>
        </w:tc>
      </w:tr>
      <w:tr w:rsidR="00843195" w:rsidRPr="00AD0787" w14:paraId="4E6AF9C8" w14:textId="77777777" w:rsidTr="007F6629">
        <w:trPr>
          <w:trHeight w:val="151"/>
        </w:trPr>
        <w:tc>
          <w:tcPr>
            <w:tcW w:w="3403" w:type="dxa"/>
            <w:tcBorders>
              <w:top w:val="nil"/>
              <w:left w:val="nil"/>
              <w:bottom w:val="nil"/>
              <w:right w:val="nil"/>
            </w:tcBorders>
            <w:shd w:val="clear" w:color="auto" w:fill="auto"/>
            <w:noWrap/>
          </w:tcPr>
          <w:p w14:paraId="4CA449F6" w14:textId="77777777" w:rsidR="00843195" w:rsidRPr="00AD0787" w:rsidRDefault="00843195" w:rsidP="00843195">
            <w:pPr>
              <w:pStyle w:val="TableText"/>
              <w:keepNext w:val="0"/>
            </w:pPr>
            <w:r w:rsidRPr="00AD0787">
              <w:lastRenderedPageBreak/>
              <w:t xml:space="preserve">Dr </w:t>
            </w:r>
            <w:proofErr w:type="spellStart"/>
            <w:r w:rsidRPr="00AD0787">
              <w:t>Walid</w:t>
            </w:r>
            <w:proofErr w:type="spellEnd"/>
            <w:r w:rsidRPr="00AD0787">
              <w:t xml:space="preserve"> </w:t>
            </w:r>
            <w:proofErr w:type="spellStart"/>
            <w:r w:rsidRPr="00AD0787">
              <w:t>Jammal</w:t>
            </w:r>
            <w:proofErr w:type="spellEnd"/>
            <w:r w:rsidRPr="00AD0787">
              <w:t xml:space="preserve"> </w:t>
            </w:r>
          </w:p>
        </w:tc>
        <w:tc>
          <w:tcPr>
            <w:tcW w:w="5670" w:type="dxa"/>
            <w:tcBorders>
              <w:top w:val="nil"/>
              <w:left w:val="nil"/>
              <w:bottom w:val="nil"/>
              <w:right w:val="nil"/>
            </w:tcBorders>
            <w:shd w:val="clear" w:color="auto" w:fill="auto"/>
            <w:noWrap/>
          </w:tcPr>
          <w:p w14:paraId="55B651BF" w14:textId="77777777" w:rsidR="00843195" w:rsidRPr="00AD0787" w:rsidRDefault="00843195" w:rsidP="00843195">
            <w:pPr>
              <w:pStyle w:val="TableText"/>
              <w:keepNext w:val="0"/>
            </w:pPr>
            <w:r w:rsidRPr="00AD0787">
              <w:t>General practice</w:t>
            </w:r>
          </w:p>
        </w:tc>
      </w:tr>
      <w:tr w:rsidR="00843195" w:rsidRPr="00AD0787" w14:paraId="38BCCFCE" w14:textId="77777777" w:rsidTr="007F6629">
        <w:trPr>
          <w:trHeight w:val="151"/>
        </w:trPr>
        <w:tc>
          <w:tcPr>
            <w:tcW w:w="3403" w:type="dxa"/>
            <w:tcBorders>
              <w:top w:val="nil"/>
              <w:left w:val="nil"/>
              <w:bottom w:val="nil"/>
              <w:right w:val="nil"/>
            </w:tcBorders>
            <w:shd w:val="clear" w:color="auto" w:fill="auto"/>
            <w:noWrap/>
          </w:tcPr>
          <w:p w14:paraId="78FD4EFC" w14:textId="77777777" w:rsidR="00843195" w:rsidRPr="00AD0787" w:rsidRDefault="00843195" w:rsidP="00843195">
            <w:pPr>
              <w:pStyle w:val="TableText"/>
              <w:keepNext w:val="0"/>
            </w:pPr>
            <w:r w:rsidRPr="00AD0787">
              <w:t xml:space="preserve">Dr Marianne </w:t>
            </w:r>
            <w:proofErr w:type="spellStart"/>
            <w:r w:rsidRPr="00AD0787">
              <w:t>Jauncey</w:t>
            </w:r>
            <w:proofErr w:type="spellEnd"/>
            <w:r w:rsidRPr="00AD0787">
              <w:t xml:space="preserve"> </w:t>
            </w:r>
          </w:p>
        </w:tc>
        <w:tc>
          <w:tcPr>
            <w:tcW w:w="5670" w:type="dxa"/>
            <w:tcBorders>
              <w:top w:val="nil"/>
              <w:left w:val="nil"/>
              <w:bottom w:val="nil"/>
              <w:right w:val="nil"/>
            </w:tcBorders>
            <w:shd w:val="clear" w:color="auto" w:fill="auto"/>
            <w:noWrap/>
          </w:tcPr>
          <w:p w14:paraId="28CC17E1" w14:textId="77777777" w:rsidR="00843195" w:rsidRPr="00AD0787" w:rsidRDefault="00843195" w:rsidP="00843195">
            <w:pPr>
              <w:pStyle w:val="TableText"/>
              <w:keepNext w:val="0"/>
            </w:pPr>
            <w:r w:rsidRPr="00AD0787">
              <w:t>Public health physician</w:t>
            </w:r>
          </w:p>
        </w:tc>
      </w:tr>
      <w:tr w:rsidR="00843195" w:rsidRPr="00AD0787" w14:paraId="06352CA2" w14:textId="77777777" w:rsidTr="007F6629">
        <w:trPr>
          <w:trHeight w:val="151"/>
        </w:trPr>
        <w:tc>
          <w:tcPr>
            <w:tcW w:w="3403" w:type="dxa"/>
            <w:tcBorders>
              <w:top w:val="nil"/>
              <w:left w:val="nil"/>
              <w:bottom w:val="nil"/>
              <w:right w:val="nil"/>
            </w:tcBorders>
            <w:shd w:val="clear" w:color="auto" w:fill="auto"/>
            <w:noWrap/>
          </w:tcPr>
          <w:p w14:paraId="3E7CED19" w14:textId="77777777" w:rsidR="00843195" w:rsidRPr="00AD0787" w:rsidRDefault="00843195" w:rsidP="00843195">
            <w:pPr>
              <w:pStyle w:val="TableText"/>
              <w:keepNext w:val="0"/>
            </w:pPr>
            <w:r w:rsidRPr="00AD0787">
              <w:t>Neil Keen</w:t>
            </w:r>
          </w:p>
        </w:tc>
        <w:tc>
          <w:tcPr>
            <w:tcW w:w="5670" w:type="dxa"/>
            <w:tcBorders>
              <w:top w:val="nil"/>
              <w:left w:val="nil"/>
              <w:bottom w:val="nil"/>
              <w:right w:val="nil"/>
            </w:tcBorders>
            <w:shd w:val="clear" w:color="auto" w:fill="auto"/>
            <w:noWrap/>
          </w:tcPr>
          <w:p w14:paraId="59A0BB10" w14:textId="57D27B01" w:rsidR="00843195" w:rsidRPr="00AD0787" w:rsidRDefault="00843195" w:rsidP="00843195">
            <w:pPr>
              <w:pStyle w:val="TableText"/>
              <w:keepNext w:val="0"/>
            </w:pPr>
            <w:r w:rsidRPr="00AD0787">
              <w:t>W</w:t>
            </w:r>
            <w:r w:rsidR="0047497F">
              <w:t>estern Australian</w:t>
            </w:r>
            <w:r w:rsidRPr="00AD0787">
              <w:t xml:space="preserve"> Department of Health</w:t>
            </w:r>
          </w:p>
        </w:tc>
      </w:tr>
      <w:tr w:rsidR="00843195" w:rsidRPr="00AD0787" w14:paraId="70422762" w14:textId="77777777" w:rsidTr="007F6629">
        <w:trPr>
          <w:trHeight w:val="151"/>
        </w:trPr>
        <w:tc>
          <w:tcPr>
            <w:tcW w:w="3403" w:type="dxa"/>
            <w:tcBorders>
              <w:top w:val="nil"/>
              <w:left w:val="nil"/>
              <w:bottom w:val="nil"/>
              <w:right w:val="nil"/>
            </w:tcBorders>
            <w:shd w:val="clear" w:color="auto" w:fill="auto"/>
            <w:noWrap/>
          </w:tcPr>
          <w:p w14:paraId="40FDF1D5" w14:textId="77777777" w:rsidR="00843195" w:rsidRPr="00AD0787" w:rsidRDefault="00843195" w:rsidP="00843195">
            <w:pPr>
              <w:pStyle w:val="TableText"/>
              <w:keepNext w:val="0"/>
            </w:pPr>
            <w:r w:rsidRPr="00AD0787">
              <w:t>William Kelly</w:t>
            </w:r>
          </w:p>
        </w:tc>
        <w:tc>
          <w:tcPr>
            <w:tcW w:w="5670" w:type="dxa"/>
            <w:tcBorders>
              <w:top w:val="nil"/>
              <w:left w:val="nil"/>
              <w:bottom w:val="nil"/>
              <w:right w:val="nil"/>
            </w:tcBorders>
            <w:shd w:val="clear" w:color="auto" w:fill="auto"/>
            <w:noWrap/>
          </w:tcPr>
          <w:p w14:paraId="69334DF2" w14:textId="77777777" w:rsidR="00843195" w:rsidRPr="00AD0787" w:rsidRDefault="00843195" w:rsidP="00843195">
            <w:pPr>
              <w:pStyle w:val="TableText"/>
              <w:keepNext w:val="0"/>
            </w:pPr>
            <w:r w:rsidRPr="00AD0787">
              <w:t>Australian Health Practitioner Regulation Agency</w:t>
            </w:r>
          </w:p>
        </w:tc>
      </w:tr>
      <w:tr w:rsidR="00843195" w:rsidRPr="00AD0787" w14:paraId="527F0262" w14:textId="77777777" w:rsidTr="007F6629">
        <w:trPr>
          <w:trHeight w:val="151"/>
        </w:trPr>
        <w:tc>
          <w:tcPr>
            <w:tcW w:w="3403" w:type="dxa"/>
            <w:tcBorders>
              <w:top w:val="nil"/>
              <w:left w:val="nil"/>
              <w:bottom w:val="nil"/>
              <w:right w:val="nil"/>
            </w:tcBorders>
            <w:shd w:val="clear" w:color="auto" w:fill="auto"/>
            <w:noWrap/>
          </w:tcPr>
          <w:p w14:paraId="34EDDF13" w14:textId="77777777" w:rsidR="00843195" w:rsidRPr="00AD0787" w:rsidRDefault="00843195" w:rsidP="00843195">
            <w:pPr>
              <w:pStyle w:val="TableText"/>
              <w:keepNext w:val="0"/>
            </w:pPr>
            <w:proofErr w:type="spellStart"/>
            <w:r w:rsidRPr="00AD0787">
              <w:t>Suvir</w:t>
            </w:r>
            <w:proofErr w:type="spellEnd"/>
            <w:r w:rsidRPr="00AD0787">
              <w:t xml:space="preserve"> </w:t>
            </w:r>
            <w:proofErr w:type="spellStart"/>
            <w:r w:rsidRPr="00AD0787">
              <w:t>Khanchandani</w:t>
            </w:r>
            <w:proofErr w:type="spellEnd"/>
          </w:p>
        </w:tc>
        <w:tc>
          <w:tcPr>
            <w:tcW w:w="5670" w:type="dxa"/>
            <w:tcBorders>
              <w:top w:val="nil"/>
              <w:left w:val="nil"/>
              <w:bottom w:val="nil"/>
              <w:right w:val="nil"/>
            </w:tcBorders>
            <w:shd w:val="clear" w:color="auto" w:fill="auto"/>
            <w:noWrap/>
          </w:tcPr>
          <w:p w14:paraId="2493BB23" w14:textId="77777777" w:rsidR="00843195" w:rsidRPr="00AD0787" w:rsidRDefault="00843195" w:rsidP="00843195">
            <w:pPr>
              <w:pStyle w:val="TableText"/>
              <w:keepNext w:val="0"/>
            </w:pPr>
            <w:proofErr w:type="spellStart"/>
            <w:r w:rsidRPr="00AD0787">
              <w:t>Cipla</w:t>
            </w:r>
            <w:proofErr w:type="spellEnd"/>
            <w:r w:rsidRPr="00AD0787">
              <w:t xml:space="preserve"> Australia</w:t>
            </w:r>
          </w:p>
        </w:tc>
      </w:tr>
      <w:tr w:rsidR="00843195" w:rsidRPr="00AD0787" w14:paraId="2F07B362" w14:textId="77777777" w:rsidTr="007F6629">
        <w:trPr>
          <w:trHeight w:val="151"/>
        </w:trPr>
        <w:tc>
          <w:tcPr>
            <w:tcW w:w="3403" w:type="dxa"/>
            <w:tcBorders>
              <w:top w:val="nil"/>
              <w:left w:val="nil"/>
              <w:bottom w:val="nil"/>
              <w:right w:val="nil"/>
            </w:tcBorders>
            <w:shd w:val="clear" w:color="auto" w:fill="auto"/>
            <w:noWrap/>
          </w:tcPr>
          <w:p w14:paraId="6D8B4D2E" w14:textId="40C5ADB4" w:rsidR="00843195" w:rsidRPr="00AD0787" w:rsidRDefault="00843195" w:rsidP="00843195">
            <w:pPr>
              <w:pStyle w:val="TableText"/>
              <w:keepNext w:val="0"/>
            </w:pPr>
            <w:r w:rsidRPr="00AD0787">
              <w:t>A</w:t>
            </w:r>
            <w:r w:rsidR="0047497F">
              <w:t>ssociate Professor</w:t>
            </w:r>
            <w:r w:rsidRPr="00AD0787">
              <w:t xml:space="preserve"> Brian Le</w:t>
            </w:r>
          </w:p>
        </w:tc>
        <w:tc>
          <w:tcPr>
            <w:tcW w:w="5670" w:type="dxa"/>
            <w:tcBorders>
              <w:top w:val="nil"/>
              <w:left w:val="nil"/>
              <w:bottom w:val="nil"/>
              <w:right w:val="nil"/>
            </w:tcBorders>
            <w:shd w:val="clear" w:color="auto" w:fill="auto"/>
            <w:noWrap/>
          </w:tcPr>
          <w:p w14:paraId="141CC6EA" w14:textId="77777777" w:rsidR="00843195" w:rsidRPr="00AD0787" w:rsidRDefault="00843195" w:rsidP="00843195">
            <w:pPr>
              <w:pStyle w:val="TableText"/>
              <w:keepNext w:val="0"/>
            </w:pPr>
            <w:r w:rsidRPr="00AD0787">
              <w:t>Palliative care specialist</w:t>
            </w:r>
          </w:p>
        </w:tc>
      </w:tr>
      <w:tr w:rsidR="00843195" w:rsidRPr="00AD0787" w14:paraId="588C5A74" w14:textId="77777777" w:rsidTr="007F6629">
        <w:trPr>
          <w:trHeight w:val="151"/>
        </w:trPr>
        <w:tc>
          <w:tcPr>
            <w:tcW w:w="3403" w:type="dxa"/>
            <w:tcBorders>
              <w:top w:val="nil"/>
              <w:left w:val="nil"/>
              <w:bottom w:val="nil"/>
              <w:right w:val="nil"/>
            </w:tcBorders>
            <w:shd w:val="clear" w:color="auto" w:fill="auto"/>
            <w:noWrap/>
          </w:tcPr>
          <w:p w14:paraId="55798F2A" w14:textId="77777777" w:rsidR="00843195" w:rsidRPr="00AD0787" w:rsidRDefault="00843195" w:rsidP="00843195">
            <w:pPr>
              <w:pStyle w:val="TableText"/>
              <w:keepNext w:val="0"/>
            </w:pPr>
            <w:r w:rsidRPr="00AD0787">
              <w:t>Denis Leahy</w:t>
            </w:r>
            <w:r w:rsidRPr="00AD0787">
              <w:tab/>
            </w:r>
          </w:p>
        </w:tc>
        <w:tc>
          <w:tcPr>
            <w:tcW w:w="5670" w:type="dxa"/>
            <w:tcBorders>
              <w:top w:val="nil"/>
              <w:left w:val="nil"/>
              <w:bottom w:val="nil"/>
              <w:right w:val="nil"/>
            </w:tcBorders>
            <w:shd w:val="clear" w:color="auto" w:fill="auto"/>
            <w:noWrap/>
          </w:tcPr>
          <w:p w14:paraId="337632EC" w14:textId="77777777" w:rsidR="00843195" w:rsidRPr="00AD0787" w:rsidRDefault="00843195" w:rsidP="00843195">
            <w:pPr>
              <w:pStyle w:val="TableText"/>
              <w:keepNext w:val="0"/>
            </w:pPr>
            <w:r w:rsidRPr="00AD0787">
              <w:t>Pharmacy Guild of Australia</w:t>
            </w:r>
          </w:p>
        </w:tc>
      </w:tr>
      <w:tr w:rsidR="00843195" w:rsidRPr="00AD0787" w14:paraId="53FD3835" w14:textId="77777777" w:rsidTr="007F6629">
        <w:trPr>
          <w:trHeight w:val="151"/>
        </w:trPr>
        <w:tc>
          <w:tcPr>
            <w:tcW w:w="3403" w:type="dxa"/>
            <w:tcBorders>
              <w:top w:val="nil"/>
              <w:left w:val="nil"/>
              <w:bottom w:val="nil"/>
              <w:right w:val="nil"/>
            </w:tcBorders>
            <w:shd w:val="clear" w:color="auto" w:fill="auto"/>
            <w:noWrap/>
          </w:tcPr>
          <w:p w14:paraId="1B77025D" w14:textId="77777777" w:rsidR="00843195" w:rsidRPr="00AD0787" w:rsidRDefault="00843195" w:rsidP="00843195">
            <w:pPr>
              <w:pStyle w:val="TableText"/>
              <w:keepNext w:val="0"/>
            </w:pPr>
            <w:r w:rsidRPr="00AD0787">
              <w:t xml:space="preserve">Dr Martyn Lloyd-Jones </w:t>
            </w:r>
          </w:p>
        </w:tc>
        <w:tc>
          <w:tcPr>
            <w:tcW w:w="5670" w:type="dxa"/>
            <w:tcBorders>
              <w:top w:val="nil"/>
              <w:left w:val="nil"/>
              <w:bottom w:val="nil"/>
              <w:right w:val="nil"/>
            </w:tcBorders>
            <w:shd w:val="clear" w:color="auto" w:fill="auto"/>
            <w:noWrap/>
          </w:tcPr>
          <w:p w14:paraId="3FA264AE" w14:textId="77777777" w:rsidR="00843195" w:rsidRPr="00AD0787" w:rsidRDefault="00843195" w:rsidP="00843195">
            <w:pPr>
              <w:pStyle w:val="TableText"/>
              <w:keepNext w:val="0"/>
            </w:pPr>
            <w:r w:rsidRPr="00AD0787">
              <w:t>Addiction medicine specialist</w:t>
            </w:r>
          </w:p>
        </w:tc>
      </w:tr>
      <w:tr w:rsidR="00843195" w:rsidRPr="00AD0787" w14:paraId="097BB0EE" w14:textId="77777777" w:rsidTr="007F6629">
        <w:trPr>
          <w:trHeight w:val="151"/>
        </w:trPr>
        <w:tc>
          <w:tcPr>
            <w:tcW w:w="3403" w:type="dxa"/>
            <w:tcBorders>
              <w:top w:val="nil"/>
              <w:left w:val="nil"/>
              <w:bottom w:val="nil"/>
              <w:right w:val="nil"/>
            </w:tcBorders>
            <w:shd w:val="clear" w:color="auto" w:fill="auto"/>
            <w:noWrap/>
          </w:tcPr>
          <w:p w14:paraId="346230A8" w14:textId="77777777" w:rsidR="00843195" w:rsidRPr="00AD0787" w:rsidRDefault="00843195" w:rsidP="00843195">
            <w:pPr>
              <w:pStyle w:val="TableText"/>
              <w:keepNext w:val="0"/>
            </w:pPr>
            <w:r w:rsidRPr="00AD0787">
              <w:t>Michelle Lynch</w:t>
            </w:r>
          </w:p>
        </w:tc>
        <w:tc>
          <w:tcPr>
            <w:tcW w:w="5670" w:type="dxa"/>
            <w:tcBorders>
              <w:top w:val="nil"/>
              <w:left w:val="nil"/>
              <w:bottom w:val="nil"/>
              <w:right w:val="nil"/>
            </w:tcBorders>
            <w:shd w:val="clear" w:color="auto" w:fill="auto"/>
            <w:noWrap/>
          </w:tcPr>
          <w:p w14:paraId="35F169FC" w14:textId="77777777" w:rsidR="00843195" w:rsidRPr="00AD0787" w:rsidRDefault="00843195" w:rsidP="00843195">
            <w:pPr>
              <w:pStyle w:val="TableText"/>
              <w:keepNext w:val="0"/>
            </w:pPr>
            <w:r w:rsidRPr="00AD0787">
              <w:t>Pharmaceutical Society of Australia</w:t>
            </w:r>
          </w:p>
        </w:tc>
      </w:tr>
      <w:tr w:rsidR="00843195" w:rsidRPr="00AD0787" w14:paraId="1099604B" w14:textId="77777777" w:rsidTr="007F6629">
        <w:trPr>
          <w:trHeight w:val="151"/>
        </w:trPr>
        <w:tc>
          <w:tcPr>
            <w:tcW w:w="3403" w:type="dxa"/>
            <w:tcBorders>
              <w:top w:val="nil"/>
              <w:left w:val="nil"/>
              <w:bottom w:val="nil"/>
              <w:right w:val="nil"/>
            </w:tcBorders>
            <w:shd w:val="clear" w:color="auto" w:fill="auto"/>
            <w:noWrap/>
          </w:tcPr>
          <w:p w14:paraId="693F5FC4" w14:textId="77777777" w:rsidR="00843195" w:rsidRPr="00AD0787" w:rsidRDefault="00843195" w:rsidP="00843195">
            <w:pPr>
              <w:pStyle w:val="TableText"/>
              <w:keepNext w:val="0"/>
            </w:pPr>
            <w:r w:rsidRPr="00AD0787">
              <w:t xml:space="preserve">Judith </w:t>
            </w:r>
            <w:proofErr w:type="spellStart"/>
            <w:r w:rsidRPr="00AD0787">
              <w:t>Mackson</w:t>
            </w:r>
            <w:proofErr w:type="spellEnd"/>
          </w:p>
        </w:tc>
        <w:tc>
          <w:tcPr>
            <w:tcW w:w="5670" w:type="dxa"/>
            <w:tcBorders>
              <w:top w:val="nil"/>
              <w:left w:val="nil"/>
              <w:bottom w:val="nil"/>
              <w:right w:val="nil"/>
            </w:tcBorders>
            <w:shd w:val="clear" w:color="auto" w:fill="auto"/>
            <w:noWrap/>
          </w:tcPr>
          <w:p w14:paraId="3F49E315" w14:textId="7AA5B225" w:rsidR="00843195" w:rsidRPr="00AD0787" w:rsidRDefault="00843195" w:rsidP="00843195">
            <w:pPr>
              <w:pStyle w:val="TableText"/>
              <w:keepNext w:val="0"/>
            </w:pPr>
            <w:r w:rsidRPr="00AD0787">
              <w:t>N</w:t>
            </w:r>
            <w:r w:rsidR="0047497F">
              <w:t>ew South Wales</w:t>
            </w:r>
            <w:r w:rsidRPr="00AD0787">
              <w:t xml:space="preserve"> Department of Health</w:t>
            </w:r>
          </w:p>
        </w:tc>
      </w:tr>
      <w:tr w:rsidR="00843195" w:rsidRPr="00AD0787" w14:paraId="02658FEE" w14:textId="77777777" w:rsidTr="007F6629">
        <w:trPr>
          <w:trHeight w:val="151"/>
        </w:trPr>
        <w:tc>
          <w:tcPr>
            <w:tcW w:w="3403" w:type="dxa"/>
            <w:tcBorders>
              <w:top w:val="nil"/>
              <w:left w:val="nil"/>
              <w:bottom w:val="nil"/>
              <w:right w:val="nil"/>
            </w:tcBorders>
            <w:shd w:val="clear" w:color="auto" w:fill="auto"/>
            <w:noWrap/>
          </w:tcPr>
          <w:p w14:paraId="670FD18B" w14:textId="77777777" w:rsidR="00843195" w:rsidRPr="00AD0787" w:rsidRDefault="00843195" w:rsidP="00843195">
            <w:pPr>
              <w:pStyle w:val="TableText"/>
              <w:keepNext w:val="0"/>
            </w:pPr>
            <w:r w:rsidRPr="00AD0787">
              <w:t xml:space="preserve">Matthew </w:t>
            </w:r>
            <w:proofErr w:type="spellStart"/>
            <w:r w:rsidRPr="00AD0787">
              <w:t>McCrone</w:t>
            </w:r>
            <w:proofErr w:type="spellEnd"/>
          </w:p>
        </w:tc>
        <w:tc>
          <w:tcPr>
            <w:tcW w:w="5670" w:type="dxa"/>
            <w:tcBorders>
              <w:top w:val="nil"/>
              <w:left w:val="nil"/>
              <w:bottom w:val="nil"/>
              <w:right w:val="nil"/>
            </w:tcBorders>
            <w:shd w:val="clear" w:color="auto" w:fill="auto"/>
            <w:noWrap/>
          </w:tcPr>
          <w:p w14:paraId="64E6B974" w14:textId="77777777" w:rsidR="00843195" w:rsidRPr="00AD0787" w:rsidRDefault="00843195" w:rsidP="00843195">
            <w:pPr>
              <w:pStyle w:val="TableText"/>
              <w:keepNext w:val="0"/>
            </w:pPr>
            <w:r w:rsidRPr="00AD0787">
              <w:t>Victorian Department of Health</w:t>
            </w:r>
          </w:p>
        </w:tc>
      </w:tr>
      <w:tr w:rsidR="00843195" w:rsidRPr="00AD0787" w14:paraId="576B033D" w14:textId="77777777" w:rsidTr="007F6629">
        <w:trPr>
          <w:trHeight w:val="151"/>
        </w:trPr>
        <w:tc>
          <w:tcPr>
            <w:tcW w:w="3403" w:type="dxa"/>
            <w:tcBorders>
              <w:top w:val="nil"/>
              <w:left w:val="nil"/>
              <w:bottom w:val="nil"/>
              <w:right w:val="nil"/>
            </w:tcBorders>
            <w:shd w:val="clear" w:color="auto" w:fill="auto"/>
            <w:noWrap/>
          </w:tcPr>
          <w:p w14:paraId="0D4F4973" w14:textId="77777777" w:rsidR="00843195" w:rsidRPr="00AD0787" w:rsidRDefault="00843195" w:rsidP="00843195">
            <w:pPr>
              <w:pStyle w:val="TableText"/>
              <w:keepNext w:val="0"/>
            </w:pPr>
            <w:r w:rsidRPr="00AD0787">
              <w:t>Carter Moore</w:t>
            </w:r>
          </w:p>
        </w:tc>
        <w:tc>
          <w:tcPr>
            <w:tcW w:w="5670" w:type="dxa"/>
            <w:tcBorders>
              <w:top w:val="nil"/>
              <w:left w:val="nil"/>
              <w:bottom w:val="nil"/>
              <w:right w:val="nil"/>
            </w:tcBorders>
            <w:shd w:val="clear" w:color="auto" w:fill="auto"/>
            <w:noWrap/>
          </w:tcPr>
          <w:p w14:paraId="35C165CC" w14:textId="77777777" w:rsidR="00843195" w:rsidRPr="00AD0787" w:rsidRDefault="00843195" w:rsidP="00843195">
            <w:pPr>
              <w:pStyle w:val="TableText"/>
              <w:keepNext w:val="0"/>
            </w:pPr>
            <w:r w:rsidRPr="00AD0787">
              <w:t>Consumers Health Forum of Australia</w:t>
            </w:r>
          </w:p>
        </w:tc>
      </w:tr>
      <w:tr w:rsidR="00843195" w:rsidRPr="00AD0787" w14:paraId="15283D11" w14:textId="77777777" w:rsidTr="007F6629">
        <w:trPr>
          <w:trHeight w:val="151"/>
        </w:trPr>
        <w:tc>
          <w:tcPr>
            <w:tcW w:w="3403" w:type="dxa"/>
            <w:tcBorders>
              <w:top w:val="nil"/>
              <w:left w:val="nil"/>
              <w:bottom w:val="nil"/>
              <w:right w:val="nil"/>
            </w:tcBorders>
            <w:shd w:val="clear" w:color="auto" w:fill="auto"/>
            <w:noWrap/>
          </w:tcPr>
          <w:p w14:paraId="3F68184C" w14:textId="39115041" w:rsidR="00843195" w:rsidRPr="00AD0787" w:rsidRDefault="00843195" w:rsidP="00843195">
            <w:pPr>
              <w:pStyle w:val="TableText"/>
              <w:keepNext w:val="0"/>
            </w:pPr>
            <w:r w:rsidRPr="00AD0787">
              <w:t>Dr Mandy Niels</w:t>
            </w:r>
            <w:r w:rsidR="00FD7561" w:rsidRPr="00AD0787">
              <w:t>e</w:t>
            </w:r>
            <w:r w:rsidRPr="00AD0787">
              <w:t>n</w:t>
            </w:r>
          </w:p>
        </w:tc>
        <w:tc>
          <w:tcPr>
            <w:tcW w:w="5670" w:type="dxa"/>
            <w:tcBorders>
              <w:top w:val="nil"/>
              <w:left w:val="nil"/>
              <w:bottom w:val="nil"/>
              <w:right w:val="nil"/>
            </w:tcBorders>
            <w:shd w:val="clear" w:color="auto" w:fill="auto"/>
            <w:noWrap/>
          </w:tcPr>
          <w:p w14:paraId="1778ECFC" w14:textId="77777777" w:rsidR="00843195" w:rsidRPr="00AD0787" w:rsidRDefault="00843195" w:rsidP="00843195">
            <w:pPr>
              <w:pStyle w:val="TableText"/>
              <w:keepNext w:val="0"/>
            </w:pPr>
            <w:r w:rsidRPr="00AD0787">
              <w:t>Chronic Pain Australia</w:t>
            </w:r>
          </w:p>
        </w:tc>
      </w:tr>
      <w:tr w:rsidR="00843195" w:rsidRPr="00AD0787" w14:paraId="37B6E5E4" w14:textId="77777777" w:rsidTr="007F6629">
        <w:trPr>
          <w:trHeight w:val="151"/>
        </w:trPr>
        <w:tc>
          <w:tcPr>
            <w:tcW w:w="3403" w:type="dxa"/>
            <w:tcBorders>
              <w:top w:val="nil"/>
              <w:left w:val="nil"/>
              <w:bottom w:val="nil"/>
              <w:right w:val="nil"/>
            </w:tcBorders>
            <w:shd w:val="clear" w:color="auto" w:fill="auto"/>
            <w:noWrap/>
          </w:tcPr>
          <w:p w14:paraId="43BB6D86" w14:textId="77777777" w:rsidR="00843195" w:rsidRPr="00AD0787" w:rsidRDefault="00843195" w:rsidP="00843195">
            <w:pPr>
              <w:pStyle w:val="TableText"/>
              <w:keepNext w:val="0"/>
            </w:pPr>
            <w:r w:rsidRPr="00AD0787">
              <w:t>Jane Orr</w:t>
            </w:r>
          </w:p>
        </w:tc>
        <w:tc>
          <w:tcPr>
            <w:tcW w:w="5670" w:type="dxa"/>
            <w:tcBorders>
              <w:top w:val="nil"/>
              <w:left w:val="nil"/>
              <w:bottom w:val="nil"/>
              <w:right w:val="nil"/>
            </w:tcBorders>
            <w:shd w:val="clear" w:color="auto" w:fill="auto"/>
            <w:noWrap/>
          </w:tcPr>
          <w:p w14:paraId="086577F0" w14:textId="77777777" w:rsidR="00843195" w:rsidRPr="00AD0787" w:rsidRDefault="00843195" w:rsidP="00843195">
            <w:pPr>
              <w:pStyle w:val="TableText"/>
              <w:keepNext w:val="0"/>
            </w:pPr>
            <w:proofErr w:type="spellStart"/>
            <w:r w:rsidRPr="00AD0787">
              <w:t>Mundipharma</w:t>
            </w:r>
            <w:proofErr w:type="spellEnd"/>
            <w:r w:rsidRPr="00AD0787">
              <w:t xml:space="preserve"> Australia</w:t>
            </w:r>
          </w:p>
        </w:tc>
      </w:tr>
      <w:tr w:rsidR="00843195" w:rsidRPr="00AD0787" w14:paraId="1D2F7888" w14:textId="77777777" w:rsidTr="007F6629">
        <w:trPr>
          <w:trHeight w:val="151"/>
        </w:trPr>
        <w:tc>
          <w:tcPr>
            <w:tcW w:w="3403" w:type="dxa"/>
            <w:tcBorders>
              <w:top w:val="nil"/>
              <w:left w:val="nil"/>
              <w:bottom w:val="nil"/>
              <w:right w:val="nil"/>
            </w:tcBorders>
            <w:shd w:val="clear" w:color="auto" w:fill="auto"/>
            <w:noWrap/>
          </w:tcPr>
          <w:p w14:paraId="7E9E1C0A" w14:textId="77777777" w:rsidR="00843195" w:rsidRPr="00AD0787" w:rsidRDefault="00843195" w:rsidP="00843195">
            <w:pPr>
              <w:pStyle w:val="TableText"/>
              <w:keepNext w:val="0"/>
            </w:pPr>
            <w:r w:rsidRPr="00AD0787">
              <w:t>Vincent O’Sullivan</w:t>
            </w:r>
          </w:p>
        </w:tc>
        <w:tc>
          <w:tcPr>
            <w:tcW w:w="5670" w:type="dxa"/>
            <w:tcBorders>
              <w:top w:val="nil"/>
              <w:left w:val="nil"/>
              <w:bottom w:val="nil"/>
              <w:right w:val="nil"/>
            </w:tcBorders>
            <w:shd w:val="clear" w:color="auto" w:fill="auto"/>
            <w:noWrap/>
          </w:tcPr>
          <w:p w14:paraId="12A69F07" w14:textId="77777777" w:rsidR="00843195" w:rsidRPr="00AD0787" w:rsidRDefault="00843195" w:rsidP="00843195">
            <w:pPr>
              <w:pStyle w:val="TableText"/>
              <w:keepNext w:val="0"/>
            </w:pPr>
            <w:r w:rsidRPr="00AD0787">
              <w:t>Pharmacy Guild of Australia</w:t>
            </w:r>
          </w:p>
        </w:tc>
      </w:tr>
      <w:tr w:rsidR="00843195" w:rsidRPr="00AD0787" w14:paraId="71D9D64F" w14:textId="77777777" w:rsidTr="007F6629">
        <w:trPr>
          <w:trHeight w:val="151"/>
        </w:trPr>
        <w:tc>
          <w:tcPr>
            <w:tcW w:w="3403" w:type="dxa"/>
            <w:tcBorders>
              <w:top w:val="nil"/>
              <w:left w:val="nil"/>
              <w:bottom w:val="nil"/>
              <w:right w:val="nil"/>
            </w:tcBorders>
            <w:shd w:val="clear" w:color="auto" w:fill="auto"/>
            <w:noWrap/>
          </w:tcPr>
          <w:p w14:paraId="412FBA98" w14:textId="41B03AE4" w:rsidR="00843195" w:rsidRPr="00AD0787" w:rsidRDefault="0047497F" w:rsidP="00843195">
            <w:pPr>
              <w:pStyle w:val="TableText"/>
              <w:keepNext w:val="0"/>
            </w:pPr>
            <w:r w:rsidRPr="00AD0787">
              <w:t>A</w:t>
            </w:r>
            <w:r>
              <w:t>ssociate Professor</w:t>
            </w:r>
            <w:r w:rsidR="00A30152" w:rsidRPr="00AD0787">
              <w:t xml:space="preserve"> </w:t>
            </w:r>
            <w:r w:rsidR="00843195" w:rsidRPr="00AD0787">
              <w:t>Adrian Reynolds</w:t>
            </w:r>
          </w:p>
        </w:tc>
        <w:tc>
          <w:tcPr>
            <w:tcW w:w="5670" w:type="dxa"/>
            <w:tcBorders>
              <w:top w:val="nil"/>
              <w:left w:val="nil"/>
              <w:bottom w:val="nil"/>
              <w:right w:val="nil"/>
            </w:tcBorders>
            <w:shd w:val="clear" w:color="auto" w:fill="auto"/>
            <w:noWrap/>
          </w:tcPr>
          <w:p w14:paraId="5F16341B" w14:textId="77777777" w:rsidR="00843195" w:rsidRPr="00AD0787" w:rsidRDefault="00843195" w:rsidP="00843195">
            <w:pPr>
              <w:pStyle w:val="TableText"/>
              <w:keepNext w:val="0"/>
            </w:pPr>
            <w:r w:rsidRPr="00AD0787">
              <w:t>Addiction medicine specialist</w:t>
            </w:r>
          </w:p>
        </w:tc>
      </w:tr>
      <w:tr w:rsidR="00843195" w:rsidRPr="00AD0787" w14:paraId="5E2DADFB" w14:textId="77777777" w:rsidTr="007F6629">
        <w:trPr>
          <w:trHeight w:val="241"/>
        </w:trPr>
        <w:tc>
          <w:tcPr>
            <w:tcW w:w="3403" w:type="dxa"/>
            <w:tcBorders>
              <w:top w:val="nil"/>
              <w:left w:val="nil"/>
              <w:bottom w:val="nil"/>
              <w:right w:val="nil"/>
            </w:tcBorders>
            <w:shd w:val="clear" w:color="auto" w:fill="auto"/>
            <w:noWrap/>
          </w:tcPr>
          <w:p w14:paraId="4CFF811F" w14:textId="20D003A3" w:rsidR="00843195" w:rsidRPr="00AD0787" w:rsidRDefault="0047497F" w:rsidP="00843195">
            <w:pPr>
              <w:pStyle w:val="TableText"/>
              <w:keepNext w:val="0"/>
            </w:pPr>
            <w:r w:rsidRPr="00AD0787">
              <w:t>A</w:t>
            </w:r>
            <w:r>
              <w:t>ssociate Professor</w:t>
            </w:r>
            <w:r w:rsidR="00843195" w:rsidRPr="00AD0787">
              <w:t xml:space="preserve"> Gary Richardson</w:t>
            </w:r>
          </w:p>
        </w:tc>
        <w:tc>
          <w:tcPr>
            <w:tcW w:w="5670" w:type="dxa"/>
            <w:tcBorders>
              <w:top w:val="nil"/>
              <w:left w:val="nil"/>
              <w:bottom w:val="nil"/>
              <w:right w:val="nil"/>
            </w:tcBorders>
            <w:shd w:val="clear" w:color="auto" w:fill="auto"/>
            <w:noWrap/>
          </w:tcPr>
          <w:p w14:paraId="010955D0" w14:textId="77777777" w:rsidR="00843195" w:rsidRPr="00AD0787" w:rsidRDefault="00843195" w:rsidP="00843195">
            <w:pPr>
              <w:pStyle w:val="TableText"/>
              <w:keepNext w:val="0"/>
            </w:pPr>
            <w:r w:rsidRPr="00AD0787">
              <w:t>Oncology</w:t>
            </w:r>
          </w:p>
        </w:tc>
      </w:tr>
      <w:tr w:rsidR="00843195" w:rsidRPr="00AD0787" w14:paraId="12381725" w14:textId="77777777" w:rsidTr="007F6629">
        <w:trPr>
          <w:trHeight w:val="284"/>
        </w:trPr>
        <w:tc>
          <w:tcPr>
            <w:tcW w:w="3403" w:type="dxa"/>
            <w:tcBorders>
              <w:top w:val="nil"/>
              <w:left w:val="nil"/>
              <w:bottom w:val="nil"/>
              <w:right w:val="nil"/>
            </w:tcBorders>
            <w:shd w:val="clear" w:color="auto" w:fill="auto"/>
            <w:noWrap/>
          </w:tcPr>
          <w:p w14:paraId="1978507A" w14:textId="77777777" w:rsidR="00843195" w:rsidRPr="00AD0787" w:rsidRDefault="00843195" w:rsidP="00843195">
            <w:pPr>
              <w:pStyle w:val="TableText"/>
              <w:keepNext w:val="0"/>
            </w:pPr>
            <w:r w:rsidRPr="00AD0787">
              <w:t xml:space="preserve">Debra </w:t>
            </w:r>
            <w:proofErr w:type="spellStart"/>
            <w:r w:rsidRPr="00AD0787">
              <w:t>Rowett</w:t>
            </w:r>
            <w:proofErr w:type="spellEnd"/>
          </w:p>
        </w:tc>
        <w:tc>
          <w:tcPr>
            <w:tcW w:w="5670" w:type="dxa"/>
            <w:tcBorders>
              <w:top w:val="nil"/>
              <w:left w:val="nil"/>
              <w:bottom w:val="nil"/>
              <w:right w:val="nil"/>
            </w:tcBorders>
            <w:shd w:val="clear" w:color="auto" w:fill="auto"/>
            <w:noWrap/>
          </w:tcPr>
          <w:p w14:paraId="37B4128A" w14:textId="77777777" w:rsidR="00843195" w:rsidRPr="00AD0787" w:rsidRDefault="00843195" w:rsidP="00843195">
            <w:pPr>
              <w:pStyle w:val="TableText"/>
              <w:keepNext w:val="0"/>
            </w:pPr>
            <w:r w:rsidRPr="00AD0787">
              <w:t>Member, Drug Utilisation Sub-Committee of the PBAC</w:t>
            </w:r>
          </w:p>
        </w:tc>
      </w:tr>
      <w:tr w:rsidR="00843195" w:rsidRPr="00AD0787" w14:paraId="5F1CBB74" w14:textId="77777777" w:rsidTr="007F6629">
        <w:trPr>
          <w:trHeight w:val="80"/>
        </w:trPr>
        <w:tc>
          <w:tcPr>
            <w:tcW w:w="3403" w:type="dxa"/>
            <w:tcBorders>
              <w:top w:val="nil"/>
              <w:left w:val="nil"/>
              <w:bottom w:val="nil"/>
              <w:right w:val="nil"/>
            </w:tcBorders>
            <w:shd w:val="clear" w:color="auto" w:fill="auto"/>
            <w:noWrap/>
          </w:tcPr>
          <w:p w14:paraId="0CDCA635" w14:textId="77777777" w:rsidR="00843195" w:rsidRPr="00AD0787" w:rsidRDefault="00843195" w:rsidP="00843195">
            <w:pPr>
              <w:pStyle w:val="TableText"/>
              <w:keepNext w:val="0"/>
            </w:pPr>
            <w:r w:rsidRPr="00AD0787">
              <w:t>Dr Tracey Soh</w:t>
            </w:r>
          </w:p>
        </w:tc>
        <w:tc>
          <w:tcPr>
            <w:tcW w:w="5670" w:type="dxa"/>
            <w:tcBorders>
              <w:top w:val="nil"/>
              <w:left w:val="nil"/>
              <w:bottom w:val="nil"/>
              <w:right w:val="nil"/>
            </w:tcBorders>
            <w:shd w:val="clear" w:color="auto" w:fill="auto"/>
            <w:noWrap/>
          </w:tcPr>
          <w:p w14:paraId="07E108D6" w14:textId="194ED3E4" w:rsidR="00843195" w:rsidRPr="00AD0787" w:rsidRDefault="00E14DF4" w:rsidP="00843195">
            <w:pPr>
              <w:pStyle w:val="TableText"/>
              <w:keepNext w:val="0"/>
            </w:pPr>
            <w:r w:rsidRPr="00AD0787">
              <w:t>Australian Medical Association</w:t>
            </w:r>
          </w:p>
        </w:tc>
      </w:tr>
      <w:tr w:rsidR="00843195" w:rsidRPr="00AD0787" w14:paraId="70DBE44B" w14:textId="77777777" w:rsidTr="007F6629">
        <w:trPr>
          <w:trHeight w:val="303"/>
        </w:trPr>
        <w:tc>
          <w:tcPr>
            <w:tcW w:w="3403" w:type="dxa"/>
            <w:tcBorders>
              <w:top w:val="nil"/>
              <w:left w:val="nil"/>
              <w:bottom w:val="nil"/>
              <w:right w:val="nil"/>
            </w:tcBorders>
            <w:shd w:val="clear" w:color="auto" w:fill="auto"/>
            <w:noWrap/>
          </w:tcPr>
          <w:p w14:paraId="6C503671" w14:textId="77777777" w:rsidR="00843195" w:rsidRPr="00AD0787" w:rsidRDefault="00843195" w:rsidP="00843195">
            <w:pPr>
              <w:pStyle w:val="TableText"/>
              <w:keepNext w:val="0"/>
            </w:pPr>
            <w:r w:rsidRPr="00AD0787">
              <w:t>Lynn Weekes</w:t>
            </w:r>
          </w:p>
        </w:tc>
        <w:tc>
          <w:tcPr>
            <w:tcW w:w="5670" w:type="dxa"/>
            <w:tcBorders>
              <w:top w:val="nil"/>
              <w:left w:val="nil"/>
              <w:bottom w:val="nil"/>
              <w:right w:val="nil"/>
            </w:tcBorders>
            <w:shd w:val="clear" w:color="auto" w:fill="auto"/>
            <w:noWrap/>
          </w:tcPr>
          <w:p w14:paraId="5C457D11" w14:textId="77777777" w:rsidR="00843195" w:rsidRPr="00AD0787" w:rsidRDefault="00843195" w:rsidP="00843195">
            <w:pPr>
              <w:pStyle w:val="TableText"/>
              <w:keepNext w:val="0"/>
            </w:pPr>
            <w:r w:rsidRPr="00AD0787">
              <w:t xml:space="preserve">NPS </w:t>
            </w:r>
            <w:proofErr w:type="spellStart"/>
            <w:r w:rsidRPr="00AD0787">
              <w:t>MedicineWise</w:t>
            </w:r>
            <w:proofErr w:type="spellEnd"/>
          </w:p>
        </w:tc>
      </w:tr>
      <w:tr w:rsidR="00843195" w:rsidRPr="00AD0787" w14:paraId="3D2E2001" w14:textId="77777777" w:rsidTr="007F6629">
        <w:trPr>
          <w:trHeight w:val="300"/>
        </w:trPr>
        <w:tc>
          <w:tcPr>
            <w:tcW w:w="3403" w:type="dxa"/>
            <w:tcBorders>
              <w:top w:val="nil"/>
              <w:left w:val="nil"/>
              <w:bottom w:val="nil"/>
              <w:right w:val="nil"/>
            </w:tcBorders>
            <w:shd w:val="clear" w:color="auto" w:fill="auto"/>
            <w:noWrap/>
          </w:tcPr>
          <w:p w14:paraId="3ED1F966" w14:textId="77777777" w:rsidR="00843195" w:rsidRPr="00AD0787" w:rsidRDefault="00843195" w:rsidP="00843195">
            <w:pPr>
              <w:pStyle w:val="TableText"/>
              <w:keepNext w:val="0"/>
            </w:pPr>
            <w:r w:rsidRPr="00AD0787">
              <w:t>Dr Sam Whittle</w:t>
            </w:r>
          </w:p>
        </w:tc>
        <w:tc>
          <w:tcPr>
            <w:tcW w:w="5670" w:type="dxa"/>
            <w:tcBorders>
              <w:top w:val="nil"/>
              <w:left w:val="nil"/>
              <w:bottom w:val="nil"/>
              <w:right w:val="nil"/>
            </w:tcBorders>
            <w:shd w:val="clear" w:color="auto" w:fill="auto"/>
            <w:noWrap/>
          </w:tcPr>
          <w:p w14:paraId="1859841E" w14:textId="77777777" w:rsidR="00843195" w:rsidRPr="00AD0787" w:rsidRDefault="00843195" w:rsidP="00843195">
            <w:pPr>
              <w:pStyle w:val="TableText"/>
              <w:keepNext w:val="0"/>
            </w:pPr>
            <w:r w:rsidRPr="00AD0787">
              <w:t>Rheumatology</w:t>
            </w:r>
          </w:p>
        </w:tc>
      </w:tr>
      <w:tr w:rsidR="00843195" w:rsidRPr="00AD0787" w14:paraId="1ED85A3E" w14:textId="77777777" w:rsidTr="007F6629">
        <w:trPr>
          <w:trHeight w:val="270"/>
        </w:trPr>
        <w:tc>
          <w:tcPr>
            <w:tcW w:w="3403" w:type="dxa"/>
            <w:tcBorders>
              <w:top w:val="nil"/>
              <w:left w:val="nil"/>
              <w:bottom w:val="nil"/>
              <w:right w:val="nil"/>
            </w:tcBorders>
            <w:shd w:val="clear" w:color="auto" w:fill="auto"/>
            <w:noWrap/>
          </w:tcPr>
          <w:p w14:paraId="2D8EAD8A" w14:textId="77777777" w:rsidR="00843195" w:rsidRPr="00AD0787" w:rsidRDefault="00843195" w:rsidP="00843195">
            <w:pPr>
              <w:pStyle w:val="TableText"/>
              <w:keepNext w:val="0"/>
            </w:pPr>
            <w:r w:rsidRPr="00AD0787">
              <w:t>Fiona Wynn</w:t>
            </w:r>
          </w:p>
        </w:tc>
        <w:tc>
          <w:tcPr>
            <w:tcW w:w="5670" w:type="dxa"/>
            <w:tcBorders>
              <w:top w:val="nil"/>
              <w:left w:val="nil"/>
              <w:bottom w:val="nil"/>
              <w:right w:val="nil"/>
            </w:tcBorders>
            <w:shd w:val="clear" w:color="auto" w:fill="auto"/>
            <w:noWrap/>
          </w:tcPr>
          <w:p w14:paraId="55A4658B" w14:textId="77777777" w:rsidR="00843195" w:rsidRPr="00AD0787" w:rsidRDefault="00843195" w:rsidP="00843195">
            <w:pPr>
              <w:pStyle w:val="TableText"/>
              <w:keepNext w:val="0"/>
            </w:pPr>
            <w:r w:rsidRPr="00AD0787">
              <w:t>Member, Intergovernmental Committee on Drugs (IGCD)</w:t>
            </w:r>
          </w:p>
        </w:tc>
      </w:tr>
    </w:tbl>
    <w:p w14:paraId="6D0AC0B5" w14:textId="77777777" w:rsidR="00843195" w:rsidRPr="00AD0787" w:rsidRDefault="00843195" w:rsidP="009B55BB"/>
    <w:p w14:paraId="508FC4D5" w14:textId="77777777" w:rsidR="00843195" w:rsidRPr="00AD0787" w:rsidRDefault="00843195" w:rsidP="00843195">
      <w:pPr>
        <w:pStyle w:val="Heading2"/>
      </w:pPr>
      <w:r w:rsidRPr="00AD0787">
        <w:t>Australian Government representatives</w:t>
      </w:r>
    </w:p>
    <w:p w14:paraId="75C9108B" w14:textId="203B8F1B" w:rsidR="009B7618" w:rsidRPr="00AD0787" w:rsidRDefault="009B7618" w:rsidP="009B7618">
      <w:pPr>
        <w:pStyle w:val="Heading3"/>
      </w:pPr>
      <w:r w:rsidRPr="00AD0787">
        <w:t>Department of Human Services</w:t>
      </w:r>
    </w:p>
    <w:tbl>
      <w:tblPr>
        <w:tblW w:w="9073" w:type="dxa"/>
        <w:tblInd w:w="-176" w:type="dxa"/>
        <w:tblLook w:val="04A0" w:firstRow="1" w:lastRow="0" w:firstColumn="1" w:lastColumn="0" w:noHBand="0" w:noVBand="1"/>
      </w:tblPr>
      <w:tblGrid>
        <w:gridCol w:w="3119"/>
        <w:gridCol w:w="5954"/>
      </w:tblGrid>
      <w:tr w:rsidR="009B7618" w:rsidRPr="00AD0787" w14:paraId="56107B20" w14:textId="77777777" w:rsidTr="009B7618">
        <w:trPr>
          <w:trHeight w:val="234"/>
          <w:tblHeader/>
        </w:trPr>
        <w:tc>
          <w:tcPr>
            <w:tcW w:w="3119" w:type="dxa"/>
            <w:tcBorders>
              <w:top w:val="nil"/>
              <w:left w:val="nil"/>
              <w:bottom w:val="nil"/>
              <w:right w:val="nil"/>
            </w:tcBorders>
            <w:shd w:val="clear" w:color="auto" w:fill="auto"/>
          </w:tcPr>
          <w:p w14:paraId="75A18E98" w14:textId="77777777" w:rsidR="009B7618" w:rsidRPr="00AD0787" w:rsidRDefault="009B7618" w:rsidP="009B7618">
            <w:pPr>
              <w:pStyle w:val="TableHeading"/>
              <w:keepNext w:val="0"/>
            </w:pPr>
            <w:r w:rsidRPr="00AD0787">
              <w:t>Name</w:t>
            </w:r>
          </w:p>
        </w:tc>
        <w:tc>
          <w:tcPr>
            <w:tcW w:w="5954" w:type="dxa"/>
            <w:tcBorders>
              <w:top w:val="nil"/>
              <w:left w:val="nil"/>
              <w:bottom w:val="nil"/>
              <w:right w:val="nil"/>
            </w:tcBorders>
            <w:shd w:val="clear" w:color="auto" w:fill="auto"/>
          </w:tcPr>
          <w:p w14:paraId="51E840F3" w14:textId="77777777" w:rsidR="009B7618" w:rsidRPr="00AD0787" w:rsidRDefault="009B7618" w:rsidP="009B7618">
            <w:pPr>
              <w:pStyle w:val="TableHeading"/>
              <w:keepNext w:val="0"/>
            </w:pPr>
            <w:r w:rsidRPr="00AD0787">
              <w:t>Position</w:t>
            </w:r>
          </w:p>
        </w:tc>
      </w:tr>
      <w:tr w:rsidR="009B7618" w:rsidRPr="00AD0787" w14:paraId="2CABA7DB" w14:textId="77777777" w:rsidTr="009B7618">
        <w:trPr>
          <w:trHeight w:val="234"/>
        </w:trPr>
        <w:tc>
          <w:tcPr>
            <w:tcW w:w="3119" w:type="dxa"/>
            <w:tcBorders>
              <w:top w:val="nil"/>
              <w:left w:val="nil"/>
              <w:bottom w:val="nil"/>
              <w:right w:val="nil"/>
            </w:tcBorders>
            <w:shd w:val="clear" w:color="auto" w:fill="auto"/>
          </w:tcPr>
          <w:p w14:paraId="51505417" w14:textId="77777777" w:rsidR="009B7618" w:rsidRPr="00AD0787" w:rsidRDefault="009B7618" w:rsidP="009B7618">
            <w:pPr>
              <w:pStyle w:val="TableText"/>
              <w:keepNext w:val="0"/>
            </w:pPr>
            <w:r w:rsidRPr="00AD0787">
              <w:t>Dr Jo-Anne Benson</w:t>
            </w:r>
          </w:p>
        </w:tc>
        <w:tc>
          <w:tcPr>
            <w:tcW w:w="5954" w:type="dxa"/>
            <w:tcBorders>
              <w:top w:val="nil"/>
              <w:left w:val="nil"/>
              <w:bottom w:val="nil"/>
              <w:right w:val="nil"/>
            </w:tcBorders>
            <w:shd w:val="clear" w:color="auto" w:fill="auto"/>
          </w:tcPr>
          <w:p w14:paraId="11B6CB8D" w14:textId="77777777" w:rsidR="009B7618" w:rsidRPr="00AD0787" w:rsidRDefault="009B7618" w:rsidP="009B7618">
            <w:pPr>
              <w:pStyle w:val="TableText"/>
              <w:keepNext w:val="0"/>
            </w:pPr>
            <w:r w:rsidRPr="00AD0787">
              <w:t>Chief Medical Advisor and National Manager, Practitioner Review Program</w:t>
            </w:r>
          </w:p>
        </w:tc>
      </w:tr>
      <w:tr w:rsidR="009B7618" w:rsidRPr="00AD0787" w14:paraId="58A43CA4" w14:textId="77777777" w:rsidTr="009B7618">
        <w:trPr>
          <w:trHeight w:val="234"/>
        </w:trPr>
        <w:tc>
          <w:tcPr>
            <w:tcW w:w="3119" w:type="dxa"/>
            <w:tcBorders>
              <w:top w:val="nil"/>
              <w:left w:val="nil"/>
              <w:bottom w:val="nil"/>
              <w:right w:val="nil"/>
            </w:tcBorders>
            <w:shd w:val="clear" w:color="auto" w:fill="auto"/>
          </w:tcPr>
          <w:p w14:paraId="505348E9" w14:textId="77777777" w:rsidR="009B7618" w:rsidRPr="00AD0787" w:rsidRDefault="009B7618" w:rsidP="009B7618">
            <w:pPr>
              <w:pStyle w:val="TableText"/>
              <w:keepNext w:val="0"/>
            </w:pPr>
            <w:r w:rsidRPr="00AD0787">
              <w:t>Sue-Anne Blunden</w:t>
            </w:r>
          </w:p>
        </w:tc>
        <w:tc>
          <w:tcPr>
            <w:tcW w:w="5954" w:type="dxa"/>
            <w:tcBorders>
              <w:top w:val="nil"/>
              <w:left w:val="nil"/>
              <w:bottom w:val="nil"/>
              <w:right w:val="nil"/>
            </w:tcBorders>
            <w:shd w:val="clear" w:color="auto" w:fill="auto"/>
          </w:tcPr>
          <w:p w14:paraId="2620F002" w14:textId="77777777" w:rsidR="009B7618" w:rsidRPr="00AD0787" w:rsidRDefault="009B7618" w:rsidP="009B7618">
            <w:pPr>
              <w:pStyle w:val="TableText"/>
              <w:keepNext w:val="0"/>
            </w:pPr>
            <w:r w:rsidRPr="00AD0787">
              <w:t>PBS Projects</w:t>
            </w:r>
          </w:p>
        </w:tc>
      </w:tr>
      <w:tr w:rsidR="009B7618" w:rsidRPr="00AD0787" w14:paraId="2562CE47" w14:textId="77777777" w:rsidTr="009B7618">
        <w:trPr>
          <w:trHeight w:val="234"/>
        </w:trPr>
        <w:tc>
          <w:tcPr>
            <w:tcW w:w="3119" w:type="dxa"/>
            <w:tcBorders>
              <w:top w:val="nil"/>
              <w:left w:val="nil"/>
              <w:bottom w:val="nil"/>
              <w:right w:val="nil"/>
            </w:tcBorders>
            <w:shd w:val="clear" w:color="auto" w:fill="auto"/>
          </w:tcPr>
          <w:p w14:paraId="2FB73718" w14:textId="77777777" w:rsidR="009B7618" w:rsidRPr="00AD0787" w:rsidRDefault="009B7618" w:rsidP="009B7618">
            <w:pPr>
              <w:pStyle w:val="TableText"/>
              <w:keepNext w:val="0"/>
            </w:pPr>
            <w:r w:rsidRPr="00AD0787">
              <w:t xml:space="preserve">Jo </w:t>
            </w:r>
            <w:proofErr w:type="spellStart"/>
            <w:r w:rsidRPr="00AD0787">
              <w:t>Collinge</w:t>
            </w:r>
            <w:proofErr w:type="spellEnd"/>
          </w:p>
        </w:tc>
        <w:tc>
          <w:tcPr>
            <w:tcW w:w="5954" w:type="dxa"/>
            <w:tcBorders>
              <w:top w:val="nil"/>
              <w:left w:val="nil"/>
              <w:bottom w:val="nil"/>
              <w:right w:val="nil"/>
            </w:tcBorders>
            <w:shd w:val="clear" w:color="auto" w:fill="auto"/>
          </w:tcPr>
          <w:p w14:paraId="22C9738E" w14:textId="77777777" w:rsidR="009B7618" w:rsidRPr="00AD0787" w:rsidRDefault="009B7618" w:rsidP="009B7618">
            <w:pPr>
              <w:pStyle w:val="TableText"/>
              <w:keepNext w:val="0"/>
            </w:pPr>
            <w:r w:rsidRPr="00AD0787">
              <w:t>A/g Director, Listings and Complex Programs Section</w:t>
            </w:r>
          </w:p>
        </w:tc>
      </w:tr>
      <w:tr w:rsidR="009B7618" w:rsidRPr="00AD0787" w14:paraId="057E96F8" w14:textId="77777777" w:rsidTr="009B7618">
        <w:trPr>
          <w:trHeight w:val="234"/>
        </w:trPr>
        <w:tc>
          <w:tcPr>
            <w:tcW w:w="3119" w:type="dxa"/>
            <w:tcBorders>
              <w:top w:val="nil"/>
              <w:left w:val="nil"/>
              <w:bottom w:val="nil"/>
              <w:right w:val="nil"/>
            </w:tcBorders>
            <w:shd w:val="clear" w:color="auto" w:fill="auto"/>
          </w:tcPr>
          <w:p w14:paraId="5A903C67" w14:textId="77777777" w:rsidR="009B7618" w:rsidRPr="00AD0787" w:rsidRDefault="009B7618" w:rsidP="009B7618">
            <w:pPr>
              <w:pStyle w:val="TableText"/>
              <w:keepNext w:val="0"/>
            </w:pPr>
            <w:r w:rsidRPr="00AD0787">
              <w:t xml:space="preserve">Karen </w:t>
            </w:r>
            <w:proofErr w:type="spellStart"/>
            <w:r w:rsidRPr="00AD0787">
              <w:t>Hebditch</w:t>
            </w:r>
            <w:proofErr w:type="spellEnd"/>
          </w:p>
        </w:tc>
        <w:tc>
          <w:tcPr>
            <w:tcW w:w="5954" w:type="dxa"/>
            <w:tcBorders>
              <w:top w:val="nil"/>
              <w:left w:val="nil"/>
              <w:bottom w:val="nil"/>
              <w:right w:val="nil"/>
            </w:tcBorders>
            <w:shd w:val="clear" w:color="auto" w:fill="auto"/>
          </w:tcPr>
          <w:p w14:paraId="6A6A279D" w14:textId="77777777" w:rsidR="009B7618" w:rsidRPr="00AD0787" w:rsidRDefault="009B7618" w:rsidP="009B7618">
            <w:pPr>
              <w:pStyle w:val="TableText"/>
              <w:keepNext w:val="0"/>
            </w:pPr>
            <w:r w:rsidRPr="00AD0787">
              <w:t>A/g National Manager, Pharmaceutical Benefits Branch</w:t>
            </w:r>
          </w:p>
        </w:tc>
      </w:tr>
      <w:tr w:rsidR="009B7618" w:rsidRPr="00AD0787" w14:paraId="00AB54FD" w14:textId="77777777" w:rsidTr="009B7618">
        <w:trPr>
          <w:trHeight w:val="234"/>
        </w:trPr>
        <w:tc>
          <w:tcPr>
            <w:tcW w:w="3119" w:type="dxa"/>
            <w:tcBorders>
              <w:top w:val="nil"/>
              <w:left w:val="nil"/>
              <w:bottom w:val="nil"/>
              <w:right w:val="nil"/>
            </w:tcBorders>
            <w:shd w:val="clear" w:color="auto" w:fill="auto"/>
          </w:tcPr>
          <w:p w14:paraId="64724EE8" w14:textId="77777777" w:rsidR="009B7618" w:rsidRPr="00AD0787" w:rsidRDefault="009B7618" w:rsidP="009B7618">
            <w:pPr>
              <w:pStyle w:val="TableText"/>
              <w:keepNext w:val="0"/>
            </w:pPr>
            <w:r w:rsidRPr="00AD0787">
              <w:t>Christopher Lake</w:t>
            </w:r>
          </w:p>
        </w:tc>
        <w:tc>
          <w:tcPr>
            <w:tcW w:w="5954" w:type="dxa"/>
            <w:tcBorders>
              <w:top w:val="nil"/>
              <w:left w:val="nil"/>
              <w:bottom w:val="nil"/>
              <w:right w:val="nil"/>
            </w:tcBorders>
            <w:shd w:val="clear" w:color="auto" w:fill="auto"/>
          </w:tcPr>
          <w:p w14:paraId="1049F792" w14:textId="77777777" w:rsidR="009B7618" w:rsidRPr="00AD0787" w:rsidRDefault="009B7618" w:rsidP="009B7618">
            <w:pPr>
              <w:pStyle w:val="TableText"/>
              <w:keepNext w:val="0"/>
            </w:pPr>
            <w:r w:rsidRPr="00AD0787">
              <w:t>Compliance Section</w:t>
            </w:r>
          </w:p>
        </w:tc>
      </w:tr>
      <w:tr w:rsidR="009B7618" w:rsidRPr="00AD0787" w14:paraId="5A33D371" w14:textId="77777777" w:rsidTr="009B7618">
        <w:trPr>
          <w:trHeight w:val="234"/>
        </w:trPr>
        <w:tc>
          <w:tcPr>
            <w:tcW w:w="3119" w:type="dxa"/>
            <w:tcBorders>
              <w:top w:val="nil"/>
              <w:left w:val="nil"/>
              <w:right w:val="nil"/>
            </w:tcBorders>
            <w:shd w:val="clear" w:color="auto" w:fill="auto"/>
          </w:tcPr>
          <w:p w14:paraId="47E8232F" w14:textId="77777777" w:rsidR="009B7618" w:rsidRPr="00AD0787" w:rsidRDefault="009B7618" w:rsidP="009B7618">
            <w:pPr>
              <w:pStyle w:val="TableText"/>
              <w:keepNext w:val="0"/>
            </w:pPr>
            <w:r w:rsidRPr="00AD0787">
              <w:t>Jae Yeo</w:t>
            </w:r>
          </w:p>
        </w:tc>
        <w:tc>
          <w:tcPr>
            <w:tcW w:w="5954" w:type="dxa"/>
            <w:tcBorders>
              <w:top w:val="nil"/>
              <w:left w:val="nil"/>
              <w:right w:val="nil"/>
            </w:tcBorders>
            <w:shd w:val="clear" w:color="auto" w:fill="auto"/>
          </w:tcPr>
          <w:p w14:paraId="2F9AA189" w14:textId="77777777" w:rsidR="009B7618" w:rsidRPr="00AD0787" w:rsidRDefault="009B7618" w:rsidP="009B7618">
            <w:pPr>
              <w:pStyle w:val="TableText"/>
              <w:keepNext w:val="0"/>
            </w:pPr>
            <w:r w:rsidRPr="00AD0787">
              <w:t>Medicare Providers Branch</w:t>
            </w:r>
          </w:p>
        </w:tc>
      </w:tr>
    </w:tbl>
    <w:p w14:paraId="7CA15EE6" w14:textId="77777777" w:rsidR="00AD0787" w:rsidRPr="00AD0787" w:rsidRDefault="00AD0787" w:rsidP="009B7618">
      <w:pPr>
        <w:pStyle w:val="Heading3"/>
      </w:pPr>
      <w:r w:rsidRPr="00AD0787">
        <w:br w:type="page"/>
      </w:r>
    </w:p>
    <w:p w14:paraId="27EDBE46" w14:textId="42ACDCDA" w:rsidR="009B7618" w:rsidRPr="00AD0787" w:rsidRDefault="009B7618" w:rsidP="009B7618">
      <w:pPr>
        <w:pStyle w:val="Heading3"/>
      </w:pPr>
      <w:r w:rsidRPr="00AD0787">
        <w:lastRenderedPageBreak/>
        <w:t>Department of Veterans’ Affairs</w:t>
      </w:r>
    </w:p>
    <w:tbl>
      <w:tblPr>
        <w:tblW w:w="9073" w:type="dxa"/>
        <w:tblInd w:w="-176" w:type="dxa"/>
        <w:tblLook w:val="04A0" w:firstRow="1" w:lastRow="0" w:firstColumn="1" w:lastColumn="0" w:noHBand="0" w:noVBand="1"/>
      </w:tblPr>
      <w:tblGrid>
        <w:gridCol w:w="3119"/>
        <w:gridCol w:w="5954"/>
      </w:tblGrid>
      <w:tr w:rsidR="009B7618" w:rsidRPr="00AD0787" w14:paraId="7707CE9B" w14:textId="77777777" w:rsidTr="009B7618">
        <w:trPr>
          <w:trHeight w:val="234"/>
          <w:tblHeader/>
        </w:trPr>
        <w:tc>
          <w:tcPr>
            <w:tcW w:w="3119" w:type="dxa"/>
            <w:tcBorders>
              <w:top w:val="nil"/>
              <w:left w:val="nil"/>
              <w:bottom w:val="nil"/>
              <w:right w:val="nil"/>
            </w:tcBorders>
            <w:shd w:val="clear" w:color="auto" w:fill="auto"/>
          </w:tcPr>
          <w:p w14:paraId="0D404524" w14:textId="77777777" w:rsidR="009B7618" w:rsidRPr="00AD0787" w:rsidRDefault="009B7618" w:rsidP="009B7618">
            <w:pPr>
              <w:pStyle w:val="TableHeading"/>
              <w:keepNext w:val="0"/>
            </w:pPr>
            <w:r w:rsidRPr="00AD0787">
              <w:t>Name</w:t>
            </w:r>
          </w:p>
        </w:tc>
        <w:tc>
          <w:tcPr>
            <w:tcW w:w="5954" w:type="dxa"/>
            <w:tcBorders>
              <w:top w:val="nil"/>
              <w:left w:val="nil"/>
              <w:bottom w:val="nil"/>
              <w:right w:val="nil"/>
            </w:tcBorders>
            <w:shd w:val="clear" w:color="auto" w:fill="auto"/>
          </w:tcPr>
          <w:p w14:paraId="75A9329E" w14:textId="77777777" w:rsidR="009B7618" w:rsidRPr="00AD0787" w:rsidRDefault="009B7618" w:rsidP="009B7618">
            <w:pPr>
              <w:pStyle w:val="TableHeading"/>
              <w:keepNext w:val="0"/>
            </w:pPr>
            <w:r w:rsidRPr="00AD0787">
              <w:t>Position</w:t>
            </w:r>
          </w:p>
        </w:tc>
      </w:tr>
      <w:tr w:rsidR="009B7618" w:rsidRPr="00AD0787" w14:paraId="1836730B" w14:textId="77777777" w:rsidTr="009B7618">
        <w:trPr>
          <w:trHeight w:val="234"/>
        </w:trPr>
        <w:tc>
          <w:tcPr>
            <w:tcW w:w="3119" w:type="dxa"/>
            <w:tcBorders>
              <w:top w:val="nil"/>
              <w:left w:val="nil"/>
              <w:right w:val="nil"/>
            </w:tcBorders>
            <w:shd w:val="clear" w:color="auto" w:fill="auto"/>
          </w:tcPr>
          <w:p w14:paraId="018E1037" w14:textId="77777777" w:rsidR="009B7618" w:rsidRPr="00AD0787" w:rsidRDefault="009B7618" w:rsidP="009B7618">
            <w:pPr>
              <w:pStyle w:val="TableText"/>
              <w:keepNext w:val="0"/>
            </w:pPr>
            <w:r w:rsidRPr="00AD0787">
              <w:t xml:space="preserve">Mitchell </w:t>
            </w:r>
            <w:proofErr w:type="spellStart"/>
            <w:r w:rsidRPr="00AD0787">
              <w:t>Claes</w:t>
            </w:r>
            <w:proofErr w:type="spellEnd"/>
          </w:p>
        </w:tc>
        <w:tc>
          <w:tcPr>
            <w:tcW w:w="5954" w:type="dxa"/>
            <w:tcBorders>
              <w:top w:val="nil"/>
              <w:left w:val="nil"/>
              <w:right w:val="nil"/>
            </w:tcBorders>
            <w:shd w:val="clear" w:color="auto" w:fill="auto"/>
          </w:tcPr>
          <w:p w14:paraId="4210C3DB" w14:textId="77777777" w:rsidR="009B7618" w:rsidRPr="00AD0787" w:rsidRDefault="009B7618" w:rsidP="009B7618">
            <w:pPr>
              <w:pStyle w:val="TableText"/>
              <w:keepNext w:val="0"/>
            </w:pPr>
            <w:r w:rsidRPr="00AD0787">
              <w:t>National Director, Pharmacy Programs</w:t>
            </w:r>
          </w:p>
        </w:tc>
      </w:tr>
    </w:tbl>
    <w:p w14:paraId="4644D656" w14:textId="6BC9DA16" w:rsidR="009B7618" w:rsidRPr="00AD0787" w:rsidRDefault="009B7618" w:rsidP="009B7618">
      <w:pPr>
        <w:pStyle w:val="Heading3"/>
      </w:pPr>
      <w:r w:rsidRPr="00AD0787">
        <w:t>Therapeutic Goods Administration</w:t>
      </w:r>
    </w:p>
    <w:tbl>
      <w:tblPr>
        <w:tblW w:w="9073" w:type="dxa"/>
        <w:tblInd w:w="-176" w:type="dxa"/>
        <w:tblLook w:val="04A0" w:firstRow="1" w:lastRow="0" w:firstColumn="1" w:lastColumn="0" w:noHBand="0" w:noVBand="1"/>
      </w:tblPr>
      <w:tblGrid>
        <w:gridCol w:w="3119"/>
        <w:gridCol w:w="5954"/>
      </w:tblGrid>
      <w:tr w:rsidR="009B7618" w:rsidRPr="00AD0787" w14:paraId="34A43426" w14:textId="77777777" w:rsidTr="009B7618">
        <w:trPr>
          <w:trHeight w:val="234"/>
          <w:tblHeader/>
        </w:trPr>
        <w:tc>
          <w:tcPr>
            <w:tcW w:w="3119" w:type="dxa"/>
            <w:tcBorders>
              <w:top w:val="nil"/>
              <w:left w:val="nil"/>
              <w:bottom w:val="nil"/>
              <w:right w:val="nil"/>
            </w:tcBorders>
            <w:shd w:val="clear" w:color="auto" w:fill="auto"/>
          </w:tcPr>
          <w:p w14:paraId="782F6E28" w14:textId="77777777" w:rsidR="009B7618" w:rsidRPr="00AD0787" w:rsidRDefault="009B7618" w:rsidP="009B7618">
            <w:pPr>
              <w:pStyle w:val="TableHeading"/>
            </w:pPr>
            <w:r w:rsidRPr="00AD0787">
              <w:t>Name</w:t>
            </w:r>
          </w:p>
        </w:tc>
        <w:tc>
          <w:tcPr>
            <w:tcW w:w="5954" w:type="dxa"/>
            <w:tcBorders>
              <w:top w:val="nil"/>
              <w:left w:val="nil"/>
              <w:bottom w:val="nil"/>
              <w:right w:val="nil"/>
            </w:tcBorders>
            <w:shd w:val="clear" w:color="auto" w:fill="auto"/>
          </w:tcPr>
          <w:p w14:paraId="4EA1EA3E" w14:textId="77777777" w:rsidR="009B7618" w:rsidRPr="00AD0787" w:rsidRDefault="009B7618" w:rsidP="009B7618">
            <w:pPr>
              <w:pStyle w:val="TableHeading"/>
            </w:pPr>
            <w:r w:rsidRPr="00AD0787">
              <w:t>Position</w:t>
            </w:r>
          </w:p>
        </w:tc>
      </w:tr>
      <w:tr w:rsidR="009B7618" w:rsidRPr="00AD0787" w14:paraId="74DB48B9" w14:textId="77777777" w:rsidTr="009B7618">
        <w:trPr>
          <w:trHeight w:val="234"/>
        </w:trPr>
        <w:tc>
          <w:tcPr>
            <w:tcW w:w="3119" w:type="dxa"/>
            <w:tcBorders>
              <w:top w:val="nil"/>
              <w:left w:val="nil"/>
              <w:right w:val="nil"/>
            </w:tcBorders>
            <w:shd w:val="clear" w:color="auto" w:fill="auto"/>
          </w:tcPr>
          <w:p w14:paraId="1A7177AA" w14:textId="77777777" w:rsidR="009B7618" w:rsidRPr="00AD0787" w:rsidRDefault="009B7618" w:rsidP="009B7618">
            <w:pPr>
              <w:pStyle w:val="TableText"/>
            </w:pPr>
            <w:r w:rsidRPr="00AD0787">
              <w:t>Dr Jane Cook</w:t>
            </w:r>
          </w:p>
        </w:tc>
        <w:tc>
          <w:tcPr>
            <w:tcW w:w="5954" w:type="dxa"/>
            <w:tcBorders>
              <w:top w:val="nil"/>
              <w:left w:val="nil"/>
              <w:right w:val="nil"/>
            </w:tcBorders>
            <w:shd w:val="clear" w:color="auto" w:fill="auto"/>
          </w:tcPr>
          <w:p w14:paraId="0E0870C7" w14:textId="77777777" w:rsidR="009B7618" w:rsidRPr="00AD0787" w:rsidRDefault="009B7618" w:rsidP="009B7618">
            <w:pPr>
              <w:pStyle w:val="TableText"/>
            </w:pPr>
            <w:r w:rsidRPr="00AD0787">
              <w:t>Branch Head, Post-market Surveillance Branch</w:t>
            </w:r>
          </w:p>
        </w:tc>
      </w:tr>
    </w:tbl>
    <w:p w14:paraId="39C06817" w14:textId="67CC56C2" w:rsidR="009B7618" w:rsidRPr="00AD0787" w:rsidRDefault="009B7618" w:rsidP="009B7618">
      <w:pPr>
        <w:pStyle w:val="Heading3"/>
      </w:pPr>
      <w:r w:rsidRPr="00AD0787">
        <w:t>Department of Health</w:t>
      </w:r>
    </w:p>
    <w:tbl>
      <w:tblPr>
        <w:tblW w:w="9073" w:type="dxa"/>
        <w:tblInd w:w="-176" w:type="dxa"/>
        <w:tblLook w:val="04A0" w:firstRow="1" w:lastRow="0" w:firstColumn="1" w:lastColumn="0" w:noHBand="0" w:noVBand="1"/>
      </w:tblPr>
      <w:tblGrid>
        <w:gridCol w:w="3119"/>
        <w:gridCol w:w="5954"/>
      </w:tblGrid>
      <w:tr w:rsidR="009B7618" w:rsidRPr="00AD0787" w14:paraId="70F27386" w14:textId="77777777" w:rsidTr="009B7618">
        <w:trPr>
          <w:trHeight w:val="234"/>
          <w:tblHeader/>
        </w:trPr>
        <w:tc>
          <w:tcPr>
            <w:tcW w:w="3119" w:type="dxa"/>
            <w:tcBorders>
              <w:top w:val="nil"/>
              <w:left w:val="nil"/>
              <w:bottom w:val="nil"/>
              <w:right w:val="nil"/>
            </w:tcBorders>
            <w:shd w:val="clear" w:color="auto" w:fill="auto"/>
          </w:tcPr>
          <w:p w14:paraId="4F2C3E43" w14:textId="2046C3E8" w:rsidR="009B7618" w:rsidRPr="00AD0787" w:rsidRDefault="009B7618" w:rsidP="009B7618">
            <w:pPr>
              <w:pStyle w:val="TableHeading"/>
            </w:pPr>
            <w:r w:rsidRPr="00AD0787">
              <w:t>Name</w:t>
            </w:r>
          </w:p>
        </w:tc>
        <w:tc>
          <w:tcPr>
            <w:tcW w:w="5954" w:type="dxa"/>
            <w:tcBorders>
              <w:top w:val="nil"/>
              <w:left w:val="nil"/>
              <w:bottom w:val="nil"/>
              <w:right w:val="nil"/>
            </w:tcBorders>
            <w:shd w:val="clear" w:color="auto" w:fill="auto"/>
          </w:tcPr>
          <w:p w14:paraId="6F5D7F88" w14:textId="55D6683B" w:rsidR="009B7618" w:rsidRPr="00AD0787" w:rsidRDefault="009B7618" w:rsidP="009B7618">
            <w:pPr>
              <w:pStyle w:val="TableHeading"/>
            </w:pPr>
            <w:r w:rsidRPr="00AD0787">
              <w:t>Position</w:t>
            </w:r>
          </w:p>
        </w:tc>
      </w:tr>
      <w:tr w:rsidR="00A30152" w:rsidRPr="00AD0787" w14:paraId="09E63835" w14:textId="77777777" w:rsidTr="00A30152">
        <w:trPr>
          <w:trHeight w:val="234"/>
        </w:trPr>
        <w:tc>
          <w:tcPr>
            <w:tcW w:w="3119" w:type="dxa"/>
            <w:tcBorders>
              <w:top w:val="nil"/>
              <w:left w:val="nil"/>
              <w:bottom w:val="nil"/>
              <w:right w:val="nil"/>
            </w:tcBorders>
            <w:shd w:val="clear" w:color="auto" w:fill="auto"/>
          </w:tcPr>
          <w:p w14:paraId="34607373" w14:textId="77777777" w:rsidR="00A30152" w:rsidRPr="00AD0787" w:rsidRDefault="00A30152" w:rsidP="00A30152">
            <w:pPr>
              <w:pStyle w:val="TableText"/>
              <w:keepNext w:val="0"/>
            </w:pPr>
            <w:r w:rsidRPr="00AD0787">
              <w:t>Moira Campbell</w:t>
            </w:r>
          </w:p>
        </w:tc>
        <w:tc>
          <w:tcPr>
            <w:tcW w:w="5954" w:type="dxa"/>
            <w:tcBorders>
              <w:top w:val="nil"/>
              <w:left w:val="nil"/>
              <w:bottom w:val="nil"/>
              <w:right w:val="nil"/>
            </w:tcBorders>
            <w:shd w:val="clear" w:color="auto" w:fill="auto"/>
          </w:tcPr>
          <w:p w14:paraId="7339C277" w14:textId="77777777" w:rsidR="00A30152" w:rsidRPr="00AD0787" w:rsidRDefault="00A30152" w:rsidP="00A30152">
            <w:pPr>
              <w:pStyle w:val="TableText"/>
              <w:keepNext w:val="0"/>
            </w:pPr>
            <w:r w:rsidRPr="00AD0787">
              <w:t>Director, General Practice Support Section</w:t>
            </w:r>
          </w:p>
        </w:tc>
      </w:tr>
      <w:tr w:rsidR="00A30152" w:rsidRPr="00AD0787" w14:paraId="1215CBCE" w14:textId="77777777" w:rsidTr="00A30152">
        <w:trPr>
          <w:trHeight w:val="234"/>
        </w:trPr>
        <w:tc>
          <w:tcPr>
            <w:tcW w:w="3119" w:type="dxa"/>
            <w:tcBorders>
              <w:top w:val="nil"/>
              <w:left w:val="nil"/>
              <w:bottom w:val="nil"/>
              <w:right w:val="nil"/>
            </w:tcBorders>
            <w:shd w:val="clear" w:color="auto" w:fill="auto"/>
          </w:tcPr>
          <w:p w14:paraId="60070F29" w14:textId="77777777" w:rsidR="00A30152" w:rsidRPr="00AD0787" w:rsidRDefault="00A30152" w:rsidP="00A30152">
            <w:pPr>
              <w:pStyle w:val="TableText"/>
              <w:keepNext w:val="0"/>
            </w:pPr>
            <w:r w:rsidRPr="00AD0787">
              <w:t>Julie Cutts</w:t>
            </w:r>
          </w:p>
        </w:tc>
        <w:tc>
          <w:tcPr>
            <w:tcW w:w="5954" w:type="dxa"/>
            <w:tcBorders>
              <w:top w:val="nil"/>
              <w:left w:val="nil"/>
              <w:bottom w:val="nil"/>
              <w:right w:val="nil"/>
            </w:tcBorders>
            <w:shd w:val="clear" w:color="auto" w:fill="auto"/>
          </w:tcPr>
          <w:p w14:paraId="09DD83CB" w14:textId="77777777" w:rsidR="00A30152" w:rsidRPr="00AD0787" w:rsidRDefault="00A30152" w:rsidP="00A30152">
            <w:pPr>
              <w:pStyle w:val="TableText"/>
              <w:keepNext w:val="0"/>
            </w:pPr>
            <w:r w:rsidRPr="00AD0787">
              <w:t>Director, Post-market Review Section</w:t>
            </w:r>
          </w:p>
        </w:tc>
      </w:tr>
      <w:tr w:rsidR="00A30152" w:rsidRPr="00AD0787" w14:paraId="39CB8D1C" w14:textId="77777777" w:rsidTr="00A30152">
        <w:trPr>
          <w:trHeight w:val="234"/>
        </w:trPr>
        <w:tc>
          <w:tcPr>
            <w:tcW w:w="3119" w:type="dxa"/>
            <w:tcBorders>
              <w:top w:val="nil"/>
              <w:left w:val="nil"/>
              <w:bottom w:val="nil"/>
              <w:right w:val="nil"/>
            </w:tcBorders>
            <w:shd w:val="clear" w:color="auto" w:fill="auto"/>
          </w:tcPr>
          <w:p w14:paraId="69385521" w14:textId="77777777" w:rsidR="00A30152" w:rsidRPr="00AD0787" w:rsidRDefault="00A30152" w:rsidP="00A30152">
            <w:pPr>
              <w:pStyle w:val="TableText"/>
              <w:keepNext w:val="0"/>
            </w:pPr>
            <w:r w:rsidRPr="00AD0787">
              <w:t>Anne Jackson</w:t>
            </w:r>
          </w:p>
        </w:tc>
        <w:tc>
          <w:tcPr>
            <w:tcW w:w="5954" w:type="dxa"/>
            <w:tcBorders>
              <w:top w:val="nil"/>
              <w:left w:val="nil"/>
              <w:bottom w:val="nil"/>
              <w:right w:val="nil"/>
            </w:tcBorders>
            <w:shd w:val="clear" w:color="auto" w:fill="auto"/>
          </w:tcPr>
          <w:p w14:paraId="3126D524" w14:textId="77777777" w:rsidR="00A30152" w:rsidRPr="00AD0787" w:rsidRDefault="00A30152" w:rsidP="00A30152">
            <w:pPr>
              <w:pStyle w:val="TableText"/>
              <w:keepNext w:val="0"/>
            </w:pPr>
            <w:r w:rsidRPr="00AD0787">
              <w:t>Assistant Director, Post-market Review Section</w:t>
            </w:r>
          </w:p>
        </w:tc>
      </w:tr>
      <w:tr w:rsidR="00A30152" w:rsidRPr="00AD0787" w14:paraId="22F5504C" w14:textId="77777777" w:rsidTr="00A30152">
        <w:trPr>
          <w:trHeight w:val="234"/>
        </w:trPr>
        <w:tc>
          <w:tcPr>
            <w:tcW w:w="3119" w:type="dxa"/>
            <w:tcBorders>
              <w:top w:val="nil"/>
              <w:left w:val="nil"/>
              <w:bottom w:val="nil"/>
              <w:right w:val="nil"/>
            </w:tcBorders>
            <w:shd w:val="clear" w:color="auto" w:fill="auto"/>
          </w:tcPr>
          <w:p w14:paraId="50F14C81" w14:textId="77777777" w:rsidR="00A30152" w:rsidRPr="00AD0787" w:rsidRDefault="00A30152" w:rsidP="00A30152">
            <w:pPr>
              <w:pStyle w:val="TableText"/>
              <w:keepNext w:val="0"/>
            </w:pPr>
            <w:r w:rsidRPr="00AD0787">
              <w:t xml:space="preserve">Chris </w:t>
            </w:r>
            <w:proofErr w:type="spellStart"/>
            <w:r w:rsidRPr="00AD0787">
              <w:t>Killick</w:t>
            </w:r>
            <w:proofErr w:type="spellEnd"/>
            <w:r w:rsidRPr="00AD0787">
              <w:t>-Moran</w:t>
            </w:r>
          </w:p>
        </w:tc>
        <w:tc>
          <w:tcPr>
            <w:tcW w:w="5954" w:type="dxa"/>
            <w:tcBorders>
              <w:top w:val="nil"/>
              <w:left w:val="nil"/>
              <w:bottom w:val="nil"/>
              <w:right w:val="nil"/>
            </w:tcBorders>
            <w:shd w:val="clear" w:color="auto" w:fill="auto"/>
          </w:tcPr>
          <w:p w14:paraId="5410C8D4" w14:textId="4AC99121" w:rsidR="00A30152" w:rsidRPr="00AD0787" w:rsidRDefault="00A30152" w:rsidP="00A30152">
            <w:pPr>
              <w:pStyle w:val="TableText"/>
              <w:keepNext w:val="0"/>
            </w:pPr>
            <w:r w:rsidRPr="00AD0787">
              <w:t>Member, IGCD National Pharmaceutical Misuse Working</w:t>
            </w:r>
            <w:r w:rsidR="007F6629">
              <w:t xml:space="preserve"> Group</w:t>
            </w:r>
          </w:p>
        </w:tc>
      </w:tr>
      <w:tr w:rsidR="00A30152" w:rsidRPr="00AD0787" w14:paraId="4759570A" w14:textId="77777777" w:rsidTr="00A30152">
        <w:trPr>
          <w:trHeight w:val="234"/>
        </w:trPr>
        <w:tc>
          <w:tcPr>
            <w:tcW w:w="3119" w:type="dxa"/>
            <w:tcBorders>
              <w:top w:val="nil"/>
              <w:left w:val="nil"/>
              <w:bottom w:val="nil"/>
              <w:right w:val="nil"/>
            </w:tcBorders>
            <w:shd w:val="clear" w:color="auto" w:fill="auto"/>
          </w:tcPr>
          <w:p w14:paraId="6E1F44FB" w14:textId="77777777" w:rsidR="00A30152" w:rsidRPr="00AD0787" w:rsidRDefault="00A30152" w:rsidP="00A30152">
            <w:pPr>
              <w:pStyle w:val="TableText"/>
              <w:keepNext w:val="0"/>
            </w:pPr>
            <w:r w:rsidRPr="00AD0787">
              <w:t>David Pearson</w:t>
            </w:r>
          </w:p>
        </w:tc>
        <w:tc>
          <w:tcPr>
            <w:tcW w:w="5954" w:type="dxa"/>
            <w:tcBorders>
              <w:top w:val="nil"/>
              <w:left w:val="nil"/>
              <w:bottom w:val="nil"/>
              <w:right w:val="nil"/>
            </w:tcBorders>
            <w:shd w:val="clear" w:color="auto" w:fill="auto"/>
          </w:tcPr>
          <w:p w14:paraId="40A6500A" w14:textId="77777777" w:rsidR="00A30152" w:rsidRPr="00AD0787" w:rsidRDefault="00A30152" w:rsidP="00A30152">
            <w:pPr>
              <w:pStyle w:val="TableText"/>
              <w:keepNext w:val="0"/>
            </w:pPr>
            <w:r w:rsidRPr="00AD0787">
              <w:t>Director, Pharmaceutical Access Specialised Supply Section</w:t>
            </w:r>
          </w:p>
        </w:tc>
      </w:tr>
      <w:tr w:rsidR="00843195" w:rsidRPr="00AD0787" w14:paraId="04B8C116" w14:textId="77777777" w:rsidTr="00A30152">
        <w:trPr>
          <w:trHeight w:val="234"/>
        </w:trPr>
        <w:tc>
          <w:tcPr>
            <w:tcW w:w="3119" w:type="dxa"/>
            <w:tcBorders>
              <w:top w:val="nil"/>
              <w:left w:val="nil"/>
              <w:bottom w:val="nil"/>
              <w:right w:val="nil"/>
            </w:tcBorders>
            <w:shd w:val="clear" w:color="auto" w:fill="auto"/>
          </w:tcPr>
          <w:p w14:paraId="496CF871" w14:textId="77777777" w:rsidR="00843195" w:rsidRPr="00AD0787" w:rsidRDefault="00843195" w:rsidP="00A30152">
            <w:pPr>
              <w:pStyle w:val="TableText"/>
              <w:keepNext w:val="0"/>
            </w:pPr>
            <w:r w:rsidRPr="00AD0787">
              <w:t xml:space="preserve">Adriana </w:t>
            </w:r>
            <w:proofErr w:type="spellStart"/>
            <w:r w:rsidRPr="00AD0787">
              <w:t>Platona</w:t>
            </w:r>
            <w:proofErr w:type="spellEnd"/>
          </w:p>
        </w:tc>
        <w:tc>
          <w:tcPr>
            <w:tcW w:w="5954" w:type="dxa"/>
            <w:tcBorders>
              <w:top w:val="nil"/>
              <w:left w:val="nil"/>
              <w:bottom w:val="nil"/>
              <w:right w:val="nil"/>
            </w:tcBorders>
            <w:shd w:val="clear" w:color="auto" w:fill="auto"/>
          </w:tcPr>
          <w:p w14:paraId="7483F0C6" w14:textId="77777777" w:rsidR="00843195" w:rsidRPr="00AD0787" w:rsidRDefault="00843195" w:rsidP="00A30152">
            <w:pPr>
              <w:pStyle w:val="TableText"/>
              <w:keepNext w:val="0"/>
            </w:pPr>
            <w:r w:rsidRPr="00AD0787">
              <w:t>Assistant Secretary, Pharmaceutical Evaluation Branch</w:t>
            </w:r>
          </w:p>
        </w:tc>
      </w:tr>
      <w:tr w:rsidR="00A30152" w:rsidRPr="00AD0787" w14:paraId="17B9D2DA" w14:textId="77777777" w:rsidTr="00A30152">
        <w:trPr>
          <w:trHeight w:val="234"/>
        </w:trPr>
        <w:tc>
          <w:tcPr>
            <w:tcW w:w="3119" w:type="dxa"/>
            <w:tcBorders>
              <w:top w:val="nil"/>
              <w:left w:val="nil"/>
              <w:bottom w:val="nil"/>
              <w:right w:val="nil"/>
            </w:tcBorders>
            <w:shd w:val="clear" w:color="auto" w:fill="auto"/>
          </w:tcPr>
          <w:p w14:paraId="3ED424DC" w14:textId="77777777" w:rsidR="00A30152" w:rsidRPr="00AD0787" w:rsidRDefault="00A30152" w:rsidP="00A30152">
            <w:pPr>
              <w:pStyle w:val="TableText"/>
              <w:keepNext w:val="0"/>
            </w:pPr>
            <w:r w:rsidRPr="00AD0787">
              <w:t>Dr Alicia Segrave</w:t>
            </w:r>
          </w:p>
        </w:tc>
        <w:tc>
          <w:tcPr>
            <w:tcW w:w="5954" w:type="dxa"/>
            <w:tcBorders>
              <w:top w:val="nil"/>
              <w:left w:val="nil"/>
              <w:bottom w:val="nil"/>
              <w:right w:val="nil"/>
            </w:tcBorders>
            <w:shd w:val="clear" w:color="auto" w:fill="auto"/>
          </w:tcPr>
          <w:p w14:paraId="6B96EAC7" w14:textId="672850A4" w:rsidR="00A30152" w:rsidRPr="00AD0787" w:rsidRDefault="00A30152" w:rsidP="00A30152">
            <w:pPr>
              <w:pStyle w:val="TableText"/>
              <w:keepNext w:val="0"/>
            </w:pPr>
            <w:r w:rsidRPr="00AD0787">
              <w:t>Director, Drug Utilisation Sub-</w:t>
            </w:r>
            <w:r w:rsidR="00162837">
              <w:t>C</w:t>
            </w:r>
            <w:r w:rsidRPr="00AD0787">
              <w:t>ommittee Secretariat</w:t>
            </w:r>
          </w:p>
        </w:tc>
      </w:tr>
      <w:tr w:rsidR="00A30152" w:rsidRPr="00AD0787" w14:paraId="39361F83" w14:textId="77777777" w:rsidTr="00A30152">
        <w:trPr>
          <w:trHeight w:val="234"/>
        </w:trPr>
        <w:tc>
          <w:tcPr>
            <w:tcW w:w="3119" w:type="dxa"/>
            <w:tcBorders>
              <w:top w:val="nil"/>
              <w:left w:val="nil"/>
              <w:bottom w:val="nil"/>
              <w:right w:val="nil"/>
            </w:tcBorders>
            <w:shd w:val="clear" w:color="auto" w:fill="auto"/>
          </w:tcPr>
          <w:p w14:paraId="4EDAA0BA" w14:textId="77777777" w:rsidR="00A30152" w:rsidRPr="00AD0787" w:rsidRDefault="00A30152" w:rsidP="00A30152">
            <w:pPr>
              <w:pStyle w:val="TableText"/>
              <w:keepNext w:val="0"/>
            </w:pPr>
            <w:proofErr w:type="spellStart"/>
            <w:r w:rsidRPr="00AD0787">
              <w:t>Dinusha</w:t>
            </w:r>
            <w:proofErr w:type="spellEnd"/>
            <w:r w:rsidRPr="00AD0787">
              <w:t xml:space="preserve"> </w:t>
            </w:r>
            <w:proofErr w:type="spellStart"/>
            <w:r w:rsidRPr="00AD0787">
              <w:t>Vithanachchi</w:t>
            </w:r>
            <w:proofErr w:type="spellEnd"/>
          </w:p>
        </w:tc>
        <w:tc>
          <w:tcPr>
            <w:tcW w:w="5954" w:type="dxa"/>
            <w:tcBorders>
              <w:top w:val="nil"/>
              <w:left w:val="nil"/>
              <w:bottom w:val="nil"/>
              <w:right w:val="nil"/>
            </w:tcBorders>
            <w:shd w:val="clear" w:color="auto" w:fill="auto"/>
          </w:tcPr>
          <w:p w14:paraId="3454EDDE" w14:textId="10AA87E9" w:rsidR="00A30152" w:rsidRPr="00AD0787" w:rsidRDefault="00A30152" w:rsidP="00A30152">
            <w:pPr>
              <w:pStyle w:val="TableText"/>
              <w:keepNext w:val="0"/>
            </w:pPr>
            <w:r w:rsidRPr="00AD0787">
              <w:t>Drug Utilisation Sub-</w:t>
            </w:r>
            <w:r w:rsidR="00162837">
              <w:t>C</w:t>
            </w:r>
            <w:r w:rsidRPr="00AD0787">
              <w:t>ommittee Secretariat</w:t>
            </w:r>
          </w:p>
        </w:tc>
      </w:tr>
      <w:tr w:rsidR="00843195" w:rsidRPr="00AD0787" w14:paraId="4838B83B" w14:textId="77777777" w:rsidTr="00A30152">
        <w:trPr>
          <w:trHeight w:val="234"/>
        </w:trPr>
        <w:tc>
          <w:tcPr>
            <w:tcW w:w="3119" w:type="dxa"/>
            <w:tcBorders>
              <w:top w:val="nil"/>
              <w:left w:val="nil"/>
              <w:bottom w:val="nil"/>
              <w:right w:val="nil"/>
            </w:tcBorders>
            <w:shd w:val="clear" w:color="auto" w:fill="auto"/>
          </w:tcPr>
          <w:p w14:paraId="6C63B177" w14:textId="77777777" w:rsidR="00843195" w:rsidRPr="00AD0787" w:rsidRDefault="00843195" w:rsidP="00A30152">
            <w:pPr>
              <w:pStyle w:val="TableText"/>
              <w:keepNext w:val="0"/>
            </w:pPr>
            <w:r w:rsidRPr="00AD0787">
              <w:t>Shaiyena Williams</w:t>
            </w:r>
          </w:p>
        </w:tc>
        <w:tc>
          <w:tcPr>
            <w:tcW w:w="5954" w:type="dxa"/>
            <w:tcBorders>
              <w:top w:val="nil"/>
              <w:left w:val="nil"/>
              <w:bottom w:val="nil"/>
              <w:right w:val="nil"/>
            </w:tcBorders>
            <w:shd w:val="clear" w:color="auto" w:fill="auto"/>
          </w:tcPr>
          <w:p w14:paraId="479C0A02" w14:textId="77777777" w:rsidR="00843195" w:rsidRPr="00AD0787" w:rsidRDefault="00843195" w:rsidP="00A30152">
            <w:pPr>
              <w:pStyle w:val="TableText"/>
              <w:keepNext w:val="0"/>
            </w:pPr>
            <w:r w:rsidRPr="00AD0787">
              <w:t>Secretariat, Post-market Review Section</w:t>
            </w:r>
          </w:p>
        </w:tc>
      </w:tr>
    </w:tbl>
    <w:p w14:paraId="4300908A" w14:textId="77777777" w:rsidR="00843195" w:rsidRPr="00AD0787" w:rsidRDefault="00843195" w:rsidP="009B55BB"/>
    <w:p w14:paraId="07B5E790" w14:textId="77777777" w:rsidR="00843195" w:rsidRPr="00AD0787" w:rsidRDefault="00843195" w:rsidP="00AD0787">
      <w:pPr>
        <w:pStyle w:val="Heading2"/>
      </w:pPr>
      <w:r w:rsidRPr="00AD0787">
        <w:t>Medical writers (</w:t>
      </w:r>
      <w:proofErr w:type="spellStart"/>
      <w:r w:rsidRPr="00AD0787">
        <w:t>Biotext</w:t>
      </w:r>
      <w:proofErr w:type="spellEnd"/>
      <w:r w:rsidRPr="00AD0787">
        <w:t xml:space="preserve"> Pty Ltd)</w:t>
      </w:r>
    </w:p>
    <w:p w14:paraId="20944F25" w14:textId="77777777" w:rsidR="009B7618" w:rsidRPr="00AD0787" w:rsidRDefault="009B7618" w:rsidP="009B7618">
      <w:r w:rsidRPr="00AD0787">
        <w:t>Kylie Evans</w:t>
      </w:r>
    </w:p>
    <w:p w14:paraId="6881223A" w14:textId="77777777" w:rsidR="00843195" w:rsidRPr="00AD0787" w:rsidRDefault="00843195" w:rsidP="00843195">
      <w:r w:rsidRPr="00AD0787">
        <w:t>Dr Julie Irish</w:t>
      </w:r>
    </w:p>
    <w:p w14:paraId="1B81D785" w14:textId="77777777" w:rsidR="009B7618" w:rsidRPr="00AD0787" w:rsidRDefault="009B7618">
      <w:pPr>
        <w:rPr>
          <w:rFonts w:ascii="Times New Roman" w:hAnsi="Times New Roman"/>
          <w:color w:val="auto"/>
          <w:sz w:val="20"/>
        </w:rPr>
      </w:pPr>
    </w:p>
    <w:sectPr w:rsidR="009B7618" w:rsidRPr="00AD0787" w:rsidSect="00A30152">
      <w:footerReference w:type="even" r:id="rId9"/>
      <w:footerReference w:type="default" r:id="rId10"/>
      <w:footerReference w:type="first" r:id="rId11"/>
      <w:footnotePr>
        <w:numRestart w:val="eachSect"/>
      </w:footnotePr>
      <w:type w:val="oddPage"/>
      <w:pgSz w:w="11906" w:h="16838" w:code="9"/>
      <w:pgMar w:top="1440" w:right="1440" w:bottom="1440" w:left="144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E88F1" w14:textId="77777777" w:rsidR="00B426C6" w:rsidRDefault="00B426C6">
      <w:pPr>
        <w:spacing w:after="0"/>
      </w:pPr>
      <w:r>
        <w:separator/>
      </w:r>
    </w:p>
  </w:endnote>
  <w:endnote w:type="continuationSeparator" w:id="0">
    <w:p w14:paraId="28C27A54" w14:textId="77777777" w:rsidR="00B426C6" w:rsidRDefault="00B426C6">
      <w:pPr>
        <w:spacing w:after="0"/>
      </w:pPr>
      <w:r>
        <w:continuationSeparator/>
      </w:r>
    </w:p>
  </w:endnote>
  <w:endnote w:type="continuationNotice" w:id="1">
    <w:p w14:paraId="54239595" w14:textId="77777777" w:rsidR="00B426C6" w:rsidRDefault="00B426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CCE19" w14:textId="77777777" w:rsidR="0047497F" w:rsidRDefault="0047497F" w:rsidP="00A301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37B622F" w14:textId="77777777" w:rsidR="0047497F" w:rsidRDefault="0047497F" w:rsidP="00A301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8EC3" w14:textId="77777777" w:rsidR="0047497F" w:rsidRPr="00720F07" w:rsidRDefault="0047497F" w:rsidP="00A30152">
    <w:pPr>
      <w:pStyle w:val="Footer"/>
      <w:framePr w:wrap="around" w:vAnchor="text" w:hAnchor="margin" w:xAlign="right" w:y="1"/>
      <w:rPr>
        <w:rStyle w:val="PageNumber"/>
        <w:b w:val="0"/>
      </w:rPr>
    </w:pPr>
    <w:r w:rsidRPr="00720F07">
      <w:rPr>
        <w:rStyle w:val="PageNumber"/>
        <w:rFonts w:asciiTheme="minorHAnsi" w:hAnsiTheme="minorHAnsi"/>
        <w:b w:val="0"/>
      </w:rPr>
      <w:fldChar w:fldCharType="begin"/>
    </w:r>
    <w:r w:rsidRPr="00720F07">
      <w:rPr>
        <w:rStyle w:val="PageNumber"/>
        <w:rFonts w:asciiTheme="minorHAnsi" w:hAnsiTheme="minorHAnsi"/>
        <w:b w:val="0"/>
      </w:rPr>
      <w:instrText xml:space="preserve">PAGE  </w:instrText>
    </w:r>
    <w:r w:rsidRPr="00720F07">
      <w:rPr>
        <w:rStyle w:val="PageNumber"/>
        <w:rFonts w:asciiTheme="minorHAnsi" w:hAnsiTheme="minorHAnsi"/>
        <w:b w:val="0"/>
      </w:rPr>
      <w:fldChar w:fldCharType="separate"/>
    </w:r>
    <w:r w:rsidR="00FC5F43">
      <w:rPr>
        <w:rStyle w:val="PageNumber"/>
        <w:rFonts w:asciiTheme="minorHAnsi" w:hAnsiTheme="minorHAnsi"/>
        <w:b w:val="0"/>
        <w:noProof/>
      </w:rPr>
      <w:t>2</w:t>
    </w:r>
    <w:r w:rsidRPr="00720F07">
      <w:rPr>
        <w:rStyle w:val="PageNumber"/>
        <w:rFonts w:asciiTheme="minorHAnsi" w:hAnsiTheme="minorHAnsi"/>
        <w:b w:val="0"/>
      </w:rPr>
      <w:fldChar w:fldCharType="end"/>
    </w:r>
  </w:p>
  <w:p w14:paraId="121583BE" w14:textId="624517E1" w:rsidR="0047497F" w:rsidRDefault="0047497F" w:rsidP="00A30152">
    <w:pPr>
      <w:pStyle w:val="Footer"/>
      <w:ind w:right="360"/>
    </w:pPr>
    <w:r>
      <w:t>Opioids Roundtable Outcomes Statement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68764" w14:textId="77777777" w:rsidR="0047497F" w:rsidRDefault="0047497F" w:rsidP="00A3015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D50308" w14:textId="77777777" w:rsidR="0047497F" w:rsidRDefault="0047497F" w:rsidP="00A30152">
    <w:pPr>
      <w:pStyle w:val="Footer"/>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5DE62" w14:textId="77777777" w:rsidR="00B426C6" w:rsidRDefault="00B426C6">
      <w:pPr>
        <w:spacing w:after="0"/>
      </w:pPr>
      <w:r>
        <w:separator/>
      </w:r>
    </w:p>
  </w:footnote>
  <w:footnote w:type="continuationSeparator" w:id="0">
    <w:p w14:paraId="6FA1595B" w14:textId="77777777" w:rsidR="00B426C6" w:rsidRDefault="00B426C6">
      <w:pPr>
        <w:spacing w:after="0"/>
      </w:pPr>
      <w:r>
        <w:continuationSeparator/>
      </w:r>
    </w:p>
  </w:footnote>
  <w:footnote w:type="continuationNotice" w:id="1">
    <w:p w14:paraId="0F0A25C0" w14:textId="77777777" w:rsidR="00B426C6" w:rsidRDefault="00B426C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466BED4"/>
    <w:lvl w:ilvl="0">
      <w:start w:val="1"/>
      <w:numFmt w:val="decimal"/>
      <w:lvlText w:val="%1."/>
      <w:lvlJc w:val="left"/>
      <w:pPr>
        <w:tabs>
          <w:tab w:val="num" w:pos="1492"/>
        </w:tabs>
        <w:ind w:left="1492" w:hanging="360"/>
      </w:pPr>
    </w:lvl>
  </w:abstractNum>
  <w:abstractNum w:abstractNumId="2">
    <w:nsid w:val="FFFFFF7D"/>
    <w:multiLevelType w:val="singleLevel"/>
    <w:tmpl w:val="1EAC1CB8"/>
    <w:lvl w:ilvl="0">
      <w:start w:val="1"/>
      <w:numFmt w:val="decimal"/>
      <w:lvlText w:val="%1."/>
      <w:lvlJc w:val="left"/>
      <w:pPr>
        <w:tabs>
          <w:tab w:val="num" w:pos="1209"/>
        </w:tabs>
        <w:ind w:left="1209" w:hanging="360"/>
      </w:pPr>
    </w:lvl>
  </w:abstractNum>
  <w:abstractNum w:abstractNumId="3">
    <w:nsid w:val="FFFFFF7E"/>
    <w:multiLevelType w:val="singleLevel"/>
    <w:tmpl w:val="3E9C713A"/>
    <w:lvl w:ilvl="0">
      <w:start w:val="1"/>
      <w:numFmt w:val="decimal"/>
      <w:lvlText w:val="%1."/>
      <w:lvlJc w:val="left"/>
      <w:pPr>
        <w:tabs>
          <w:tab w:val="num" w:pos="926"/>
        </w:tabs>
        <w:ind w:left="926" w:hanging="360"/>
      </w:pPr>
    </w:lvl>
  </w:abstractNum>
  <w:abstractNum w:abstractNumId="4">
    <w:nsid w:val="FFFFFF7F"/>
    <w:multiLevelType w:val="singleLevel"/>
    <w:tmpl w:val="815641AE"/>
    <w:lvl w:ilvl="0">
      <w:start w:val="1"/>
      <w:numFmt w:val="decimal"/>
      <w:lvlText w:val="%1."/>
      <w:lvlJc w:val="left"/>
      <w:pPr>
        <w:tabs>
          <w:tab w:val="num" w:pos="643"/>
        </w:tabs>
        <w:ind w:left="643" w:hanging="360"/>
      </w:pPr>
    </w:lvl>
  </w:abstractNum>
  <w:abstractNum w:abstractNumId="5">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A863BAC"/>
    <w:lvl w:ilvl="0">
      <w:start w:val="1"/>
      <w:numFmt w:val="decimal"/>
      <w:lvlText w:val="%1."/>
      <w:lvlJc w:val="left"/>
      <w:pPr>
        <w:tabs>
          <w:tab w:val="num" w:pos="360"/>
        </w:tabs>
        <w:ind w:left="360" w:hanging="360"/>
      </w:pPr>
    </w:lvl>
  </w:abstractNum>
  <w:abstractNum w:abstractNumId="1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67F745D"/>
    <w:multiLevelType w:val="hybridMultilevel"/>
    <w:tmpl w:val="A99A0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3D057F"/>
    <w:multiLevelType w:val="hybridMultilevel"/>
    <w:tmpl w:val="B3D46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26"/>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3"/>
  </w:num>
  <w:num w:numId="17">
    <w:abstractNumId w:val="0"/>
  </w:num>
  <w:num w:numId="18">
    <w:abstractNumId w:val="14"/>
  </w:num>
  <w:num w:numId="19">
    <w:abstractNumId w:val="24"/>
  </w:num>
  <w:num w:numId="20">
    <w:abstractNumId w:val="15"/>
  </w:num>
  <w:num w:numId="21">
    <w:abstractNumId w:val="24"/>
  </w:num>
  <w:num w:numId="22">
    <w:abstractNumId w:val="18"/>
  </w:num>
  <w:num w:numId="23">
    <w:abstractNumId w:val="19"/>
  </w:num>
  <w:num w:numId="24">
    <w:abstractNumId w:val="13"/>
  </w:num>
  <w:num w:numId="25">
    <w:abstractNumId w:val="16"/>
  </w:num>
  <w:num w:numId="26">
    <w:abstractNumId w:val="22"/>
  </w:num>
  <w:num w:numId="27">
    <w:abstractNumId w:val="2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8"/>
    <w:rsid w:val="00013A29"/>
    <w:rsid w:val="0001574C"/>
    <w:rsid w:val="00021BB9"/>
    <w:rsid w:val="00043EF9"/>
    <w:rsid w:val="00047654"/>
    <w:rsid w:val="000535D7"/>
    <w:rsid w:val="0005661B"/>
    <w:rsid w:val="0007619D"/>
    <w:rsid w:val="00080EA9"/>
    <w:rsid w:val="00082969"/>
    <w:rsid w:val="000960A5"/>
    <w:rsid w:val="000B3C38"/>
    <w:rsid w:val="000B5A93"/>
    <w:rsid w:val="000C10BA"/>
    <w:rsid w:val="000C6339"/>
    <w:rsid w:val="000D51D4"/>
    <w:rsid w:val="000D5324"/>
    <w:rsid w:val="000E407F"/>
    <w:rsid w:val="000E65BD"/>
    <w:rsid w:val="000F1020"/>
    <w:rsid w:val="000F56B0"/>
    <w:rsid w:val="00100909"/>
    <w:rsid w:val="0010303E"/>
    <w:rsid w:val="00104E39"/>
    <w:rsid w:val="00112F09"/>
    <w:rsid w:val="00114BAC"/>
    <w:rsid w:val="00127172"/>
    <w:rsid w:val="001359A0"/>
    <w:rsid w:val="0013786C"/>
    <w:rsid w:val="00146025"/>
    <w:rsid w:val="00151923"/>
    <w:rsid w:val="00160F87"/>
    <w:rsid w:val="00162837"/>
    <w:rsid w:val="001655F6"/>
    <w:rsid w:val="00170DAD"/>
    <w:rsid w:val="00183462"/>
    <w:rsid w:val="00186DFE"/>
    <w:rsid w:val="001939D7"/>
    <w:rsid w:val="001A3E60"/>
    <w:rsid w:val="001A5A82"/>
    <w:rsid w:val="001B0C46"/>
    <w:rsid w:val="001D4D1F"/>
    <w:rsid w:val="001D63BD"/>
    <w:rsid w:val="001D6DF3"/>
    <w:rsid w:val="0020319C"/>
    <w:rsid w:val="00223521"/>
    <w:rsid w:val="00227683"/>
    <w:rsid w:val="00227BFA"/>
    <w:rsid w:val="002334A3"/>
    <w:rsid w:val="00234086"/>
    <w:rsid w:val="00271B40"/>
    <w:rsid w:val="00282E08"/>
    <w:rsid w:val="00284611"/>
    <w:rsid w:val="0029345F"/>
    <w:rsid w:val="002A04D3"/>
    <w:rsid w:val="002C19BF"/>
    <w:rsid w:val="002C3F92"/>
    <w:rsid w:val="002C61F5"/>
    <w:rsid w:val="002D0313"/>
    <w:rsid w:val="002E52DD"/>
    <w:rsid w:val="002E6060"/>
    <w:rsid w:val="002F28DE"/>
    <w:rsid w:val="00300E3F"/>
    <w:rsid w:val="003027B3"/>
    <w:rsid w:val="003106B5"/>
    <w:rsid w:val="00313F09"/>
    <w:rsid w:val="0031661E"/>
    <w:rsid w:val="003169D6"/>
    <w:rsid w:val="00325170"/>
    <w:rsid w:val="00330BB2"/>
    <w:rsid w:val="0033188B"/>
    <w:rsid w:val="003356D7"/>
    <w:rsid w:val="003375F1"/>
    <w:rsid w:val="00345BE8"/>
    <w:rsid w:val="00350505"/>
    <w:rsid w:val="003524BE"/>
    <w:rsid w:val="003844B4"/>
    <w:rsid w:val="0039361E"/>
    <w:rsid w:val="003A5E01"/>
    <w:rsid w:val="003B2204"/>
    <w:rsid w:val="003B567D"/>
    <w:rsid w:val="003B6026"/>
    <w:rsid w:val="003C334E"/>
    <w:rsid w:val="003D0620"/>
    <w:rsid w:val="003D6662"/>
    <w:rsid w:val="003E18C1"/>
    <w:rsid w:val="003E1A4A"/>
    <w:rsid w:val="003E7255"/>
    <w:rsid w:val="003F4452"/>
    <w:rsid w:val="003F6FF6"/>
    <w:rsid w:val="004161A8"/>
    <w:rsid w:val="00422EF0"/>
    <w:rsid w:val="0042603B"/>
    <w:rsid w:val="00431A39"/>
    <w:rsid w:val="00433AFA"/>
    <w:rsid w:val="0044143B"/>
    <w:rsid w:val="00450750"/>
    <w:rsid w:val="00463706"/>
    <w:rsid w:val="0046422F"/>
    <w:rsid w:val="00465402"/>
    <w:rsid w:val="004709C1"/>
    <w:rsid w:val="00471DCB"/>
    <w:rsid w:val="0047497F"/>
    <w:rsid w:val="00480872"/>
    <w:rsid w:val="004822BC"/>
    <w:rsid w:val="0048295D"/>
    <w:rsid w:val="004829BC"/>
    <w:rsid w:val="0048716B"/>
    <w:rsid w:val="004900B9"/>
    <w:rsid w:val="004957C3"/>
    <w:rsid w:val="00497D20"/>
    <w:rsid w:val="004A653D"/>
    <w:rsid w:val="004B000A"/>
    <w:rsid w:val="004B1B68"/>
    <w:rsid w:val="004B5842"/>
    <w:rsid w:val="004B7560"/>
    <w:rsid w:val="004C1810"/>
    <w:rsid w:val="004C7AFA"/>
    <w:rsid w:val="004D11A4"/>
    <w:rsid w:val="004D17BC"/>
    <w:rsid w:val="004D1B0A"/>
    <w:rsid w:val="004D4B62"/>
    <w:rsid w:val="004D79BE"/>
    <w:rsid w:val="004E2049"/>
    <w:rsid w:val="004E3634"/>
    <w:rsid w:val="004F34AF"/>
    <w:rsid w:val="004F5AF5"/>
    <w:rsid w:val="00503CD9"/>
    <w:rsid w:val="0050727F"/>
    <w:rsid w:val="005205B5"/>
    <w:rsid w:val="00524E2D"/>
    <w:rsid w:val="00531E38"/>
    <w:rsid w:val="0053386C"/>
    <w:rsid w:val="00550FAA"/>
    <w:rsid w:val="00551372"/>
    <w:rsid w:val="0055279D"/>
    <w:rsid w:val="005529A9"/>
    <w:rsid w:val="0056397F"/>
    <w:rsid w:val="00566AD6"/>
    <w:rsid w:val="00574AD8"/>
    <w:rsid w:val="00580196"/>
    <w:rsid w:val="005A3244"/>
    <w:rsid w:val="005A72C4"/>
    <w:rsid w:val="005B2DCF"/>
    <w:rsid w:val="005B5B59"/>
    <w:rsid w:val="005B7395"/>
    <w:rsid w:val="005B7F65"/>
    <w:rsid w:val="005D0685"/>
    <w:rsid w:val="005D38BB"/>
    <w:rsid w:val="005D72A3"/>
    <w:rsid w:val="005D7D0F"/>
    <w:rsid w:val="005E78C3"/>
    <w:rsid w:val="005F10B0"/>
    <w:rsid w:val="005F1827"/>
    <w:rsid w:val="005F3509"/>
    <w:rsid w:val="006002E4"/>
    <w:rsid w:val="00600D70"/>
    <w:rsid w:val="006071DA"/>
    <w:rsid w:val="006211A6"/>
    <w:rsid w:val="00630AC4"/>
    <w:rsid w:val="00632B63"/>
    <w:rsid w:val="00650857"/>
    <w:rsid w:val="006928ED"/>
    <w:rsid w:val="00692B58"/>
    <w:rsid w:val="0069757F"/>
    <w:rsid w:val="006A3A42"/>
    <w:rsid w:val="006A4BB3"/>
    <w:rsid w:val="006A7870"/>
    <w:rsid w:val="006B295E"/>
    <w:rsid w:val="006B33EE"/>
    <w:rsid w:val="006B4086"/>
    <w:rsid w:val="006C5BAA"/>
    <w:rsid w:val="006C62B2"/>
    <w:rsid w:val="006C79C8"/>
    <w:rsid w:val="006E52D5"/>
    <w:rsid w:val="006F3E72"/>
    <w:rsid w:val="006F41B0"/>
    <w:rsid w:val="006F5743"/>
    <w:rsid w:val="006F71BF"/>
    <w:rsid w:val="00704FE3"/>
    <w:rsid w:val="00707B66"/>
    <w:rsid w:val="00714B22"/>
    <w:rsid w:val="00716DB1"/>
    <w:rsid w:val="00717282"/>
    <w:rsid w:val="00720F07"/>
    <w:rsid w:val="00721310"/>
    <w:rsid w:val="00722564"/>
    <w:rsid w:val="007249EB"/>
    <w:rsid w:val="00726542"/>
    <w:rsid w:val="00732DE3"/>
    <w:rsid w:val="00750ADE"/>
    <w:rsid w:val="007532F6"/>
    <w:rsid w:val="007538B3"/>
    <w:rsid w:val="00767D95"/>
    <w:rsid w:val="00770969"/>
    <w:rsid w:val="00772D67"/>
    <w:rsid w:val="00773806"/>
    <w:rsid w:val="007754ED"/>
    <w:rsid w:val="0078172B"/>
    <w:rsid w:val="00793655"/>
    <w:rsid w:val="00793721"/>
    <w:rsid w:val="007B00B1"/>
    <w:rsid w:val="007B0920"/>
    <w:rsid w:val="007B6376"/>
    <w:rsid w:val="007C1D1B"/>
    <w:rsid w:val="007C3B62"/>
    <w:rsid w:val="007C5FB9"/>
    <w:rsid w:val="007D7447"/>
    <w:rsid w:val="007E7163"/>
    <w:rsid w:val="007F6629"/>
    <w:rsid w:val="0081424B"/>
    <w:rsid w:val="008177C0"/>
    <w:rsid w:val="008356D8"/>
    <w:rsid w:val="00843195"/>
    <w:rsid w:val="00861D66"/>
    <w:rsid w:val="00872A98"/>
    <w:rsid w:val="0088030E"/>
    <w:rsid w:val="00882DD1"/>
    <w:rsid w:val="008834CD"/>
    <w:rsid w:val="008A402C"/>
    <w:rsid w:val="008B5111"/>
    <w:rsid w:val="008B7077"/>
    <w:rsid w:val="008B7424"/>
    <w:rsid w:val="008C4172"/>
    <w:rsid w:val="008C4A95"/>
    <w:rsid w:val="008C5161"/>
    <w:rsid w:val="008D0131"/>
    <w:rsid w:val="008D09FB"/>
    <w:rsid w:val="008D32BA"/>
    <w:rsid w:val="008D48B1"/>
    <w:rsid w:val="008D5825"/>
    <w:rsid w:val="008F3AA8"/>
    <w:rsid w:val="00915DD6"/>
    <w:rsid w:val="00931118"/>
    <w:rsid w:val="00931F80"/>
    <w:rsid w:val="00932C6D"/>
    <w:rsid w:val="00942917"/>
    <w:rsid w:val="00945E3D"/>
    <w:rsid w:val="0096081E"/>
    <w:rsid w:val="00961243"/>
    <w:rsid w:val="00963B2F"/>
    <w:rsid w:val="009758F7"/>
    <w:rsid w:val="00976D59"/>
    <w:rsid w:val="00982860"/>
    <w:rsid w:val="009833FF"/>
    <w:rsid w:val="0099145B"/>
    <w:rsid w:val="009A1F7C"/>
    <w:rsid w:val="009A2707"/>
    <w:rsid w:val="009A2A30"/>
    <w:rsid w:val="009B55BB"/>
    <w:rsid w:val="009B7618"/>
    <w:rsid w:val="009C7445"/>
    <w:rsid w:val="009C7BA5"/>
    <w:rsid w:val="009E3B68"/>
    <w:rsid w:val="009F56D9"/>
    <w:rsid w:val="00A01E88"/>
    <w:rsid w:val="00A11CD5"/>
    <w:rsid w:val="00A2344D"/>
    <w:rsid w:val="00A24359"/>
    <w:rsid w:val="00A24734"/>
    <w:rsid w:val="00A26141"/>
    <w:rsid w:val="00A30152"/>
    <w:rsid w:val="00A33D20"/>
    <w:rsid w:val="00A4480B"/>
    <w:rsid w:val="00A554A7"/>
    <w:rsid w:val="00A564A7"/>
    <w:rsid w:val="00A61C1E"/>
    <w:rsid w:val="00A62528"/>
    <w:rsid w:val="00A9331B"/>
    <w:rsid w:val="00A9420E"/>
    <w:rsid w:val="00A94BD8"/>
    <w:rsid w:val="00AB1638"/>
    <w:rsid w:val="00AB38CD"/>
    <w:rsid w:val="00AC51A0"/>
    <w:rsid w:val="00AD0787"/>
    <w:rsid w:val="00AD0CD0"/>
    <w:rsid w:val="00AE0346"/>
    <w:rsid w:val="00AE19E7"/>
    <w:rsid w:val="00B1141A"/>
    <w:rsid w:val="00B1647E"/>
    <w:rsid w:val="00B23E3B"/>
    <w:rsid w:val="00B255C6"/>
    <w:rsid w:val="00B4196A"/>
    <w:rsid w:val="00B426C6"/>
    <w:rsid w:val="00B50D30"/>
    <w:rsid w:val="00B5191C"/>
    <w:rsid w:val="00B554CB"/>
    <w:rsid w:val="00B55F41"/>
    <w:rsid w:val="00B64994"/>
    <w:rsid w:val="00B70243"/>
    <w:rsid w:val="00B7037D"/>
    <w:rsid w:val="00B70516"/>
    <w:rsid w:val="00B71918"/>
    <w:rsid w:val="00B743B7"/>
    <w:rsid w:val="00B83F94"/>
    <w:rsid w:val="00B859E2"/>
    <w:rsid w:val="00B97E61"/>
    <w:rsid w:val="00BA04A4"/>
    <w:rsid w:val="00BA2231"/>
    <w:rsid w:val="00BA551C"/>
    <w:rsid w:val="00BA74B0"/>
    <w:rsid w:val="00BA7CAC"/>
    <w:rsid w:val="00BB1574"/>
    <w:rsid w:val="00BB5800"/>
    <w:rsid w:val="00BC3304"/>
    <w:rsid w:val="00BD346C"/>
    <w:rsid w:val="00BD53FF"/>
    <w:rsid w:val="00BE3463"/>
    <w:rsid w:val="00BF638D"/>
    <w:rsid w:val="00C049B6"/>
    <w:rsid w:val="00C05C47"/>
    <w:rsid w:val="00C24288"/>
    <w:rsid w:val="00C3613C"/>
    <w:rsid w:val="00C45C28"/>
    <w:rsid w:val="00C53855"/>
    <w:rsid w:val="00C622AC"/>
    <w:rsid w:val="00C6730D"/>
    <w:rsid w:val="00C75DE5"/>
    <w:rsid w:val="00C82CC1"/>
    <w:rsid w:val="00C831DF"/>
    <w:rsid w:val="00C92326"/>
    <w:rsid w:val="00C92341"/>
    <w:rsid w:val="00C94B09"/>
    <w:rsid w:val="00C9562E"/>
    <w:rsid w:val="00C95947"/>
    <w:rsid w:val="00C96C8C"/>
    <w:rsid w:val="00C97122"/>
    <w:rsid w:val="00C97599"/>
    <w:rsid w:val="00CA15C8"/>
    <w:rsid w:val="00CA23D2"/>
    <w:rsid w:val="00CA3097"/>
    <w:rsid w:val="00CB4285"/>
    <w:rsid w:val="00CB442A"/>
    <w:rsid w:val="00CC5C1E"/>
    <w:rsid w:val="00CD4E02"/>
    <w:rsid w:val="00CD4EC2"/>
    <w:rsid w:val="00CD61CA"/>
    <w:rsid w:val="00CD6307"/>
    <w:rsid w:val="00CE3433"/>
    <w:rsid w:val="00CF35C7"/>
    <w:rsid w:val="00CF3F88"/>
    <w:rsid w:val="00CF4C32"/>
    <w:rsid w:val="00CF5FF3"/>
    <w:rsid w:val="00CF6C64"/>
    <w:rsid w:val="00CF7864"/>
    <w:rsid w:val="00D03C40"/>
    <w:rsid w:val="00D1081D"/>
    <w:rsid w:val="00D20FD9"/>
    <w:rsid w:val="00D3327F"/>
    <w:rsid w:val="00D34C28"/>
    <w:rsid w:val="00D61587"/>
    <w:rsid w:val="00D6798A"/>
    <w:rsid w:val="00D85147"/>
    <w:rsid w:val="00D85945"/>
    <w:rsid w:val="00D950C3"/>
    <w:rsid w:val="00D96F7C"/>
    <w:rsid w:val="00DB2AFE"/>
    <w:rsid w:val="00DC122C"/>
    <w:rsid w:val="00DC2F26"/>
    <w:rsid w:val="00DD038B"/>
    <w:rsid w:val="00DE385D"/>
    <w:rsid w:val="00DE3FBF"/>
    <w:rsid w:val="00DE7B37"/>
    <w:rsid w:val="00DF0995"/>
    <w:rsid w:val="00DF3622"/>
    <w:rsid w:val="00DF56DD"/>
    <w:rsid w:val="00DF64D1"/>
    <w:rsid w:val="00DF7349"/>
    <w:rsid w:val="00E04DFF"/>
    <w:rsid w:val="00E14DF4"/>
    <w:rsid w:val="00E16498"/>
    <w:rsid w:val="00E251EC"/>
    <w:rsid w:val="00E270A6"/>
    <w:rsid w:val="00E31DDC"/>
    <w:rsid w:val="00E35DF1"/>
    <w:rsid w:val="00E50CBE"/>
    <w:rsid w:val="00E540B1"/>
    <w:rsid w:val="00E6000C"/>
    <w:rsid w:val="00E6137C"/>
    <w:rsid w:val="00E61CC5"/>
    <w:rsid w:val="00E65D35"/>
    <w:rsid w:val="00E70920"/>
    <w:rsid w:val="00E77AEC"/>
    <w:rsid w:val="00E914CA"/>
    <w:rsid w:val="00E960C8"/>
    <w:rsid w:val="00EA1375"/>
    <w:rsid w:val="00EA4375"/>
    <w:rsid w:val="00EB70B9"/>
    <w:rsid w:val="00EC00FD"/>
    <w:rsid w:val="00EC42BF"/>
    <w:rsid w:val="00ED0129"/>
    <w:rsid w:val="00EE7B06"/>
    <w:rsid w:val="00EF135B"/>
    <w:rsid w:val="00F00904"/>
    <w:rsid w:val="00F025B9"/>
    <w:rsid w:val="00F223C1"/>
    <w:rsid w:val="00F2382E"/>
    <w:rsid w:val="00F36854"/>
    <w:rsid w:val="00F528AD"/>
    <w:rsid w:val="00F53E1F"/>
    <w:rsid w:val="00F548A6"/>
    <w:rsid w:val="00F56FD5"/>
    <w:rsid w:val="00F574AE"/>
    <w:rsid w:val="00F6297F"/>
    <w:rsid w:val="00F8652F"/>
    <w:rsid w:val="00F944EF"/>
    <w:rsid w:val="00F9550C"/>
    <w:rsid w:val="00FA5DE1"/>
    <w:rsid w:val="00FB07F5"/>
    <w:rsid w:val="00FB2918"/>
    <w:rsid w:val="00FB798A"/>
    <w:rsid w:val="00FC4B50"/>
    <w:rsid w:val="00FC4DD5"/>
    <w:rsid w:val="00FC5F43"/>
    <w:rsid w:val="00FD2FAD"/>
    <w:rsid w:val="00FD75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21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uiPriority="9"/>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7395"/>
    <w:pPr>
      <w:spacing w:after="240"/>
    </w:pPr>
    <w:rPr>
      <w:rFonts w:ascii="Calibri" w:hAnsi="Calibri"/>
      <w:color w:val="000000"/>
      <w:sz w:val="22"/>
    </w:rPr>
  </w:style>
  <w:style w:type="paragraph" w:styleId="Heading1">
    <w:name w:val="heading 1"/>
    <w:basedOn w:val="Normal"/>
    <w:next w:val="Normal"/>
    <w:qFormat/>
    <w:rsid w:val="00CF6C64"/>
    <w:pPr>
      <w:keepNext/>
      <w:pageBreakBefore/>
      <w:spacing w:after="480"/>
      <w:ind w:left="720" w:hanging="720"/>
      <w:outlineLvl w:val="0"/>
    </w:pPr>
    <w:rPr>
      <w:rFonts w:cs="Arial"/>
      <w:b/>
      <w:bCs/>
      <w:kern w:val="32"/>
      <w:sz w:val="40"/>
      <w:szCs w:val="32"/>
    </w:rPr>
  </w:style>
  <w:style w:type="paragraph" w:styleId="Heading2">
    <w:name w:val="heading 2"/>
    <w:basedOn w:val="Normal"/>
    <w:next w:val="Normal"/>
    <w:qFormat/>
    <w:rsid w:val="00D20FD9"/>
    <w:pPr>
      <w:keepNext/>
      <w:spacing w:before="240"/>
      <w:ind w:left="720" w:hanging="720"/>
      <w:outlineLvl w:val="1"/>
    </w:pPr>
    <w:rPr>
      <w:rFonts w:cs="Arial"/>
      <w:b/>
      <w:bCs/>
      <w:iCs/>
      <w:sz w:val="28"/>
      <w:szCs w:val="28"/>
    </w:rPr>
  </w:style>
  <w:style w:type="paragraph" w:styleId="Heading3">
    <w:name w:val="heading 3"/>
    <w:basedOn w:val="Normal"/>
    <w:next w:val="Normal"/>
    <w:qFormat/>
    <w:rsid w:val="00D20FD9"/>
    <w:pPr>
      <w:keepNext/>
      <w:spacing w:before="240"/>
      <w:ind w:left="720" w:hanging="720"/>
      <w:outlineLvl w:val="2"/>
    </w:pPr>
    <w:rPr>
      <w:rFonts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5B7395"/>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5B7395"/>
    <w:rPr>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ind w:left="0" w:firstLine="0"/>
      <w:outlineLvl w:val="9"/>
    </w:pPr>
  </w:style>
  <w:style w:type="paragraph" w:customStyle="1" w:styleId="Heading3a">
    <w:name w:val="Heading 3a"/>
    <w:basedOn w:val="Heading3"/>
    <w:next w:val="Normal"/>
    <w:rsid w:val="00D20FD9"/>
    <w:pPr>
      <w:ind w:left="0" w:firstLine="0"/>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9E3B68"/>
    <w:pPr>
      <w:keepNext w:val="0"/>
      <w:keepLines/>
      <w:spacing w:before="0" w:after="360"/>
      <w:ind w:left="170" w:hanging="170"/>
    </w:pPr>
    <w:rPr>
      <w:sz w:val="18"/>
      <w:szCs w:val="18"/>
    </w:rPr>
  </w:style>
  <w:style w:type="paragraph" w:customStyle="1" w:styleId="TFListNotes">
    <w:name w:val="TFListNotes"/>
    <w:basedOn w:val="TFListNotesSpace"/>
    <w:rsid w:val="00C831DF"/>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pPr>
      <w:ind w:left="0" w:firstLine="0"/>
    </w:pPr>
  </w:style>
  <w:style w:type="paragraph" w:customStyle="1" w:styleId="FigureNameSpace">
    <w:name w:val="FigureName+Space"/>
    <w:basedOn w:val="Normal"/>
    <w:next w:val="Normal"/>
    <w:rsid w:val="00C9562E"/>
    <w:pPr>
      <w:keepLines/>
      <w:tabs>
        <w:tab w:val="left" w:pos="1080"/>
      </w:tabs>
      <w:spacing w:before="120" w:after="360"/>
      <w:ind w:left="1080" w:hanging="1080"/>
    </w:pPr>
    <w:rPr>
      <w:b/>
      <w:bCs/>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20FD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D20FD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D20FD9"/>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C831DF"/>
    <w:pPr>
      <w:ind w:left="624" w:hanging="624"/>
    </w:pPr>
  </w:style>
  <w:style w:type="paragraph" w:customStyle="1" w:styleId="TFNoteSource">
    <w:name w:val="TFNoteSource"/>
    <w:basedOn w:val="TFNoteSourceSpace"/>
    <w:rsid w:val="00C831DF"/>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color w:val="auto"/>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1D4D1F"/>
    <w:pPr>
      <w:spacing w:after="120"/>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color w:val="auto"/>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5B7395"/>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5B7395"/>
    <w:rPr>
      <w:rFonts w:ascii="Calibri" w:eastAsiaTheme="majorEastAsia" w:hAnsi="Calibri" w:cstheme="majorBidi"/>
      <w:b/>
      <w:spacing w:val="5"/>
      <w:kern w:val="28"/>
      <w:sz w:val="48"/>
      <w:szCs w:val="52"/>
    </w:rPr>
  </w:style>
  <w:style w:type="character" w:customStyle="1" w:styleId="SubtitleChar">
    <w:name w:val="Subtitle Char"/>
    <w:basedOn w:val="DefaultParagraphFont"/>
    <w:link w:val="Subtitle"/>
    <w:uiPriority w:val="11"/>
    <w:rsid w:val="005B7395"/>
    <w:rPr>
      <w:rFonts w:ascii="Calibri" w:eastAsiaTheme="majorEastAsia" w:hAnsi="Calibri"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5B7395"/>
    <w:rPr>
      <w:rFonts w:ascii="Calibri" w:hAnsi="Calibri"/>
      <w:b/>
      <w:noProof/>
      <w:color w:val="C0504D" w:themeColor="accent2"/>
      <w:sz w:val="24"/>
    </w:rPr>
  </w:style>
  <w:style w:type="character" w:customStyle="1" w:styleId="StrongEmphasis">
    <w:name w:val="StrongEmphasis"/>
    <w:basedOn w:val="DefaultParagraphFont"/>
    <w:rsid w:val="00D03C40"/>
    <w:rPr>
      <w:b/>
      <w:bCs/>
      <w:i/>
      <w:iCs/>
    </w:rPr>
  </w:style>
  <w:style w:type="paragraph" w:styleId="ListParagraph">
    <w:name w:val="List Paragraph"/>
    <w:basedOn w:val="Normal"/>
    <w:uiPriority w:val="34"/>
    <w:rsid w:val="00186DFE"/>
    <w:pPr>
      <w:ind w:left="720"/>
      <w:contextualSpacing/>
    </w:pPr>
  </w:style>
  <w:style w:type="character" w:styleId="CommentReference">
    <w:name w:val="annotation reference"/>
    <w:basedOn w:val="DefaultParagraphFont"/>
    <w:uiPriority w:val="99"/>
    <w:semiHidden/>
    <w:unhideWhenUsed/>
    <w:rsid w:val="00843195"/>
    <w:rPr>
      <w:sz w:val="18"/>
      <w:szCs w:val="18"/>
    </w:rPr>
  </w:style>
  <w:style w:type="paragraph" w:styleId="CommentText">
    <w:name w:val="annotation text"/>
    <w:basedOn w:val="Normal"/>
    <w:link w:val="CommentTextChar"/>
    <w:uiPriority w:val="99"/>
    <w:semiHidden/>
    <w:unhideWhenUsed/>
    <w:rsid w:val="00843195"/>
    <w:rPr>
      <w:sz w:val="24"/>
      <w:szCs w:val="24"/>
    </w:rPr>
  </w:style>
  <w:style w:type="character" w:customStyle="1" w:styleId="CommentTextChar">
    <w:name w:val="Comment Text Char"/>
    <w:basedOn w:val="DefaultParagraphFont"/>
    <w:link w:val="CommentText"/>
    <w:uiPriority w:val="99"/>
    <w:semiHidden/>
    <w:rsid w:val="00843195"/>
    <w:rPr>
      <w:rFonts w:ascii="Calibri" w:hAnsi="Calibri"/>
      <w:color w:val="000000"/>
      <w:sz w:val="24"/>
      <w:szCs w:val="24"/>
    </w:rPr>
  </w:style>
  <w:style w:type="paragraph" w:styleId="CommentSubject">
    <w:name w:val="annotation subject"/>
    <w:basedOn w:val="CommentText"/>
    <w:next w:val="CommentText"/>
    <w:link w:val="CommentSubjectChar"/>
    <w:uiPriority w:val="99"/>
    <w:semiHidden/>
    <w:unhideWhenUsed/>
    <w:rsid w:val="00843195"/>
    <w:rPr>
      <w:b/>
      <w:bCs/>
      <w:sz w:val="20"/>
      <w:szCs w:val="20"/>
    </w:rPr>
  </w:style>
  <w:style w:type="character" w:customStyle="1" w:styleId="CommentSubjectChar">
    <w:name w:val="Comment Subject Char"/>
    <w:basedOn w:val="CommentTextChar"/>
    <w:link w:val="CommentSubject"/>
    <w:uiPriority w:val="99"/>
    <w:semiHidden/>
    <w:rsid w:val="00843195"/>
    <w:rPr>
      <w:rFonts w:ascii="Calibri" w:hAnsi="Calibri"/>
      <w:b/>
      <w:bCs/>
      <w:color w:val="000000"/>
      <w:sz w:val="24"/>
      <w:szCs w:val="24"/>
    </w:rPr>
  </w:style>
  <w:style w:type="paragraph" w:styleId="Revision">
    <w:name w:val="Revision"/>
    <w:hidden/>
    <w:uiPriority w:val="99"/>
    <w:semiHidden/>
    <w:rsid w:val="00C53855"/>
    <w:rPr>
      <w:rFonts w:ascii="Calibri" w:hAnsi="Calibri"/>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uiPriority="9"/>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7395"/>
    <w:pPr>
      <w:spacing w:after="240"/>
    </w:pPr>
    <w:rPr>
      <w:rFonts w:ascii="Calibri" w:hAnsi="Calibri"/>
      <w:color w:val="000000"/>
      <w:sz w:val="22"/>
    </w:rPr>
  </w:style>
  <w:style w:type="paragraph" w:styleId="Heading1">
    <w:name w:val="heading 1"/>
    <w:basedOn w:val="Normal"/>
    <w:next w:val="Normal"/>
    <w:qFormat/>
    <w:rsid w:val="00CF6C64"/>
    <w:pPr>
      <w:keepNext/>
      <w:pageBreakBefore/>
      <w:spacing w:after="480"/>
      <w:ind w:left="720" w:hanging="720"/>
      <w:outlineLvl w:val="0"/>
    </w:pPr>
    <w:rPr>
      <w:rFonts w:cs="Arial"/>
      <w:b/>
      <w:bCs/>
      <w:kern w:val="32"/>
      <w:sz w:val="40"/>
      <w:szCs w:val="32"/>
    </w:rPr>
  </w:style>
  <w:style w:type="paragraph" w:styleId="Heading2">
    <w:name w:val="heading 2"/>
    <w:basedOn w:val="Normal"/>
    <w:next w:val="Normal"/>
    <w:qFormat/>
    <w:rsid w:val="00D20FD9"/>
    <w:pPr>
      <w:keepNext/>
      <w:spacing w:before="240"/>
      <w:ind w:left="720" w:hanging="720"/>
      <w:outlineLvl w:val="1"/>
    </w:pPr>
    <w:rPr>
      <w:rFonts w:cs="Arial"/>
      <w:b/>
      <w:bCs/>
      <w:iCs/>
      <w:sz w:val="28"/>
      <w:szCs w:val="28"/>
    </w:rPr>
  </w:style>
  <w:style w:type="paragraph" w:styleId="Heading3">
    <w:name w:val="heading 3"/>
    <w:basedOn w:val="Normal"/>
    <w:next w:val="Normal"/>
    <w:qFormat/>
    <w:rsid w:val="00D20FD9"/>
    <w:pPr>
      <w:keepNext/>
      <w:spacing w:before="240"/>
      <w:ind w:left="720" w:hanging="720"/>
      <w:outlineLvl w:val="2"/>
    </w:pPr>
    <w:rPr>
      <w:rFonts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5B7395"/>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5B7395"/>
    <w:rPr>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ind w:left="0" w:firstLine="0"/>
      <w:outlineLvl w:val="9"/>
    </w:pPr>
  </w:style>
  <w:style w:type="paragraph" w:customStyle="1" w:styleId="Heading3a">
    <w:name w:val="Heading 3a"/>
    <w:basedOn w:val="Heading3"/>
    <w:next w:val="Normal"/>
    <w:rsid w:val="00D20FD9"/>
    <w:pPr>
      <w:ind w:left="0" w:firstLine="0"/>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9E3B68"/>
    <w:pPr>
      <w:keepNext w:val="0"/>
      <w:keepLines/>
      <w:spacing w:before="0" w:after="360"/>
      <w:ind w:left="170" w:hanging="170"/>
    </w:pPr>
    <w:rPr>
      <w:sz w:val="18"/>
      <w:szCs w:val="18"/>
    </w:rPr>
  </w:style>
  <w:style w:type="paragraph" w:customStyle="1" w:styleId="TFListNotes">
    <w:name w:val="TFListNotes"/>
    <w:basedOn w:val="TFListNotesSpace"/>
    <w:rsid w:val="00C831DF"/>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pPr>
      <w:ind w:left="0" w:firstLine="0"/>
    </w:pPr>
  </w:style>
  <w:style w:type="paragraph" w:customStyle="1" w:styleId="FigureNameSpace">
    <w:name w:val="FigureName+Space"/>
    <w:basedOn w:val="Normal"/>
    <w:next w:val="Normal"/>
    <w:rsid w:val="00C9562E"/>
    <w:pPr>
      <w:keepLines/>
      <w:tabs>
        <w:tab w:val="left" w:pos="1080"/>
      </w:tabs>
      <w:spacing w:before="120" w:after="360"/>
      <w:ind w:left="1080" w:hanging="1080"/>
    </w:pPr>
    <w:rPr>
      <w:b/>
      <w:bCs/>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20FD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D20FD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D20FD9"/>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C831DF"/>
    <w:pPr>
      <w:ind w:left="624" w:hanging="624"/>
    </w:pPr>
  </w:style>
  <w:style w:type="paragraph" w:customStyle="1" w:styleId="TFNoteSource">
    <w:name w:val="TFNoteSource"/>
    <w:basedOn w:val="TFNoteSourceSpace"/>
    <w:rsid w:val="00C831DF"/>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color w:val="auto"/>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1D4D1F"/>
    <w:pPr>
      <w:spacing w:after="120"/>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color w:val="auto"/>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5B7395"/>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5B7395"/>
    <w:rPr>
      <w:rFonts w:ascii="Calibri" w:eastAsiaTheme="majorEastAsia" w:hAnsi="Calibri" w:cstheme="majorBidi"/>
      <w:b/>
      <w:spacing w:val="5"/>
      <w:kern w:val="28"/>
      <w:sz w:val="48"/>
      <w:szCs w:val="52"/>
    </w:rPr>
  </w:style>
  <w:style w:type="character" w:customStyle="1" w:styleId="SubtitleChar">
    <w:name w:val="Subtitle Char"/>
    <w:basedOn w:val="DefaultParagraphFont"/>
    <w:link w:val="Subtitle"/>
    <w:uiPriority w:val="11"/>
    <w:rsid w:val="005B7395"/>
    <w:rPr>
      <w:rFonts w:ascii="Calibri" w:eastAsiaTheme="majorEastAsia" w:hAnsi="Calibri"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5B7395"/>
    <w:rPr>
      <w:rFonts w:ascii="Calibri" w:hAnsi="Calibri"/>
      <w:b/>
      <w:noProof/>
      <w:color w:val="C0504D" w:themeColor="accent2"/>
      <w:sz w:val="24"/>
    </w:rPr>
  </w:style>
  <w:style w:type="character" w:customStyle="1" w:styleId="StrongEmphasis">
    <w:name w:val="StrongEmphasis"/>
    <w:basedOn w:val="DefaultParagraphFont"/>
    <w:rsid w:val="00D03C40"/>
    <w:rPr>
      <w:b/>
      <w:bCs/>
      <w:i/>
      <w:iCs/>
    </w:rPr>
  </w:style>
  <w:style w:type="paragraph" w:styleId="ListParagraph">
    <w:name w:val="List Paragraph"/>
    <w:basedOn w:val="Normal"/>
    <w:uiPriority w:val="34"/>
    <w:rsid w:val="00186DFE"/>
    <w:pPr>
      <w:ind w:left="720"/>
      <w:contextualSpacing/>
    </w:pPr>
  </w:style>
  <w:style w:type="character" w:styleId="CommentReference">
    <w:name w:val="annotation reference"/>
    <w:basedOn w:val="DefaultParagraphFont"/>
    <w:uiPriority w:val="99"/>
    <w:semiHidden/>
    <w:unhideWhenUsed/>
    <w:rsid w:val="00843195"/>
    <w:rPr>
      <w:sz w:val="18"/>
      <w:szCs w:val="18"/>
    </w:rPr>
  </w:style>
  <w:style w:type="paragraph" w:styleId="CommentText">
    <w:name w:val="annotation text"/>
    <w:basedOn w:val="Normal"/>
    <w:link w:val="CommentTextChar"/>
    <w:uiPriority w:val="99"/>
    <w:semiHidden/>
    <w:unhideWhenUsed/>
    <w:rsid w:val="00843195"/>
    <w:rPr>
      <w:sz w:val="24"/>
      <w:szCs w:val="24"/>
    </w:rPr>
  </w:style>
  <w:style w:type="character" w:customStyle="1" w:styleId="CommentTextChar">
    <w:name w:val="Comment Text Char"/>
    <w:basedOn w:val="DefaultParagraphFont"/>
    <w:link w:val="CommentText"/>
    <w:uiPriority w:val="99"/>
    <w:semiHidden/>
    <w:rsid w:val="00843195"/>
    <w:rPr>
      <w:rFonts w:ascii="Calibri" w:hAnsi="Calibri"/>
      <w:color w:val="000000"/>
      <w:sz w:val="24"/>
      <w:szCs w:val="24"/>
    </w:rPr>
  </w:style>
  <w:style w:type="paragraph" w:styleId="CommentSubject">
    <w:name w:val="annotation subject"/>
    <w:basedOn w:val="CommentText"/>
    <w:next w:val="CommentText"/>
    <w:link w:val="CommentSubjectChar"/>
    <w:uiPriority w:val="99"/>
    <w:semiHidden/>
    <w:unhideWhenUsed/>
    <w:rsid w:val="00843195"/>
    <w:rPr>
      <w:b/>
      <w:bCs/>
      <w:sz w:val="20"/>
      <w:szCs w:val="20"/>
    </w:rPr>
  </w:style>
  <w:style w:type="character" w:customStyle="1" w:styleId="CommentSubjectChar">
    <w:name w:val="Comment Subject Char"/>
    <w:basedOn w:val="CommentTextChar"/>
    <w:link w:val="CommentSubject"/>
    <w:uiPriority w:val="99"/>
    <w:semiHidden/>
    <w:rsid w:val="00843195"/>
    <w:rPr>
      <w:rFonts w:ascii="Calibri" w:hAnsi="Calibri"/>
      <w:b/>
      <w:bCs/>
      <w:color w:val="000000"/>
      <w:sz w:val="24"/>
      <w:szCs w:val="24"/>
    </w:rPr>
  </w:style>
  <w:style w:type="paragraph" w:styleId="Revision">
    <w:name w:val="Revision"/>
    <w:hidden/>
    <w:uiPriority w:val="99"/>
    <w:semiHidden/>
    <w:rsid w:val="00C53855"/>
    <w:rPr>
      <w:rFonts w:ascii="Calibri" w:hAnsi="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C8ED4-9042-444B-B437-CBE49B6B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4642</Words>
  <Characters>26463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Opioids Roundtable Outcomes Statement</vt:lpstr>
    </vt:vector>
  </TitlesOfParts>
  <Company>Microsoft</Company>
  <LinksUpToDate>false</LinksUpToDate>
  <CharactersWithSpaces>31043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Opioids Roundtable Outcomes Statement</dc:title>
  <dc:subject>Listing and restrictions for opioids under the Pharmaceutical Benefits Scheme</dc:subject>
  <dc:creator>Australian Government Department of Health</dc:creator>
  <cp:keywords>opioids, prescribing, medication, Australia, Pharmaceutical Benefits Scheme, Biotext</cp:keywords>
  <cp:lastModifiedBy>Kirsteen Magee</cp:lastModifiedBy>
  <cp:revision>12</cp:revision>
  <cp:lastPrinted>2015-08-31T05:00:00Z</cp:lastPrinted>
  <dcterms:created xsi:type="dcterms:W3CDTF">2015-07-02T22:56:00Z</dcterms:created>
  <dcterms:modified xsi:type="dcterms:W3CDTF">2015-08-31T05:01:00Z</dcterms:modified>
</cp:coreProperties>
</file>