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0813" w14:textId="373FA146" w:rsidR="00372622" w:rsidRPr="00DD6E51" w:rsidRDefault="00753BDE" w:rsidP="002A54B4">
      <w:pPr>
        <w:pStyle w:val="1MainTitle"/>
        <w:ind w:left="1440" w:hanging="1440"/>
      </w:pPr>
      <w:bookmarkStart w:id="0" w:name="_Toc440980439"/>
      <w:r w:rsidRPr="00DD6E51">
        <w:t>10.06</w:t>
      </w:r>
      <w:r w:rsidR="00372622" w:rsidRPr="00DD6E51">
        <w:t xml:space="preserve"> </w:t>
      </w:r>
      <w:r w:rsidR="002A54B4">
        <w:tab/>
      </w:r>
      <w:r w:rsidR="00372622" w:rsidRPr="00DD6E51">
        <w:t>PBS restrictions for type 2 diabetes mellitus (T2DM)</w:t>
      </w:r>
      <w:r w:rsidRPr="00DD6E51">
        <w:t xml:space="preserve"> </w:t>
      </w:r>
      <w:r w:rsidR="00372622" w:rsidRPr="00DD6E51">
        <w:t>medicines</w:t>
      </w:r>
    </w:p>
    <w:p w14:paraId="5AF57B45" w14:textId="77777777" w:rsidR="00372622" w:rsidRPr="00DD6E51" w:rsidRDefault="00372622" w:rsidP="00372622">
      <w:pPr>
        <w:pStyle w:val="NoSpacing"/>
      </w:pPr>
    </w:p>
    <w:p w14:paraId="1686F304" w14:textId="2EF6D0EE" w:rsidR="00372622" w:rsidRPr="00DD6E51" w:rsidRDefault="00372622" w:rsidP="008C77F1">
      <w:pPr>
        <w:pStyle w:val="2Sections"/>
      </w:pPr>
      <w:r w:rsidRPr="00DD6E51">
        <w:t xml:space="preserve">Purpose of </w:t>
      </w:r>
      <w:bookmarkEnd w:id="0"/>
      <w:r w:rsidRPr="00DD6E51">
        <w:t>Item</w:t>
      </w:r>
    </w:p>
    <w:p w14:paraId="4DBA1353" w14:textId="307BF54E" w:rsidR="00A66E59" w:rsidRPr="00DD6E51" w:rsidRDefault="00A66E59" w:rsidP="00A66E59">
      <w:pPr>
        <w:pStyle w:val="4Bodytextnumbered"/>
        <w:numPr>
          <w:ilvl w:val="0"/>
          <w:numId w:val="0"/>
        </w:numPr>
      </w:pPr>
      <w:r w:rsidRPr="00DD6E51">
        <w:t>That the PBAC:</w:t>
      </w:r>
    </w:p>
    <w:p w14:paraId="68ED8C03" w14:textId="0FF04EBD" w:rsidR="003836DA" w:rsidRPr="00DD6E51" w:rsidRDefault="003836DA" w:rsidP="00372622">
      <w:pPr>
        <w:pStyle w:val="4Bodytextnumbered"/>
        <w:spacing w:before="120"/>
      </w:pPr>
      <w:r w:rsidRPr="00DD6E51">
        <w:rPr>
          <w:b/>
          <w:bCs/>
        </w:rPr>
        <w:t xml:space="preserve">Note </w:t>
      </w:r>
      <w:r w:rsidRPr="00DD6E51">
        <w:t>the comments received from prescriber groups on the proposed PBS restrictions changes for T2DM medicines.</w:t>
      </w:r>
    </w:p>
    <w:p w14:paraId="4D215A2F" w14:textId="0D12800A" w:rsidR="00B2542E" w:rsidRPr="00DD6E51" w:rsidRDefault="00B2542E" w:rsidP="00372622">
      <w:pPr>
        <w:pStyle w:val="4Bodytextnumbered"/>
        <w:spacing w:before="120"/>
      </w:pPr>
      <w:r w:rsidRPr="00DD6E51">
        <w:rPr>
          <w:b/>
          <w:bCs/>
        </w:rPr>
        <w:t xml:space="preserve">Note </w:t>
      </w:r>
      <w:r w:rsidRPr="00DD6E51">
        <w:t xml:space="preserve">the </w:t>
      </w:r>
      <w:r w:rsidR="00BB6126" w:rsidRPr="00DD6E51">
        <w:t>p</w:t>
      </w:r>
      <w:r w:rsidRPr="00DD6E51">
        <w:t>re-PBAC responses received from sponsor companies</w:t>
      </w:r>
      <w:r w:rsidRPr="00DD6E51">
        <w:rPr>
          <w:b/>
          <w:bCs/>
        </w:rPr>
        <w:t>.</w:t>
      </w:r>
    </w:p>
    <w:p w14:paraId="1DA5B48D" w14:textId="11096F9F" w:rsidR="003425C9" w:rsidRPr="00DD6E51" w:rsidRDefault="003425C9" w:rsidP="00372622">
      <w:pPr>
        <w:pStyle w:val="4Bodytextnumbered"/>
        <w:spacing w:before="120"/>
      </w:pPr>
      <w:r w:rsidRPr="00DD6E51">
        <w:rPr>
          <w:b/>
          <w:bCs/>
        </w:rPr>
        <w:t xml:space="preserve">Recommend </w:t>
      </w:r>
      <w:r w:rsidRPr="00DD6E51">
        <w:t>any</w:t>
      </w:r>
      <w:r w:rsidR="00CB19A8" w:rsidRPr="00DD6E51">
        <w:t xml:space="preserve"> further</w:t>
      </w:r>
      <w:r w:rsidRPr="00DD6E51">
        <w:rPr>
          <w:b/>
          <w:bCs/>
        </w:rPr>
        <w:t xml:space="preserve"> </w:t>
      </w:r>
      <w:r w:rsidRPr="00DD6E51">
        <w:t xml:space="preserve">changes to the PBS restrictions for </w:t>
      </w:r>
      <w:r w:rsidR="003836DA" w:rsidRPr="00DD6E51">
        <w:t xml:space="preserve">pioglitazone, </w:t>
      </w:r>
      <w:r w:rsidRPr="00DD6E51">
        <w:t>sodium-glucose co-transporter 2 (SGLT2) inhibitors, dipeptidyl peptidase 4 (DPP4) inhibitors and glucagon-like peptide</w:t>
      </w:r>
      <w:r w:rsidRPr="00DD6E51">
        <w:noBreakHyphen/>
        <w:t>1 receptor agonists (GLP-1 RAs) for the treatment of T2DM.</w:t>
      </w:r>
    </w:p>
    <w:p w14:paraId="421ECD4A" w14:textId="77777777" w:rsidR="00372622" w:rsidRPr="00DD6E51" w:rsidRDefault="00372622" w:rsidP="002D7916">
      <w:pPr>
        <w:pStyle w:val="2Sections"/>
        <w:keepNext/>
        <w:keepLines/>
      </w:pPr>
      <w:r w:rsidRPr="00DD6E51">
        <w:t>Background</w:t>
      </w:r>
    </w:p>
    <w:p w14:paraId="4E0A2D84" w14:textId="778162F4" w:rsidR="00070812" w:rsidRPr="00DD6E51" w:rsidRDefault="00753B58" w:rsidP="002D7916">
      <w:pPr>
        <w:pStyle w:val="4Bodytextnumbered"/>
        <w:keepNext/>
        <w:keepLines/>
      </w:pPr>
      <w:r w:rsidRPr="00DD6E51">
        <w:t xml:space="preserve">At the March 2023 meeting, </w:t>
      </w:r>
      <w:r w:rsidR="00070812" w:rsidRPr="00DD6E51">
        <w:t xml:space="preserve">the PBAC made </w:t>
      </w:r>
      <w:r w:rsidR="00BB6126" w:rsidRPr="00DD6E51">
        <w:t>several</w:t>
      </w:r>
      <w:r w:rsidR="00C66547" w:rsidRPr="00DD6E51">
        <w:t xml:space="preserve"> </w:t>
      </w:r>
      <w:r w:rsidR="00070812" w:rsidRPr="00DD6E51">
        <w:t>recommendations regarding changes to the PBS restrictions for T2DM medicines</w:t>
      </w:r>
      <w:r w:rsidR="00C66547" w:rsidRPr="00DD6E51">
        <w:t>, including</w:t>
      </w:r>
      <w:r w:rsidR="00070812" w:rsidRPr="00DD6E51">
        <w:t>:</w:t>
      </w:r>
    </w:p>
    <w:p w14:paraId="3BE1877C" w14:textId="2E966A18" w:rsidR="00070812" w:rsidRPr="00DD6E51" w:rsidRDefault="00070812" w:rsidP="00C66547">
      <w:pPr>
        <w:pStyle w:val="4Bodytextnumbered"/>
        <w:numPr>
          <w:ilvl w:val="2"/>
          <w:numId w:val="2"/>
        </w:numPr>
        <w:ind w:left="681" w:hanging="397"/>
      </w:pPr>
      <w:r w:rsidRPr="00DD6E51">
        <w:t>Removal of the requirement for patients to be contraindicated to metformin, to use DPP4 inhibitors (</w:t>
      </w:r>
      <w:r w:rsidR="00DD6E51" w:rsidRPr="00DD6E51">
        <w:t>linagliptin</w:t>
      </w:r>
      <w:r w:rsidRPr="00DD6E51">
        <w:t>, sitagliptin and vildagliptin only), SGLT2 inhibitors or GLP</w:t>
      </w:r>
      <w:r w:rsidRPr="00DD6E51">
        <w:noBreakHyphen/>
        <w:t>1 RAs in dual therapy with insulin.</w:t>
      </w:r>
    </w:p>
    <w:p w14:paraId="7A051D90" w14:textId="17B61BF1" w:rsidR="00070812" w:rsidRPr="00DD6E51" w:rsidRDefault="00070812" w:rsidP="00C66547">
      <w:pPr>
        <w:pStyle w:val="4Bodytextnumbered"/>
        <w:numPr>
          <w:ilvl w:val="2"/>
          <w:numId w:val="2"/>
        </w:numPr>
        <w:ind w:left="681" w:hanging="397"/>
      </w:pPr>
      <w:r w:rsidRPr="00DD6E51">
        <w:t>That the authority type for GLP-1 RAs, for therapy initiation for all indications, be changed from Authority Required (STREAMLINED) to Authority Required (telephone/electronic), but that continuing access be via a streamlined authority listing.</w:t>
      </w:r>
    </w:p>
    <w:p w14:paraId="54EB597F" w14:textId="77777777" w:rsidR="00B835D6" w:rsidRPr="00DD6E51" w:rsidRDefault="00070812" w:rsidP="00C66547">
      <w:pPr>
        <w:pStyle w:val="4Bodytextnumbered"/>
        <w:numPr>
          <w:ilvl w:val="2"/>
          <w:numId w:val="2"/>
        </w:numPr>
        <w:ind w:left="681" w:hanging="397"/>
      </w:pPr>
      <w:r w:rsidRPr="00DD6E51">
        <w:t xml:space="preserve">That access to GLP-1 RAs in dual or triple therapy be </w:t>
      </w:r>
      <w:r w:rsidR="00B835D6" w:rsidRPr="00DD6E51">
        <w:t>l</w:t>
      </w:r>
      <w:r w:rsidRPr="00DD6E51">
        <w:t xml:space="preserve">imited to patients who </w:t>
      </w:r>
      <w:r w:rsidR="00B835D6" w:rsidRPr="00DD6E51">
        <w:t>have:</w:t>
      </w:r>
    </w:p>
    <w:p w14:paraId="60A0CE8D" w14:textId="77777777" w:rsidR="00B835D6" w:rsidRPr="00DD6E51" w:rsidRDefault="00B835D6" w:rsidP="00C66547">
      <w:pPr>
        <w:pStyle w:val="4Bodytextnumbered"/>
        <w:numPr>
          <w:ilvl w:val="3"/>
          <w:numId w:val="2"/>
        </w:numPr>
        <w:ind w:left="1077" w:hanging="397"/>
      </w:pPr>
      <w:r w:rsidRPr="00DD6E51">
        <w:t xml:space="preserve">a </w:t>
      </w:r>
      <w:r w:rsidR="00070812" w:rsidRPr="00DD6E51">
        <w:t>contra</w:t>
      </w:r>
      <w:r w:rsidRPr="00DD6E51">
        <w:t>indication or intolerance to an SGLT2 inhibitor requiring permanent treatment discontinuation; or</w:t>
      </w:r>
    </w:p>
    <w:p w14:paraId="6CCED9A7" w14:textId="77777777" w:rsidR="00C66547" w:rsidRPr="00DD6E51" w:rsidRDefault="00B835D6" w:rsidP="00C66547">
      <w:pPr>
        <w:pStyle w:val="4Bodytextnumbered"/>
        <w:numPr>
          <w:ilvl w:val="3"/>
          <w:numId w:val="2"/>
        </w:numPr>
        <w:ind w:left="1077" w:hanging="397"/>
      </w:pPr>
      <w:r w:rsidRPr="00DD6E51">
        <w:t>are inadequately responsive to treatment with an SGLT2 inhibitor</w:t>
      </w:r>
      <w:r w:rsidR="00C66547" w:rsidRPr="00DD6E51">
        <w:t>, provided that the SGLT2 inhibitor was ceased</w:t>
      </w:r>
      <w:r w:rsidRPr="00DD6E51">
        <w:t>.</w:t>
      </w:r>
    </w:p>
    <w:p w14:paraId="57ED944C" w14:textId="77777777" w:rsidR="00C66547" w:rsidRPr="00DD6E51" w:rsidRDefault="00C66547" w:rsidP="00C66547">
      <w:pPr>
        <w:pStyle w:val="4Bodytextnumbered"/>
        <w:numPr>
          <w:ilvl w:val="2"/>
          <w:numId w:val="2"/>
        </w:numPr>
        <w:ind w:left="681" w:hanging="397"/>
      </w:pPr>
      <w:r w:rsidRPr="00DD6E51">
        <w:t xml:space="preserve">That Administrative Advice be included to clarify that </w:t>
      </w:r>
      <w:r w:rsidR="00070812" w:rsidRPr="00DD6E51">
        <w:t xml:space="preserve">patients with </w:t>
      </w:r>
      <w:r w:rsidRPr="00DD6E51">
        <w:t xml:space="preserve">chronic kidney disease (CKD) or chronic heart failure (CHF), </w:t>
      </w:r>
      <w:r w:rsidR="00070812" w:rsidRPr="00DD6E51">
        <w:t>and comorbid T2DM</w:t>
      </w:r>
      <w:r w:rsidRPr="00DD6E51">
        <w:t>,</w:t>
      </w:r>
      <w:r w:rsidR="00070812" w:rsidRPr="00DD6E51">
        <w:t xml:space="preserve"> may be prescribed both an SGLT2 inhibitor and a GLP</w:t>
      </w:r>
      <w:r w:rsidR="00070812" w:rsidRPr="00DD6E51">
        <w:noBreakHyphen/>
        <w:t xml:space="preserve">1 RA, if they are inadequately responsive to an SGLT2 inhibitor for T2DM management. </w:t>
      </w:r>
    </w:p>
    <w:p w14:paraId="21BAD4E5" w14:textId="5594E023" w:rsidR="00070812" w:rsidRPr="00DD6E51" w:rsidRDefault="00C66547" w:rsidP="00EA5EFF">
      <w:pPr>
        <w:pStyle w:val="4Bodytextnumbered"/>
        <w:numPr>
          <w:ilvl w:val="2"/>
          <w:numId w:val="2"/>
        </w:numPr>
        <w:ind w:left="681" w:hanging="397"/>
      </w:pPr>
      <w:r w:rsidRPr="00DD6E51">
        <w:t xml:space="preserve">That </w:t>
      </w:r>
      <w:r w:rsidR="00070812" w:rsidRPr="00DD6E51">
        <w:t>pioglitazone could change to a Restricted Benefit listing for T2DM.</w:t>
      </w:r>
    </w:p>
    <w:p w14:paraId="35B43E73" w14:textId="6988885A" w:rsidR="00753B58" w:rsidRPr="00DD6E51" w:rsidRDefault="00C66547" w:rsidP="005A2CD7">
      <w:pPr>
        <w:pStyle w:val="4Bodytextnumbered"/>
      </w:pPr>
      <w:r w:rsidRPr="00DD6E51">
        <w:t>T</w:t>
      </w:r>
      <w:r w:rsidR="00753B58" w:rsidRPr="00DD6E51">
        <w:t xml:space="preserve">he PBAC </w:t>
      </w:r>
      <w:r w:rsidRPr="00DD6E51">
        <w:t xml:space="preserve">further </w:t>
      </w:r>
      <w:r w:rsidR="00753B58" w:rsidRPr="00DD6E51">
        <w:t xml:space="preserve">recommended that the Department of Health and Aged Care consult relevant consumer and prescriber groups on </w:t>
      </w:r>
      <w:r w:rsidRPr="00DD6E51">
        <w:t xml:space="preserve">the </w:t>
      </w:r>
      <w:r w:rsidR="00753B58" w:rsidRPr="00DD6E51">
        <w:t xml:space="preserve">proposed changes to the PBS restrictions for T2DM medicines, prior to final PBAC recommendation, to ensure that the restrictions were clear and concise. </w:t>
      </w:r>
    </w:p>
    <w:p w14:paraId="000B1D2D" w14:textId="031E157E" w:rsidR="009E1B6D" w:rsidRPr="00DD6E51" w:rsidRDefault="009E1B6D" w:rsidP="009E1B6D">
      <w:pPr>
        <w:pStyle w:val="3Bodytext"/>
        <w:keepNext/>
        <w:keepLines/>
        <w:ind w:left="0" w:firstLine="0"/>
        <w:jc w:val="left"/>
        <w:rPr>
          <w:b/>
          <w:bCs/>
          <w:i/>
          <w:iCs/>
          <w:sz w:val="28"/>
          <w:szCs w:val="28"/>
        </w:rPr>
      </w:pPr>
      <w:r w:rsidRPr="00DD6E51">
        <w:rPr>
          <w:b/>
          <w:bCs/>
          <w:i/>
          <w:iCs/>
          <w:sz w:val="28"/>
          <w:szCs w:val="28"/>
        </w:rPr>
        <w:lastRenderedPageBreak/>
        <w:t>Current PBS restrictions for T2DM medicines (abridged)</w:t>
      </w:r>
    </w:p>
    <w:p w14:paraId="456AE877" w14:textId="50317727" w:rsidR="009E1B6D" w:rsidRPr="00DD6E51" w:rsidRDefault="009E1B6D" w:rsidP="009E1B6D">
      <w:pPr>
        <w:pStyle w:val="4Bodytextnumbered"/>
      </w:pPr>
      <w:r w:rsidRPr="00DD6E51">
        <w:t>Metformin, sulfonylureas</w:t>
      </w:r>
      <w:r w:rsidR="00197C90">
        <w:t xml:space="preserve"> (SUs)</w:t>
      </w:r>
      <w:r w:rsidRPr="00DD6E51">
        <w:t xml:space="preserve">, acarbose and most insulins have unrestricted PBS listings. Insulin detemir has a restricted benefit listing for type 1 diabetes. </w:t>
      </w:r>
    </w:p>
    <w:p w14:paraId="31650203" w14:textId="77777777" w:rsidR="009E1B6D" w:rsidRPr="00DD6E51" w:rsidRDefault="009E1B6D" w:rsidP="009E1B6D">
      <w:pPr>
        <w:pStyle w:val="4Bodytextnumbered"/>
      </w:pPr>
      <w:r w:rsidRPr="00DD6E51">
        <w:t>DPP4 inhibitors, SGLT2 inhibitors, GLP-1 RAs and pioglitazone have Authority Required (STREAMLINED) listings for patients meeting certain criteria and for use in combination with specified medicines. Table 1 provides an overview of the PBS restrictions for the Authority Required diabetes medicines (</w:t>
      </w:r>
      <w:proofErr w:type="gramStart"/>
      <w:r w:rsidRPr="00DD6E51">
        <w:t>at</w:t>
      </w:r>
      <w:proofErr w:type="gramEnd"/>
      <w:r w:rsidRPr="00DD6E51">
        <w:t xml:space="preserve"> 1 February 2023). None of these classes of medicines were PBS subsidised for use as monotherapy. </w:t>
      </w:r>
    </w:p>
    <w:p w14:paraId="0B0AF9F8" w14:textId="77777777" w:rsidR="009E1B6D" w:rsidRPr="00DD6E51" w:rsidRDefault="009E1B6D" w:rsidP="009E1B6D">
      <w:pPr>
        <w:pStyle w:val="4Bodytextnumbered"/>
      </w:pPr>
      <w:r w:rsidRPr="00DD6E51">
        <w:t xml:space="preserve">Initiation on any of these Authority Required (STREAMLINED) medicines required patients to have, or have had, a HbA1c measurement greater than 7% despite treatment with specified medicines; OR if HbA1c measurement is clinically inappropriate, blood glucose levels above 10 mmol per L in more than 20% of tests over a 2-week period despite treatment with specified medicines. </w:t>
      </w:r>
    </w:p>
    <w:p w14:paraId="3F246082" w14:textId="77777777" w:rsidR="009E1B6D" w:rsidRPr="00DD6E51" w:rsidRDefault="009E1B6D" w:rsidP="009E1B6D">
      <w:pPr>
        <w:pStyle w:val="4Bodytextnumbered"/>
      </w:pPr>
      <w:r w:rsidRPr="00DD6E51">
        <w:t>GLP-1 RAs were not PBS-subsidised for use in combination with a DPP4 inhibitor, pioglitazone, or an SGLT2 inhibitor.</w:t>
      </w:r>
      <w:r w:rsidRPr="00DD6E51">
        <w:rPr>
          <w:rFonts w:ascii="Times New Roman" w:hAnsi="Times New Roman"/>
        </w:rPr>
        <w:t xml:space="preserve"> </w:t>
      </w:r>
      <w:r w:rsidRPr="00DD6E51">
        <w:t xml:space="preserve">The PBS restrictions for GLP-1 RAs differed from SGLT2 and DPP4 inhibitors in that dual therapy with metformin or a SU required contraindication/intolerance to a combination of metformin and a SU. </w:t>
      </w:r>
    </w:p>
    <w:p w14:paraId="719724A7" w14:textId="77777777" w:rsidR="009E1B6D" w:rsidRPr="00DD6E51" w:rsidRDefault="009E1B6D" w:rsidP="00197C90">
      <w:pPr>
        <w:pStyle w:val="Tableheading"/>
        <w:rPr>
          <w:rFonts w:ascii="Arial Narrow" w:hAnsi="Arial Narrow"/>
          <w:sz w:val="20"/>
          <w:szCs w:val="20"/>
        </w:rPr>
      </w:pPr>
      <w:r w:rsidRPr="00DD6E51">
        <w:rPr>
          <w:rFonts w:ascii="Arial Narrow" w:hAnsi="Arial Narrow"/>
          <w:sz w:val="20"/>
          <w:szCs w:val="20"/>
        </w:rPr>
        <w:t>Table 1: Abridged PBS restrictions for Authority required (Streamlined) T2DM medicines for T2DM indications (</w:t>
      </w:r>
      <w:proofErr w:type="gramStart"/>
      <w:r w:rsidRPr="00DD6E51">
        <w:rPr>
          <w:rFonts w:ascii="Arial Narrow" w:hAnsi="Arial Narrow"/>
          <w:sz w:val="20"/>
          <w:szCs w:val="20"/>
        </w:rPr>
        <w:t>at</w:t>
      </w:r>
      <w:proofErr w:type="gramEnd"/>
      <w:r w:rsidRPr="00DD6E51">
        <w:rPr>
          <w:rFonts w:ascii="Arial Narrow" w:hAnsi="Arial Narrow"/>
          <w:sz w:val="20"/>
          <w:szCs w:val="20"/>
        </w:rPr>
        <w:t xml:space="preserve"> 1 February 2023)</w:t>
      </w:r>
    </w:p>
    <w:tbl>
      <w:tblPr>
        <w:tblStyle w:val="TableGrid"/>
        <w:tblW w:w="9209" w:type="dxa"/>
        <w:tblInd w:w="0" w:type="dxa"/>
        <w:tblLook w:val="04A0" w:firstRow="1" w:lastRow="0" w:firstColumn="1" w:lastColumn="0" w:noHBand="0" w:noVBand="1"/>
      </w:tblPr>
      <w:tblGrid>
        <w:gridCol w:w="2263"/>
        <w:gridCol w:w="1418"/>
        <w:gridCol w:w="1417"/>
        <w:gridCol w:w="1418"/>
        <w:gridCol w:w="1276"/>
        <w:gridCol w:w="1417"/>
      </w:tblGrid>
      <w:tr w:rsidR="00197C90" w:rsidRPr="00DF5471" w14:paraId="6B42735E" w14:textId="77777777" w:rsidTr="003E393D">
        <w:trPr>
          <w:trHeight w:val="340"/>
          <w:tblHeader/>
        </w:trPr>
        <w:tc>
          <w:tcPr>
            <w:tcW w:w="226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F759C2E" w14:textId="77777777" w:rsidR="00197C90" w:rsidRPr="00DF5471" w:rsidRDefault="00197C90" w:rsidP="00197C90">
            <w:pPr>
              <w:rPr>
                <w:rFonts w:ascii="Arial Narrow" w:hAnsi="Arial Narrow" w:cstheme="minorHAnsi"/>
                <w:b/>
                <w:sz w:val="20"/>
                <w:szCs w:val="20"/>
              </w:rPr>
            </w:pPr>
            <w:r>
              <w:rPr>
                <w:rFonts w:ascii="Arial Narrow" w:hAnsi="Arial Narrow" w:cstheme="minorHAnsi"/>
                <w:b/>
                <w:sz w:val="20"/>
                <w:szCs w:val="20"/>
              </w:rPr>
              <w:t>Class</w:t>
            </w:r>
          </w:p>
        </w:tc>
        <w:tc>
          <w:tcPr>
            <w:tcW w:w="14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DF58080" w14:textId="77777777" w:rsidR="00197C90" w:rsidRPr="00DF5471" w:rsidRDefault="00197C90" w:rsidP="00197C90">
            <w:pPr>
              <w:rPr>
                <w:rFonts w:ascii="Arial Narrow" w:hAnsi="Arial Narrow" w:cstheme="minorHAnsi"/>
                <w:b/>
                <w:sz w:val="20"/>
                <w:szCs w:val="20"/>
              </w:rPr>
            </w:pPr>
            <w:r w:rsidRPr="00DF5471">
              <w:rPr>
                <w:rFonts w:ascii="Arial Narrow" w:hAnsi="Arial Narrow" w:cstheme="minorHAnsi"/>
                <w:b/>
                <w:sz w:val="20"/>
                <w:szCs w:val="20"/>
              </w:rPr>
              <w:t>Drug</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E4FAF00" w14:textId="77777777" w:rsidR="00197C90" w:rsidRPr="00DF5471" w:rsidRDefault="00197C90" w:rsidP="00197C90">
            <w:pPr>
              <w:jc w:val="center"/>
              <w:rPr>
                <w:rFonts w:ascii="Arial Narrow" w:hAnsi="Arial Narrow" w:cstheme="minorHAnsi"/>
                <w:b/>
                <w:sz w:val="20"/>
                <w:szCs w:val="20"/>
              </w:rPr>
            </w:pPr>
            <w:r w:rsidRPr="00DF5471">
              <w:rPr>
                <w:rFonts w:ascii="Arial Narrow" w:hAnsi="Arial Narrow" w:cstheme="minorHAnsi"/>
                <w:b/>
                <w:sz w:val="20"/>
                <w:szCs w:val="20"/>
              </w:rPr>
              <w:t>Dual oral with met or SU</w:t>
            </w:r>
          </w:p>
        </w:tc>
        <w:tc>
          <w:tcPr>
            <w:tcW w:w="14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1F9809F" w14:textId="77777777" w:rsidR="00197C90" w:rsidRPr="00DF5471" w:rsidRDefault="00197C90" w:rsidP="00197C90">
            <w:pPr>
              <w:jc w:val="center"/>
              <w:rPr>
                <w:rFonts w:ascii="Arial Narrow" w:hAnsi="Arial Narrow" w:cstheme="minorHAnsi"/>
                <w:b/>
                <w:sz w:val="20"/>
                <w:szCs w:val="20"/>
              </w:rPr>
            </w:pPr>
            <w:r w:rsidRPr="00DF5471">
              <w:rPr>
                <w:rFonts w:ascii="Arial Narrow" w:hAnsi="Arial Narrow" w:cstheme="minorHAnsi"/>
                <w:b/>
                <w:sz w:val="20"/>
                <w:szCs w:val="20"/>
              </w:rPr>
              <w:t>Triple therapy with met + SU</w:t>
            </w:r>
          </w:p>
        </w:tc>
        <w:tc>
          <w:tcPr>
            <w:tcW w:w="127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BC823B5" w14:textId="77777777" w:rsidR="00197C90" w:rsidRPr="00DF5471" w:rsidRDefault="00197C90" w:rsidP="00197C90">
            <w:pPr>
              <w:jc w:val="center"/>
              <w:rPr>
                <w:rFonts w:ascii="Arial Narrow" w:hAnsi="Arial Narrow" w:cstheme="minorHAnsi"/>
                <w:b/>
                <w:sz w:val="20"/>
                <w:szCs w:val="20"/>
                <w:vertAlign w:val="superscript"/>
              </w:rPr>
            </w:pPr>
            <w:r w:rsidRPr="00DF5471">
              <w:rPr>
                <w:rFonts w:ascii="Arial Narrow" w:hAnsi="Arial Narrow" w:cstheme="minorHAnsi"/>
                <w:b/>
                <w:sz w:val="20"/>
                <w:szCs w:val="20"/>
              </w:rPr>
              <w:t>With insulin</w:t>
            </w:r>
            <w:r w:rsidRPr="00DF5471">
              <w:rPr>
                <w:rFonts w:ascii="Arial Narrow" w:hAnsi="Arial Narrow" w:cstheme="minorHAnsi"/>
                <w:b/>
                <w:sz w:val="20"/>
                <w:szCs w:val="20"/>
                <w:vertAlign w:val="superscript"/>
              </w:rPr>
              <w:t xml:space="preserve"> </w:t>
            </w:r>
            <w:r w:rsidRPr="00DF5471">
              <w:rPr>
                <w:rFonts w:ascii="Arial Narrow" w:hAnsi="Arial Narrow" w:cstheme="minorHAnsi"/>
                <w:b/>
                <w:sz w:val="20"/>
                <w:szCs w:val="20"/>
              </w:rPr>
              <w:t>(+/- met)</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80ECFAF" w14:textId="77777777" w:rsidR="00197C90" w:rsidRPr="00DF5471" w:rsidRDefault="00197C90" w:rsidP="00197C90">
            <w:pPr>
              <w:jc w:val="center"/>
              <w:rPr>
                <w:rFonts w:ascii="Arial Narrow" w:hAnsi="Arial Narrow" w:cstheme="minorHAnsi"/>
                <w:b/>
                <w:sz w:val="20"/>
                <w:szCs w:val="20"/>
              </w:rPr>
            </w:pPr>
            <w:r w:rsidRPr="00DF5471">
              <w:rPr>
                <w:rFonts w:ascii="Arial Narrow" w:hAnsi="Arial Narrow" w:cstheme="minorHAnsi"/>
                <w:b/>
                <w:sz w:val="20"/>
                <w:szCs w:val="20"/>
              </w:rPr>
              <w:t>Triple therapy with met +</w:t>
            </w:r>
          </w:p>
        </w:tc>
      </w:tr>
      <w:tr w:rsidR="00197C90" w:rsidRPr="00DF5471" w14:paraId="7FF3CE64" w14:textId="77777777" w:rsidTr="003E393D">
        <w:trPr>
          <w:trHeight w:val="340"/>
        </w:trPr>
        <w:tc>
          <w:tcPr>
            <w:tcW w:w="2263" w:type="dxa"/>
            <w:vMerge w:val="restart"/>
            <w:tcBorders>
              <w:top w:val="single" w:sz="12" w:space="0" w:color="auto"/>
              <w:left w:val="single" w:sz="4" w:space="0" w:color="auto"/>
              <w:bottom w:val="single" w:sz="12" w:space="0" w:color="auto"/>
              <w:right w:val="single" w:sz="4" w:space="0" w:color="auto"/>
            </w:tcBorders>
          </w:tcPr>
          <w:p w14:paraId="6F50D4A8" w14:textId="77777777" w:rsidR="00197C90" w:rsidRPr="00DF5471" w:rsidRDefault="00197C90" w:rsidP="00197C90">
            <w:pPr>
              <w:pStyle w:val="TableText"/>
              <w:rPr>
                <w:rFonts w:ascii="Arial Narrow" w:hAnsi="Arial Narrow"/>
              </w:rPr>
            </w:pPr>
            <w:r w:rsidRPr="00DF5471">
              <w:rPr>
                <w:rFonts w:ascii="Arial Narrow" w:hAnsi="Arial Narrow"/>
                <w:b/>
                <w:bCs/>
                <w:i/>
                <w:iCs/>
              </w:rPr>
              <w:t>DPP4 inhibitors (Gliptins)</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AFB2673" w14:textId="77777777" w:rsidR="00197C90" w:rsidRPr="00DF5471" w:rsidRDefault="00197C90" w:rsidP="00197C90">
            <w:pPr>
              <w:pStyle w:val="TableText"/>
              <w:rPr>
                <w:rFonts w:ascii="Arial Narrow" w:hAnsi="Arial Narrow"/>
              </w:rPr>
            </w:pPr>
            <w:r w:rsidRPr="00DF5471">
              <w:rPr>
                <w:rFonts w:ascii="Arial Narrow" w:hAnsi="Arial Narrow"/>
              </w:rPr>
              <w:t>Alogliptin</w:t>
            </w:r>
            <w:r w:rsidRPr="00DF5471">
              <w:rPr>
                <w:rFonts w:ascii="Arial Narrow" w:hAnsi="Arial Narrow"/>
                <w:vertAlign w:val="superscript"/>
              </w:rPr>
              <w:t>2</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5FFEAF2A"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12" w:space="0" w:color="auto"/>
              <w:left w:val="single" w:sz="4" w:space="0" w:color="auto"/>
              <w:bottom w:val="single" w:sz="4" w:space="0" w:color="auto"/>
              <w:right w:val="single" w:sz="4" w:space="0" w:color="auto"/>
            </w:tcBorders>
            <w:vAlign w:val="center"/>
            <w:hideMark/>
          </w:tcPr>
          <w:p w14:paraId="4892D099"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43595E77"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5689CFC0"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r>
      <w:tr w:rsidR="00197C90" w:rsidRPr="00DF5471" w14:paraId="36CBBEEA" w14:textId="77777777" w:rsidTr="003E393D">
        <w:trPr>
          <w:trHeight w:val="340"/>
        </w:trPr>
        <w:tc>
          <w:tcPr>
            <w:tcW w:w="2263" w:type="dxa"/>
            <w:vMerge/>
            <w:tcBorders>
              <w:left w:val="single" w:sz="4" w:space="0" w:color="auto"/>
              <w:bottom w:val="single" w:sz="12" w:space="0" w:color="auto"/>
              <w:right w:val="single" w:sz="4" w:space="0" w:color="auto"/>
            </w:tcBorders>
          </w:tcPr>
          <w:p w14:paraId="4741C3C5" w14:textId="77777777" w:rsidR="00197C90" w:rsidRPr="00DF5471" w:rsidRDefault="00197C90" w:rsidP="00197C90">
            <w:pPr>
              <w:pStyle w:val="TableTex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0036B5" w14:textId="77777777" w:rsidR="00197C90" w:rsidRPr="00DF5471" w:rsidRDefault="00197C90" w:rsidP="00197C90">
            <w:pPr>
              <w:pStyle w:val="TableText"/>
              <w:rPr>
                <w:rFonts w:ascii="Arial Narrow" w:hAnsi="Arial Narrow"/>
              </w:rPr>
            </w:pPr>
            <w:r w:rsidRPr="00DF5471">
              <w:rPr>
                <w:rFonts w:ascii="Arial Narrow" w:hAnsi="Arial Narrow"/>
              </w:rPr>
              <w:t>Linagliptin</w:t>
            </w:r>
            <w:r w:rsidRPr="00DF5471">
              <w:rPr>
                <w:rFonts w:ascii="Arial Narrow" w:hAnsi="Arial Narrow"/>
                <w:vertAlign w:val="superscript"/>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F84F0"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BB417"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0A98CC72"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7EF15"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SGLT2i</w:t>
            </w:r>
          </w:p>
        </w:tc>
      </w:tr>
      <w:tr w:rsidR="00197C90" w:rsidRPr="00DF5471" w14:paraId="2BA02C52" w14:textId="77777777" w:rsidTr="003E393D">
        <w:trPr>
          <w:trHeight w:val="340"/>
        </w:trPr>
        <w:tc>
          <w:tcPr>
            <w:tcW w:w="2263" w:type="dxa"/>
            <w:vMerge/>
            <w:tcBorders>
              <w:left w:val="single" w:sz="4" w:space="0" w:color="auto"/>
              <w:bottom w:val="single" w:sz="12" w:space="0" w:color="auto"/>
              <w:right w:val="single" w:sz="4" w:space="0" w:color="auto"/>
            </w:tcBorders>
          </w:tcPr>
          <w:p w14:paraId="4167D905" w14:textId="77777777" w:rsidR="00197C90" w:rsidRPr="00DF5471" w:rsidRDefault="00197C90" w:rsidP="00197C90">
            <w:pPr>
              <w:pStyle w:val="TableTex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7FD6FA1" w14:textId="77777777" w:rsidR="00197C90" w:rsidRPr="00DF5471" w:rsidRDefault="00197C90" w:rsidP="00197C90">
            <w:pPr>
              <w:pStyle w:val="TableText"/>
              <w:rPr>
                <w:rFonts w:ascii="Arial Narrow" w:hAnsi="Arial Narrow"/>
              </w:rPr>
            </w:pPr>
            <w:r w:rsidRPr="00DF5471">
              <w:rPr>
                <w:rFonts w:ascii="Arial Narrow" w:hAnsi="Arial Narrow"/>
              </w:rPr>
              <w:t>Saxagliptin</w:t>
            </w:r>
            <w:r w:rsidRPr="00DF5471">
              <w:rPr>
                <w:rFonts w:ascii="Arial Narrow" w:hAnsi="Arial Narrow"/>
                <w:vertAlign w:val="superscript"/>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B05305"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676DD75B"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7BEBB784"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C2DA7"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SGLT2i</w:t>
            </w:r>
          </w:p>
        </w:tc>
      </w:tr>
      <w:tr w:rsidR="00197C90" w:rsidRPr="00DF5471" w14:paraId="167E1D0A" w14:textId="77777777" w:rsidTr="003E393D">
        <w:trPr>
          <w:trHeight w:val="340"/>
        </w:trPr>
        <w:tc>
          <w:tcPr>
            <w:tcW w:w="2263" w:type="dxa"/>
            <w:vMerge/>
            <w:tcBorders>
              <w:left w:val="single" w:sz="4" w:space="0" w:color="auto"/>
              <w:bottom w:val="single" w:sz="12" w:space="0" w:color="auto"/>
              <w:right w:val="single" w:sz="4" w:space="0" w:color="auto"/>
            </w:tcBorders>
          </w:tcPr>
          <w:p w14:paraId="3AD118A9" w14:textId="77777777" w:rsidR="00197C90" w:rsidRPr="00DF5471" w:rsidRDefault="00197C90" w:rsidP="00197C90">
            <w:pPr>
              <w:pStyle w:val="TableTex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2ABE131" w14:textId="77777777" w:rsidR="00197C90" w:rsidRPr="00DF5471" w:rsidRDefault="00197C90" w:rsidP="00197C90">
            <w:pPr>
              <w:pStyle w:val="TableText"/>
              <w:rPr>
                <w:rFonts w:ascii="Arial Narrow" w:hAnsi="Arial Narrow"/>
              </w:rPr>
            </w:pPr>
            <w:r w:rsidRPr="00DF5471">
              <w:rPr>
                <w:rFonts w:ascii="Arial Narrow" w:hAnsi="Arial Narrow"/>
              </w:rPr>
              <w:t>Sitagliptin</w:t>
            </w:r>
            <w:r w:rsidRPr="00DF5471">
              <w:rPr>
                <w:rFonts w:ascii="Arial Narrow" w:hAnsi="Arial Narrow"/>
                <w:vertAlign w:val="superscript"/>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AC775"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27EE4"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3CFAC1D3"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EAA30D"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SGLT2i</w:t>
            </w:r>
          </w:p>
        </w:tc>
      </w:tr>
      <w:tr w:rsidR="00197C90" w:rsidRPr="00DF5471" w14:paraId="29D4512C" w14:textId="77777777" w:rsidTr="003E393D">
        <w:trPr>
          <w:trHeight w:val="340"/>
        </w:trPr>
        <w:tc>
          <w:tcPr>
            <w:tcW w:w="2263" w:type="dxa"/>
            <w:vMerge/>
            <w:tcBorders>
              <w:left w:val="single" w:sz="4" w:space="0" w:color="auto"/>
              <w:bottom w:val="single" w:sz="12" w:space="0" w:color="auto"/>
              <w:right w:val="single" w:sz="4" w:space="0" w:color="auto"/>
            </w:tcBorders>
          </w:tcPr>
          <w:p w14:paraId="7F2CD116" w14:textId="77777777" w:rsidR="00197C90" w:rsidRPr="00DF5471" w:rsidRDefault="00197C90" w:rsidP="00197C90">
            <w:pPr>
              <w:pStyle w:val="TableText"/>
              <w:rPr>
                <w:rFonts w:ascii="Arial Narrow" w:hAnsi="Arial Narrow"/>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755E2BA1" w14:textId="77777777" w:rsidR="00197C90" w:rsidRPr="00DF5471" w:rsidRDefault="00197C90" w:rsidP="00197C90">
            <w:pPr>
              <w:pStyle w:val="TableText"/>
              <w:rPr>
                <w:rFonts w:ascii="Arial Narrow" w:hAnsi="Arial Narrow"/>
              </w:rPr>
            </w:pPr>
            <w:r w:rsidRPr="00DF5471">
              <w:rPr>
                <w:rFonts w:ascii="Arial Narrow" w:hAnsi="Arial Narrow"/>
              </w:rPr>
              <w:t>Vildagliptin</w:t>
            </w:r>
            <w:r w:rsidRPr="00DF5471">
              <w:rPr>
                <w:rFonts w:ascii="Arial Narrow" w:hAnsi="Arial Narrow"/>
                <w:vertAlign w:val="superscript"/>
              </w:rPr>
              <w:t>2</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38BCBC65"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12" w:space="0" w:color="auto"/>
              <w:right w:val="single" w:sz="4" w:space="0" w:color="auto"/>
            </w:tcBorders>
            <w:vAlign w:val="center"/>
            <w:hideMark/>
          </w:tcPr>
          <w:p w14:paraId="3B9440BD"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12" w:space="0" w:color="auto"/>
              <w:right w:val="single" w:sz="4" w:space="0" w:color="auto"/>
            </w:tcBorders>
            <w:vAlign w:val="center"/>
            <w:hideMark/>
          </w:tcPr>
          <w:p w14:paraId="41846887"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0FAAE308"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r>
      <w:tr w:rsidR="00197C90" w:rsidRPr="00DF5471" w14:paraId="6931F9FA" w14:textId="77777777" w:rsidTr="003E393D">
        <w:trPr>
          <w:trHeight w:val="340"/>
        </w:trPr>
        <w:tc>
          <w:tcPr>
            <w:tcW w:w="2263" w:type="dxa"/>
            <w:vMerge w:val="restart"/>
            <w:tcBorders>
              <w:top w:val="single" w:sz="4" w:space="0" w:color="auto"/>
              <w:left w:val="single" w:sz="4" w:space="0" w:color="auto"/>
              <w:bottom w:val="single" w:sz="12" w:space="0" w:color="auto"/>
              <w:right w:val="single" w:sz="4" w:space="0" w:color="auto"/>
            </w:tcBorders>
          </w:tcPr>
          <w:p w14:paraId="513ABF5A" w14:textId="77777777" w:rsidR="00197C90" w:rsidRPr="00DF5471" w:rsidRDefault="00197C90" w:rsidP="00197C90">
            <w:pPr>
              <w:pStyle w:val="TableText"/>
              <w:rPr>
                <w:rFonts w:ascii="Arial Narrow" w:hAnsi="Arial Narrow"/>
              </w:rPr>
            </w:pPr>
            <w:r w:rsidRPr="00DF5471">
              <w:rPr>
                <w:rFonts w:ascii="Arial Narrow" w:hAnsi="Arial Narrow"/>
                <w:b/>
                <w:bCs/>
                <w:i/>
                <w:iCs/>
              </w:rPr>
              <w:t>SGLT2 inhibitors (</w:t>
            </w:r>
            <w:proofErr w:type="spellStart"/>
            <w:r w:rsidRPr="00DF5471">
              <w:rPr>
                <w:rFonts w:ascii="Arial Narrow" w:hAnsi="Arial Narrow"/>
                <w:b/>
                <w:bCs/>
                <w:i/>
                <w:iCs/>
              </w:rPr>
              <w:t>Flozins</w:t>
            </w:r>
            <w:proofErr w:type="spellEnd"/>
            <w:r w:rsidRPr="00DF5471">
              <w:rPr>
                <w:rFonts w:ascii="Arial Narrow" w:hAnsi="Arial Narrow"/>
                <w:b/>
                <w:bCs/>
                <w:i/>
                <w:iCs/>
              </w:rPr>
              <w:t>)</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5CBCCA4" w14:textId="77777777" w:rsidR="00197C90" w:rsidRPr="00DF5471" w:rsidRDefault="00197C90" w:rsidP="00197C90">
            <w:pPr>
              <w:pStyle w:val="TableText"/>
              <w:rPr>
                <w:rFonts w:ascii="Arial Narrow" w:hAnsi="Arial Narrow"/>
              </w:rPr>
            </w:pPr>
            <w:r w:rsidRPr="00DF5471">
              <w:rPr>
                <w:rFonts w:ascii="Arial Narrow" w:hAnsi="Arial Narrow"/>
              </w:rPr>
              <w:t>Dapagliflozin</w:t>
            </w:r>
            <w:r w:rsidRPr="00DF5471">
              <w:rPr>
                <w:rFonts w:ascii="Arial Narrow" w:hAnsi="Arial Narrow"/>
                <w:vertAlign w:val="superscript"/>
              </w:rPr>
              <w:t>2</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06768D78"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12" w:space="0" w:color="auto"/>
              <w:left w:val="single" w:sz="4" w:space="0" w:color="auto"/>
              <w:bottom w:val="single" w:sz="4" w:space="0" w:color="auto"/>
              <w:right w:val="single" w:sz="4" w:space="0" w:color="auto"/>
            </w:tcBorders>
            <w:vAlign w:val="center"/>
            <w:hideMark/>
          </w:tcPr>
          <w:p w14:paraId="0D1DD890"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12" w:space="0" w:color="auto"/>
              <w:left w:val="single" w:sz="4" w:space="0" w:color="auto"/>
              <w:bottom w:val="single" w:sz="4" w:space="0" w:color="auto"/>
              <w:right w:val="single" w:sz="4" w:space="0" w:color="auto"/>
            </w:tcBorders>
            <w:vAlign w:val="center"/>
            <w:hideMark/>
          </w:tcPr>
          <w:p w14:paraId="4D09C6FB"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0B236DA5"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DPP4i</w:t>
            </w:r>
          </w:p>
        </w:tc>
      </w:tr>
      <w:tr w:rsidR="00197C90" w:rsidRPr="00DF5471" w14:paraId="175B97F3" w14:textId="77777777" w:rsidTr="003E393D">
        <w:trPr>
          <w:trHeight w:val="340"/>
        </w:trPr>
        <w:tc>
          <w:tcPr>
            <w:tcW w:w="2263" w:type="dxa"/>
            <w:vMerge/>
            <w:tcBorders>
              <w:left w:val="single" w:sz="4" w:space="0" w:color="auto"/>
              <w:bottom w:val="single" w:sz="12" w:space="0" w:color="auto"/>
              <w:right w:val="single" w:sz="4" w:space="0" w:color="auto"/>
            </w:tcBorders>
          </w:tcPr>
          <w:p w14:paraId="3D4FDE03" w14:textId="77777777" w:rsidR="00197C90" w:rsidRPr="00DF5471" w:rsidRDefault="00197C90" w:rsidP="00197C90">
            <w:pPr>
              <w:pStyle w:val="TableTex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C04EC09" w14:textId="77777777" w:rsidR="00197C90" w:rsidRPr="00DF5471" w:rsidRDefault="00197C90" w:rsidP="00197C90">
            <w:pPr>
              <w:pStyle w:val="TableText"/>
              <w:rPr>
                <w:rFonts w:ascii="Arial Narrow" w:hAnsi="Arial Narrow"/>
              </w:rPr>
            </w:pPr>
            <w:r w:rsidRPr="00DF5471">
              <w:rPr>
                <w:rFonts w:ascii="Arial Narrow" w:hAnsi="Arial Narrow"/>
              </w:rPr>
              <w:t>Empagliflozin</w:t>
            </w:r>
            <w:r w:rsidRPr="00DF5471">
              <w:rPr>
                <w:rFonts w:ascii="Arial Narrow" w:hAnsi="Arial Narrow"/>
                <w:vertAlign w:val="superscript"/>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FF208"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4F1CC"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12CD1799"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EFF0E"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DPP4i</w:t>
            </w:r>
          </w:p>
        </w:tc>
      </w:tr>
      <w:tr w:rsidR="00197C90" w:rsidRPr="00DF5471" w14:paraId="5DDED9C5" w14:textId="77777777" w:rsidTr="003E393D">
        <w:trPr>
          <w:trHeight w:val="340"/>
        </w:trPr>
        <w:tc>
          <w:tcPr>
            <w:tcW w:w="2263" w:type="dxa"/>
            <w:vMerge/>
            <w:tcBorders>
              <w:left w:val="single" w:sz="4" w:space="0" w:color="auto"/>
              <w:bottom w:val="single" w:sz="12" w:space="0" w:color="auto"/>
              <w:right w:val="single" w:sz="4" w:space="0" w:color="auto"/>
            </w:tcBorders>
          </w:tcPr>
          <w:p w14:paraId="2FE11347" w14:textId="77777777" w:rsidR="00197C90" w:rsidRPr="00DF5471" w:rsidRDefault="00197C90" w:rsidP="00197C90">
            <w:pPr>
              <w:pStyle w:val="TableText"/>
              <w:rPr>
                <w:rFonts w:ascii="Arial Narrow" w:hAnsi="Arial Narrow"/>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68AD6800" w14:textId="77777777" w:rsidR="00197C90" w:rsidRPr="00DF5471" w:rsidRDefault="00197C90" w:rsidP="00197C90">
            <w:pPr>
              <w:pStyle w:val="TableText"/>
              <w:rPr>
                <w:rFonts w:ascii="Arial Narrow" w:hAnsi="Arial Narrow"/>
              </w:rPr>
            </w:pPr>
            <w:r w:rsidRPr="00DF5471">
              <w:rPr>
                <w:rFonts w:ascii="Arial Narrow" w:hAnsi="Arial Narrow"/>
              </w:rPr>
              <w:t>Ertugliflozin</w:t>
            </w:r>
            <w:r w:rsidRPr="00DF5471">
              <w:rPr>
                <w:rFonts w:ascii="Arial Narrow" w:hAnsi="Arial Narrow"/>
                <w:vertAlign w:val="superscript"/>
              </w:rPr>
              <w:t>4</w:t>
            </w:r>
            <w:r>
              <w:rPr>
                <w:rFonts w:ascii="Arial Narrow" w:hAnsi="Arial Narrow"/>
                <w:vertAlign w:val="superscript"/>
              </w:rPr>
              <w:t>,8</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5F7BC6B4"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12" w:space="0" w:color="auto"/>
              <w:right w:val="single" w:sz="4" w:space="0" w:color="auto"/>
            </w:tcBorders>
            <w:vAlign w:val="center"/>
            <w:hideMark/>
          </w:tcPr>
          <w:p w14:paraId="2A82C727"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761EDBE3"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18E68090"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DPP4i</w:t>
            </w:r>
          </w:p>
        </w:tc>
      </w:tr>
      <w:tr w:rsidR="00197C90" w:rsidRPr="00DF5471" w14:paraId="58D66E69" w14:textId="77777777" w:rsidTr="003E393D">
        <w:trPr>
          <w:trHeight w:val="340"/>
        </w:trPr>
        <w:tc>
          <w:tcPr>
            <w:tcW w:w="2263" w:type="dxa"/>
            <w:tcBorders>
              <w:top w:val="single" w:sz="4" w:space="0" w:color="auto"/>
              <w:left w:val="single" w:sz="4" w:space="0" w:color="auto"/>
              <w:bottom w:val="single" w:sz="12" w:space="0" w:color="auto"/>
              <w:right w:val="single" w:sz="4" w:space="0" w:color="auto"/>
            </w:tcBorders>
          </w:tcPr>
          <w:p w14:paraId="49554304" w14:textId="77777777" w:rsidR="00197C90" w:rsidRPr="00DF5471" w:rsidRDefault="00197C90" w:rsidP="00197C90">
            <w:pPr>
              <w:pStyle w:val="TableText"/>
              <w:rPr>
                <w:rFonts w:ascii="Arial Narrow" w:hAnsi="Arial Narrow"/>
              </w:rPr>
            </w:pPr>
            <w:r w:rsidRPr="00DF5471">
              <w:rPr>
                <w:rFonts w:ascii="Arial Narrow" w:hAnsi="Arial Narrow"/>
                <w:b/>
                <w:i/>
              </w:rPr>
              <w:t>Thiazolidinediones (TZD)</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66F8D23C" w14:textId="77777777" w:rsidR="00197C90" w:rsidRPr="00DF5471" w:rsidRDefault="00197C90" w:rsidP="00197C90">
            <w:pPr>
              <w:pStyle w:val="TableText"/>
              <w:rPr>
                <w:rFonts w:ascii="Arial Narrow" w:hAnsi="Arial Narrow"/>
              </w:rPr>
            </w:pPr>
            <w:r w:rsidRPr="00DF5471">
              <w:rPr>
                <w:rFonts w:ascii="Arial Narrow" w:hAnsi="Arial Narrow"/>
              </w:rPr>
              <w:t>Pioglitazone</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72A62335"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1</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6AA1992B"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12" w:space="0" w:color="auto"/>
              <w:left w:val="single" w:sz="4" w:space="0" w:color="auto"/>
              <w:bottom w:val="single" w:sz="12" w:space="0" w:color="auto"/>
              <w:right w:val="single" w:sz="4" w:space="0" w:color="auto"/>
            </w:tcBorders>
            <w:vAlign w:val="center"/>
            <w:hideMark/>
          </w:tcPr>
          <w:p w14:paraId="547DFCA2"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0051AFEB"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r>
      <w:tr w:rsidR="00197C90" w:rsidRPr="00DF5471" w14:paraId="67F37F28" w14:textId="77777777" w:rsidTr="003E393D">
        <w:trPr>
          <w:trHeight w:val="340"/>
        </w:trPr>
        <w:tc>
          <w:tcPr>
            <w:tcW w:w="2263" w:type="dxa"/>
            <w:vMerge w:val="restart"/>
            <w:tcBorders>
              <w:top w:val="single" w:sz="4" w:space="0" w:color="auto"/>
              <w:left w:val="single" w:sz="4" w:space="0" w:color="auto"/>
              <w:bottom w:val="single" w:sz="12" w:space="0" w:color="auto"/>
              <w:right w:val="single" w:sz="4" w:space="0" w:color="auto"/>
            </w:tcBorders>
          </w:tcPr>
          <w:p w14:paraId="35569A26" w14:textId="77777777" w:rsidR="00197C90" w:rsidRPr="00DF5471" w:rsidRDefault="00197C90" w:rsidP="00197C90">
            <w:pPr>
              <w:pStyle w:val="TableText"/>
              <w:rPr>
                <w:rFonts w:ascii="Arial Narrow" w:hAnsi="Arial Narrow"/>
              </w:rPr>
            </w:pPr>
            <w:r w:rsidRPr="00DF5471">
              <w:rPr>
                <w:rFonts w:ascii="Arial Narrow" w:hAnsi="Arial Narrow"/>
                <w:b/>
                <w:i/>
              </w:rPr>
              <w:t>GLP-1 RAs</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6646A29" w14:textId="77777777" w:rsidR="00197C90" w:rsidRPr="00DF5471" w:rsidRDefault="00197C90" w:rsidP="00197C90">
            <w:pPr>
              <w:pStyle w:val="TableText"/>
              <w:rPr>
                <w:rFonts w:ascii="Arial Narrow" w:hAnsi="Arial Narrow"/>
              </w:rPr>
            </w:pPr>
            <w:r w:rsidRPr="00DF5471">
              <w:rPr>
                <w:rFonts w:ascii="Arial Narrow" w:hAnsi="Arial Narrow"/>
              </w:rPr>
              <w:t>Dulaglutide</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6549963C"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1,6</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31578DA"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12" w:space="0" w:color="auto"/>
              <w:left w:val="single" w:sz="4" w:space="0" w:color="auto"/>
              <w:bottom w:val="single" w:sz="4" w:space="0" w:color="auto"/>
              <w:right w:val="single" w:sz="4" w:space="0" w:color="auto"/>
            </w:tcBorders>
            <w:vAlign w:val="center"/>
            <w:hideMark/>
          </w:tcPr>
          <w:p w14:paraId="79CA231A"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7</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5AB18977"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r>
      <w:tr w:rsidR="00197C90" w:rsidRPr="00DF5471" w14:paraId="4010BA65" w14:textId="77777777" w:rsidTr="003E393D">
        <w:trPr>
          <w:trHeight w:val="340"/>
        </w:trPr>
        <w:tc>
          <w:tcPr>
            <w:tcW w:w="2263" w:type="dxa"/>
            <w:vMerge/>
            <w:tcBorders>
              <w:left w:val="single" w:sz="4" w:space="0" w:color="auto"/>
              <w:bottom w:val="single" w:sz="12" w:space="0" w:color="auto"/>
              <w:right w:val="single" w:sz="4" w:space="0" w:color="auto"/>
            </w:tcBorders>
          </w:tcPr>
          <w:p w14:paraId="03621513" w14:textId="77777777" w:rsidR="00197C90" w:rsidRPr="00DF5471" w:rsidRDefault="00197C90" w:rsidP="00197C90">
            <w:pPr>
              <w:pStyle w:val="TableText"/>
              <w:rPr>
                <w:rFonts w:ascii="Arial Narrow" w:hAnsi="Arial Narrow"/>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64CF30D3" w14:textId="77777777" w:rsidR="00197C90" w:rsidRPr="00DF5471" w:rsidRDefault="00197C90" w:rsidP="00197C90">
            <w:pPr>
              <w:pStyle w:val="TableText"/>
              <w:rPr>
                <w:rFonts w:ascii="Arial Narrow" w:hAnsi="Arial Narrow"/>
              </w:rPr>
            </w:pPr>
            <w:proofErr w:type="spellStart"/>
            <w:r w:rsidRPr="00DF5471">
              <w:rPr>
                <w:rFonts w:ascii="Arial Narrow" w:hAnsi="Arial Narrow"/>
              </w:rPr>
              <w:t>Semaglutide</w:t>
            </w:r>
            <w:proofErr w:type="spellEnd"/>
          </w:p>
        </w:tc>
        <w:tc>
          <w:tcPr>
            <w:tcW w:w="1417" w:type="dxa"/>
            <w:tcBorders>
              <w:top w:val="single" w:sz="4" w:space="0" w:color="auto"/>
              <w:left w:val="single" w:sz="4" w:space="0" w:color="auto"/>
              <w:bottom w:val="single" w:sz="12" w:space="0" w:color="auto"/>
              <w:right w:val="single" w:sz="4" w:space="0" w:color="auto"/>
            </w:tcBorders>
            <w:vAlign w:val="center"/>
            <w:hideMark/>
          </w:tcPr>
          <w:p w14:paraId="7B90EDF5"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1</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0205D202"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12" w:space="0" w:color="auto"/>
              <w:right w:val="single" w:sz="4" w:space="0" w:color="auto"/>
            </w:tcBorders>
            <w:vAlign w:val="center"/>
            <w:hideMark/>
          </w:tcPr>
          <w:p w14:paraId="34564FE6"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7</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6E43F4BC" w14:textId="77777777" w:rsidR="00197C90" w:rsidRPr="00DF5471" w:rsidRDefault="00197C90" w:rsidP="00197C90">
            <w:pPr>
              <w:jc w:val="center"/>
              <w:rPr>
                <w:rFonts w:ascii="Arial Narrow" w:hAnsi="Arial Narrow" w:cstheme="minorHAnsi"/>
                <w:sz w:val="20"/>
                <w:szCs w:val="20"/>
              </w:rPr>
            </w:pPr>
            <w:r w:rsidRPr="00DF5471">
              <w:rPr>
                <w:rFonts w:ascii="Arial Narrow" w:hAnsi="Arial Narrow" w:cstheme="minorHAnsi"/>
                <w:sz w:val="20"/>
                <w:szCs w:val="20"/>
              </w:rPr>
              <w:t>X</w:t>
            </w:r>
          </w:p>
        </w:tc>
      </w:tr>
    </w:tbl>
    <w:p w14:paraId="432ECB65" w14:textId="5098728C" w:rsidR="009E1B6D" w:rsidRPr="00DD6E51" w:rsidRDefault="00197C90" w:rsidP="00197C90">
      <w:pPr>
        <w:rPr>
          <w:rFonts w:ascii="Arial Narrow" w:hAnsi="Arial Narrow" w:cstheme="minorHAnsi"/>
          <w:sz w:val="18"/>
          <w:szCs w:val="18"/>
        </w:rPr>
      </w:pPr>
      <w:r>
        <w:rPr>
          <w:rFonts w:ascii="Arial Narrow" w:hAnsi="Arial Narrow" w:cstheme="minorHAnsi"/>
          <w:sz w:val="18"/>
          <w:szCs w:val="18"/>
        </w:rPr>
        <w:t xml:space="preserve">Abbreviations: </w:t>
      </w:r>
      <w:r w:rsidR="009E1B6D" w:rsidRPr="00DD6E51">
        <w:rPr>
          <w:rFonts w:ascii="Arial Narrow" w:hAnsi="Arial Narrow" w:cstheme="minorHAnsi"/>
          <w:sz w:val="18"/>
          <w:szCs w:val="18"/>
        </w:rPr>
        <w:t>DPP4i = dipeptidyl-peptidase-4 inhibitor, Met = metformin, SGLT2i = sodium-glucose cotransporter 2 inhibitor, SU = sulfonylurea.</w:t>
      </w:r>
    </w:p>
    <w:p w14:paraId="753DC5B8" w14:textId="036F4EAA" w:rsidR="009E1B6D" w:rsidRPr="00DD6E51" w:rsidRDefault="009E1B6D" w:rsidP="00197C90">
      <w:pPr>
        <w:rPr>
          <w:rFonts w:ascii="Arial Narrow" w:hAnsi="Arial Narrow" w:cstheme="minorHAnsi"/>
          <w:sz w:val="18"/>
          <w:szCs w:val="18"/>
        </w:rPr>
      </w:pPr>
      <w:r w:rsidRPr="00DD6E51">
        <w:rPr>
          <w:rFonts w:ascii="Arial Narrow" w:hAnsi="Arial Narrow" w:cstheme="minorHAnsi"/>
          <w:sz w:val="18"/>
          <w:szCs w:val="18"/>
        </w:rPr>
        <w:t>Notes:</w:t>
      </w:r>
    </w:p>
    <w:p w14:paraId="5DD7107D"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Only if the patient is contraindicated or intolerant to metformin and a sulfonylurea.</w:t>
      </w:r>
    </w:p>
    <w:p w14:paraId="1EA073F0"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Fixed dose combination products with metformin are also available for these medicines and listed for the same indications. FDCs are not subsidised for initial therapy.</w:t>
      </w:r>
    </w:p>
    <w:p w14:paraId="0C8C8094"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Despite treatment with insulin and oral antidiabetic agents, or insulin alone where metformin is contraindicated.</w:t>
      </w:r>
    </w:p>
    <w:p w14:paraId="052D5EB3"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FDC with DPP4 inhibitor available.</w:t>
      </w:r>
    </w:p>
    <w:p w14:paraId="38969D98"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FDC with SGLT2 inhibitor available.</w:t>
      </w:r>
    </w:p>
    <w:p w14:paraId="05289C46"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Restricted to use in combination with metformin, not sulfonylurea.</w:t>
      </w:r>
    </w:p>
    <w:p w14:paraId="01FFEAEC"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Treatment must be in combination with metformin unless contraindicated or not tolerated.</w:t>
      </w:r>
    </w:p>
    <w:p w14:paraId="51E409C5" w14:textId="77777777" w:rsidR="009E1B6D" w:rsidRPr="00DD6E51" w:rsidRDefault="009E1B6D" w:rsidP="00197C90">
      <w:pPr>
        <w:pStyle w:val="TableText"/>
        <w:numPr>
          <w:ilvl w:val="0"/>
          <w:numId w:val="4"/>
        </w:numPr>
        <w:rPr>
          <w:rFonts w:ascii="Arial Narrow" w:hAnsi="Arial Narrow"/>
          <w:sz w:val="18"/>
          <w:szCs w:val="18"/>
        </w:rPr>
      </w:pPr>
      <w:r w:rsidRPr="00DD6E51">
        <w:rPr>
          <w:rFonts w:ascii="Arial Narrow" w:hAnsi="Arial Narrow"/>
          <w:sz w:val="18"/>
          <w:szCs w:val="18"/>
        </w:rPr>
        <w:t>Ertugliflozin with metformin FDC available as Supply Only from 1 January 2023.</w:t>
      </w:r>
    </w:p>
    <w:p w14:paraId="2493BE3C" w14:textId="2326450A" w:rsidR="00372622" w:rsidRPr="00DD6E51" w:rsidRDefault="009E1B6D" w:rsidP="000F3436">
      <w:pPr>
        <w:pStyle w:val="2Sections"/>
        <w:keepNext/>
        <w:keepLines/>
      </w:pPr>
      <w:r w:rsidRPr="00DD6E51">
        <w:lastRenderedPageBreak/>
        <w:t xml:space="preserve">Current Situation </w:t>
      </w:r>
    </w:p>
    <w:p w14:paraId="663D35AF" w14:textId="77777777" w:rsidR="009E1B6D" w:rsidRPr="00DD6E51" w:rsidRDefault="009E1B6D" w:rsidP="009E1B6D">
      <w:pPr>
        <w:pStyle w:val="3Subheading1"/>
      </w:pPr>
      <w:bookmarkStart w:id="1" w:name="_Hlk89682091"/>
      <w:r w:rsidRPr="00DD6E51">
        <w:t xml:space="preserve">Stakeholder correspondence/engagement </w:t>
      </w:r>
    </w:p>
    <w:p w14:paraId="41BD8F9C" w14:textId="7D454A38" w:rsidR="00F42185" w:rsidRPr="00DD6E51" w:rsidRDefault="00F42185" w:rsidP="000F3436">
      <w:pPr>
        <w:pStyle w:val="3Bodytext"/>
        <w:keepNext/>
        <w:keepLines/>
        <w:numPr>
          <w:ilvl w:val="1"/>
          <w:numId w:val="2"/>
        </w:numPr>
        <w:spacing w:before="120"/>
      </w:pPr>
      <w:r w:rsidRPr="00DD6E51">
        <w:t>T</w:t>
      </w:r>
      <w:r w:rsidR="00B2542E" w:rsidRPr="00DD6E51">
        <w:t>he Department consulted the</w:t>
      </w:r>
      <w:r w:rsidRPr="00DD6E51">
        <w:t xml:space="preserve"> following organisations on the proposed PBS restriction changes for T2DM medicines recommended by the PBAC in March 2023:</w:t>
      </w:r>
    </w:p>
    <w:p w14:paraId="704C7EE3" w14:textId="77777777" w:rsidR="00F42185" w:rsidRPr="00DD6E51" w:rsidRDefault="00B2542E" w:rsidP="00EA5EFF">
      <w:pPr>
        <w:pStyle w:val="3Bodytext"/>
        <w:numPr>
          <w:ilvl w:val="2"/>
          <w:numId w:val="2"/>
        </w:numPr>
        <w:spacing w:before="120"/>
        <w:ind w:left="681" w:hanging="397"/>
      </w:pPr>
      <w:r w:rsidRPr="00DD6E51">
        <w:t>Australian Diabetes Society (ADS)</w:t>
      </w:r>
    </w:p>
    <w:p w14:paraId="1F9D9C16" w14:textId="77777777" w:rsidR="00F42185" w:rsidRPr="00DD6E51" w:rsidRDefault="00B2542E" w:rsidP="00EA5EFF">
      <w:pPr>
        <w:pStyle w:val="3Bodytext"/>
        <w:numPr>
          <w:ilvl w:val="2"/>
          <w:numId w:val="2"/>
        </w:numPr>
        <w:spacing w:before="120"/>
        <w:ind w:left="681" w:hanging="397"/>
      </w:pPr>
      <w:r w:rsidRPr="00DD6E51">
        <w:t>Royal Australian College of General Practitioners (RACGP)</w:t>
      </w:r>
      <w:r w:rsidR="00F42185" w:rsidRPr="00DD6E51">
        <w:t xml:space="preserve"> including the Diabetes Specific Interest Group</w:t>
      </w:r>
    </w:p>
    <w:p w14:paraId="22CC9012" w14:textId="28AD6E9D" w:rsidR="00F42185" w:rsidRPr="00DD6E51" w:rsidRDefault="00B2542E" w:rsidP="00EA5EFF">
      <w:pPr>
        <w:pStyle w:val="3Bodytext"/>
        <w:numPr>
          <w:ilvl w:val="2"/>
          <w:numId w:val="2"/>
        </w:numPr>
        <w:spacing w:before="120"/>
        <w:ind w:left="681" w:hanging="397"/>
      </w:pPr>
      <w:r w:rsidRPr="00DD6E51">
        <w:t>Diabetes Australia</w:t>
      </w:r>
    </w:p>
    <w:p w14:paraId="20793BAD" w14:textId="4FCACBAE" w:rsidR="00F42185" w:rsidRPr="00DD6E51" w:rsidRDefault="00F42185" w:rsidP="00EA5EFF">
      <w:pPr>
        <w:pStyle w:val="3Bodytext"/>
        <w:numPr>
          <w:ilvl w:val="2"/>
          <w:numId w:val="2"/>
        </w:numPr>
        <w:spacing w:before="120"/>
        <w:ind w:left="681" w:hanging="397"/>
      </w:pPr>
      <w:r w:rsidRPr="00DD6E51">
        <w:t>Endocrine Society of Australia (ESA)</w:t>
      </w:r>
    </w:p>
    <w:p w14:paraId="6571407C" w14:textId="714F88A1" w:rsidR="00F42185" w:rsidRPr="00DD6E51" w:rsidRDefault="00F42185" w:rsidP="00EA5EFF">
      <w:pPr>
        <w:pStyle w:val="3Bodytext"/>
        <w:numPr>
          <w:ilvl w:val="2"/>
          <w:numId w:val="2"/>
        </w:numPr>
        <w:spacing w:before="120"/>
        <w:ind w:left="681" w:hanging="397"/>
      </w:pPr>
      <w:r w:rsidRPr="00DD6E51">
        <w:t>Australian Diabetes Educators Association (ADEA)</w:t>
      </w:r>
    </w:p>
    <w:p w14:paraId="13397955" w14:textId="4A771B76" w:rsidR="00F42185" w:rsidRPr="00DD6E51" w:rsidRDefault="00F42185" w:rsidP="00EA5EFF">
      <w:pPr>
        <w:pStyle w:val="3Bodytext"/>
        <w:numPr>
          <w:ilvl w:val="2"/>
          <w:numId w:val="2"/>
        </w:numPr>
        <w:spacing w:before="120"/>
        <w:ind w:left="681" w:hanging="397"/>
      </w:pPr>
      <w:r w:rsidRPr="00DD6E51">
        <w:t>National Association of Diabetes Centres (NADC)</w:t>
      </w:r>
    </w:p>
    <w:p w14:paraId="1442CB4E" w14:textId="7379CD79" w:rsidR="00F42185" w:rsidRPr="00DD6E51" w:rsidRDefault="00B2542E" w:rsidP="00EA5EFF">
      <w:pPr>
        <w:pStyle w:val="3Bodytext"/>
        <w:numPr>
          <w:ilvl w:val="2"/>
          <w:numId w:val="2"/>
        </w:numPr>
        <w:spacing w:before="120"/>
        <w:ind w:left="681" w:hanging="397"/>
      </w:pPr>
      <w:r w:rsidRPr="00DD6E51">
        <w:t xml:space="preserve">Australian College of Nursing (ACN) (diabetes education). </w:t>
      </w:r>
    </w:p>
    <w:p w14:paraId="2AD4BC1D" w14:textId="7304A535" w:rsidR="00B2542E" w:rsidRPr="00DD6E51" w:rsidRDefault="00B2542E" w:rsidP="00B2542E">
      <w:pPr>
        <w:pStyle w:val="3Bodytext"/>
        <w:numPr>
          <w:ilvl w:val="1"/>
          <w:numId w:val="2"/>
        </w:numPr>
        <w:spacing w:before="120"/>
      </w:pPr>
      <w:r w:rsidRPr="00DD6E51">
        <w:t>The Department specifically requested input on the following issues:</w:t>
      </w:r>
    </w:p>
    <w:p w14:paraId="09C56F80" w14:textId="1ADE9F45" w:rsidR="00B2542E" w:rsidRPr="00DD6E51" w:rsidRDefault="00ED3BAA" w:rsidP="006B4016">
      <w:pPr>
        <w:pStyle w:val="3Bodytext"/>
        <w:numPr>
          <w:ilvl w:val="2"/>
          <w:numId w:val="2"/>
        </w:numPr>
        <w:spacing w:before="120"/>
        <w:ind w:left="681" w:hanging="397"/>
      </w:pPr>
      <w:r w:rsidRPr="00DD6E51">
        <w:t>S</w:t>
      </w:r>
      <w:r w:rsidR="00B2542E" w:rsidRPr="00DD6E51">
        <w:t>uggestions for making the restrictions clear and concise</w:t>
      </w:r>
      <w:r w:rsidRPr="00DD6E51">
        <w:t>.</w:t>
      </w:r>
    </w:p>
    <w:p w14:paraId="6DC3C385" w14:textId="4D0CACBA" w:rsidR="00B2542E" w:rsidRPr="00DD6E51" w:rsidRDefault="000F3436" w:rsidP="00EA5EFF">
      <w:pPr>
        <w:pStyle w:val="3Bodytext"/>
        <w:numPr>
          <w:ilvl w:val="2"/>
          <w:numId w:val="2"/>
        </w:numPr>
        <w:spacing w:before="120"/>
        <w:ind w:left="681" w:hanging="397"/>
      </w:pPr>
      <w:r w:rsidRPr="00DD6E51">
        <w:t xml:space="preserve">How to define </w:t>
      </w:r>
      <w:r w:rsidR="00ED3BAA" w:rsidRPr="00DD6E51">
        <w:t xml:space="preserve">‘inadequate response’ </w:t>
      </w:r>
      <w:r w:rsidRPr="00DD6E51">
        <w:t>to an SG</w:t>
      </w:r>
      <w:r w:rsidR="004A571D" w:rsidRPr="00DD6E51">
        <w:t>L</w:t>
      </w:r>
      <w:r w:rsidRPr="00DD6E51">
        <w:t xml:space="preserve">T2 inhibitor in the </w:t>
      </w:r>
      <w:r w:rsidR="00ED3BAA" w:rsidRPr="00DD6E51">
        <w:t xml:space="preserve">context of switching therapies to a GLP-1 RA. </w:t>
      </w:r>
    </w:p>
    <w:p w14:paraId="47910F3C" w14:textId="5A09C228" w:rsidR="002D7916" w:rsidRPr="00DD6E51" w:rsidRDefault="00ED3BAA" w:rsidP="002D7916">
      <w:pPr>
        <w:pStyle w:val="3Bodytext"/>
        <w:numPr>
          <w:ilvl w:val="2"/>
          <w:numId w:val="2"/>
        </w:numPr>
        <w:spacing w:before="120"/>
        <w:ind w:left="681" w:hanging="397"/>
      </w:pPr>
      <w:r w:rsidRPr="00DD6E51">
        <w:t>W</w:t>
      </w:r>
      <w:r w:rsidR="00B2542E" w:rsidRPr="00DD6E51">
        <w:t xml:space="preserve">hether pioglitazone should </w:t>
      </w:r>
      <w:r w:rsidR="004A571D" w:rsidRPr="00DD6E51">
        <w:t>change</w:t>
      </w:r>
      <w:r w:rsidR="00B2542E" w:rsidRPr="00DD6E51">
        <w:t xml:space="preserve"> to a Restricted </w:t>
      </w:r>
      <w:r w:rsidR="0063626E" w:rsidRPr="00DD6E51">
        <w:t>B</w:t>
      </w:r>
      <w:r w:rsidR="00B2542E" w:rsidRPr="00DD6E51">
        <w:t>enefit listing</w:t>
      </w:r>
      <w:r w:rsidR="0063626E" w:rsidRPr="00DD6E51">
        <w:t xml:space="preserve"> for T2DM</w:t>
      </w:r>
      <w:r w:rsidR="00B2542E" w:rsidRPr="00DD6E51">
        <w:t xml:space="preserve">. </w:t>
      </w:r>
    </w:p>
    <w:p w14:paraId="21AE5978" w14:textId="2FCF8794" w:rsidR="00ED3BAA" w:rsidRPr="00DD6E51" w:rsidRDefault="00ED3BAA" w:rsidP="002D7916">
      <w:pPr>
        <w:pStyle w:val="3Bodytext"/>
        <w:numPr>
          <w:ilvl w:val="2"/>
          <w:numId w:val="2"/>
        </w:numPr>
        <w:spacing w:before="120"/>
        <w:ind w:left="681" w:hanging="397"/>
      </w:pPr>
      <w:r w:rsidRPr="00DD6E51">
        <w:t>Whether the PBS restrictions for DPP4 inhibitors should be aligned</w:t>
      </w:r>
      <w:r w:rsidR="005035BE" w:rsidRPr="00DD6E51">
        <w:t xml:space="preserve"> so that all DPP4 inhibitors are PBS-subsidised for use in triple therapy with metformin and a sulfonylurea, and in combination with SGLT2 inhibitors or insulin.</w:t>
      </w:r>
      <w:r w:rsidRPr="00DD6E51">
        <w:t xml:space="preserve"> </w:t>
      </w:r>
    </w:p>
    <w:p w14:paraId="4372E8FA" w14:textId="3C981316" w:rsidR="00741EF7" w:rsidRPr="00DD6E51" w:rsidRDefault="00EB2003" w:rsidP="00741EF7">
      <w:pPr>
        <w:pStyle w:val="4Bodytextnumbered"/>
      </w:pPr>
      <w:r>
        <w:t xml:space="preserve">Four </w:t>
      </w:r>
      <w:r w:rsidR="00417544" w:rsidRPr="00DD6E51">
        <w:t>organisations provided responses.</w:t>
      </w:r>
    </w:p>
    <w:p w14:paraId="6F516C68" w14:textId="7DD23659" w:rsidR="00F81A9A" w:rsidRPr="00DD6E51" w:rsidRDefault="00EA5EFF" w:rsidP="00741EF7">
      <w:pPr>
        <w:pStyle w:val="4Bodytextnumbered"/>
      </w:pPr>
      <w:r w:rsidRPr="00DD6E51">
        <w:t xml:space="preserve">Most stakeholders </w:t>
      </w:r>
      <w:r w:rsidR="003A01EB" w:rsidRPr="00DD6E51">
        <w:t xml:space="preserve">supported </w:t>
      </w:r>
      <w:r w:rsidR="00BF2195" w:rsidRPr="00DD6E51">
        <w:t xml:space="preserve">the proposed change in authority type for pioglitazone to a Restricted Benefit listing for T2DM. </w:t>
      </w:r>
      <w:r w:rsidRPr="00DD6E51">
        <w:t>One stakeholder expressed concern that pioglitazone was not a</w:t>
      </w:r>
      <w:r w:rsidR="00635892" w:rsidRPr="00DD6E51">
        <w:t xml:space="preserve"> first-line medicine </w:t>
      </w:r>
      <w:r w:rsidR="00F81A9A" w:rsidRPr="00DD6E51">
        <w:t>for the treatment of T2DM</w:t>
      </w:r>
      <w:r w:rsidR="00741EF7" w:rsidRPr="00DD6E51">
        <w:t>.</w:t>
      </w:r>
      <w:r w:rsidR="00F81A9A" w:rsidRPr="00DD6E51">
        <w:rPr>
          <w:highlight w:val="yellow"/>
        </w:rPr>
        <w:t xml:space="preserve"> </w:t>
      </w:r>
    </w:p>
    <w:p w14:paraId="2318355C" w14:textId="476E07DA" w:rsidR="0001454C" w:rsidRPr="00DD6E51" w:rsidRDefault="005769DD" w:rsidP="003165F5">
      <w:pPr>
        <w:pStyle w:val="3Bodytext"/>
        <w:numPr>
          <w:ilvl w:val="1"/>
          <w:numId w:val="2"/>
        </w:numPr>
      </w:pPr>
      <w:r w:rsidRPr="00DD6E51">
        <w:t xml:space="preserve">Most stakeholders supported </w:t>
      </w:r>
      <w:r w:rsidR="003A01EB" w:rsidRPr="00DD6E51">
        <w:t>alignment of the PBS restrictions for DPP4 inhibitors</w:t>
      </w:r>
      <w:r w:rsidR="009C1108">
        <w:t xml:space="preserve">, </w:t>
      </w:r>
      <w:r w:rsidR="003D5C76">
        <w:t>regarding</w:t>
      </w:r>
      <w:r w:rsidR="009C1108">
        <w:t xml:space="preserve"> use in combination with insulin, and use in triple therapy with metformin and an SGLT2 inhibitor</w:t>
      </w:r>
      <w:r w:rsidR="003A01EB" w:rsidRPr="00DD6E51">
        <w:t>.</w:t>
      </w:r>
      <w:r w:rsidR="001D696E" w:rsidRPr="00DD6E51">
        <w:t xml:space="preserve"> However, one stakeholder considered that in the absence of randomised controlled trial (RCT) evidence to support the use of specific DPP4 inhibitors with SGLT2 inhibitors</w:t>
      </w:r>
      <w:r w:rsidR="004A571D" w:rsidRPr="00DD6E51">
        <w:t xml:space="preserve"> </w:t>
      </w:r>
      <w:r w:rsidR="001D696E" w:rsidRPr="00DD6E51">
        <w:t>or insulin, that the restrictions should remain.</w:t>
      </w:r>
      <w:r w:rsidR="0001454C" w:rsidRPr="00DD6E51">
        <w:t xml:space="preserve"> </w:t>
      </w:r>
    </w:p>
    <w:p w14:paraId="07D171A2" w14:textId="6B98E36A" w:rsidR="00B66402" w:rsidRPr="00DD6E51" w:rsidRDefault="00B66402" w:rsidP="003165F5">
      <w:pPr>
        <w:pStyle w:val="3Bodytext"/>
        <w:numPr>
          <w:ilvl w:val="1"/>
          <w:numId w:val="2"/>
        </w:numPr>
      </w:pPr>
      <w:r w:rsidRPr="00DD6E51">
        <w:t xml:space="preserve">Stakeholders considered it was important that the restrictions did not state that treatments could </w:t>
      </w:r>
      <w:r w:rsidR="00F70058" w:rsidRPr="00DD6E51">
        <w:t>‘</w:t>
      </w:r>
      <w:r w:rsidRPr="00DD6E51">
        <w:t>not be prescribed</w:t>
      </w:r>
      <w:r w:rsidR="00F70058" w:rsidRPr="00DD6E51">
        <w:t>’</w:t>
      </w:r>
      <w:r w:rsidRPr="00DD6E51">
        <w:t xml:space="preserve"> in certain combinations, but that these combinations were </w:t>
      </w:r>
      <w:r w:rsidR="004A571D" w:rsidRPr="00DD6E51">
        <w:t>‘</w:t>
      </w:r>
      <w:r w:rsidRPr="00DD6E51">
        <w:t>not PBS-subsidised</w:t>
      </w:r>
      <w:r w:rsidR="004A571D" w:rsidRPr="00DD6E51">
        <w:t>’</w:t>
      </w:r>
      <w:r w:rsidRPr="00DD6E51">
        <w:t xml:space="preserve">. </w:t>
      </w:r>
    </w:p>
    <w:p w14:paraId="2E017CF3" w14:textId="4906393C" w:rsidR="00AF7F20" w:rsidRPr="00DD6E51" w:rsidRDefault="00955AB1" w:rsidP="00AF7F20">
      <w:pPr>
        <w:pStyle w:val="4Bodytextnumbered"/>
      </w:pPr>
      <w:r w:rsidRPr="00DD6E51">
        <w:t>Two stakeholders s</w:t>
      </w:r>
      <w:r w:rsidR="00AF7F20" w:rsidRPr="00DD6E51">
        <w:t xml:space="preserve">uggested removal of ‘permanent’ from the following clinical criterion for GLP-1 RAs: </w:t>
      </w:r>
      <w:r w:rsidR="00AF7F20" w:rsidRPr="00DD6E51">
        <w:rPr>
          <w:rFonts w:ascii="Calibri" w:hAnsi="Calibri" w:cs="Calibri"/>
          <w:szCs w:val="24"/>
        </w:rPr>
        <w:t xml:space="preserve">‘The patient must have a contraindication/intolerance requiring permanent treatment discontinuation to an SGLT2 inhibitor’. </w:t>
      </w:r>
      <w:r w:rsidR="006B4016" w:rsidRPr="00DD6E51">
        <w:rPr>
          <w:rFonts w:ascii="Calibri" w:hAnsi="Calibri" w:cs="Calibri"/>
          <w:szCs w:val="24"/>
        </w:rPr>
        <w:t xml:space="preserve">Stakeholders suggested that </w:t>
      </w:r>
      <w:r w:rsidR="00741EF7" w:rsidRPr="00DD6E51">
        <w:rPr>
          <w:rFonts w:ascii="Calibri" w:hAnsi="Calibri" w:cs="Calibri"/>
          <w:szCs w:val="24"/>
        </w:rPr>
        <w:t xml:space="preserve">it </w:t>
      </w:r>
      <w:r w:rsidR="006B4016" w:rsidRPr="00DD6E51">
        <w:rPr>
          <w:rFonts w:ascii="Calibri" w:hAnsi="Calibri" w:cs="Calibri"/>
          <w:szCs w:val="24"/>
        </w:rPr>
        <w:t>would not be easy to define</w:t>
      </w:r>
      <w:r w:rsidR="00741EF7" w:rsidRPr="00DD6E51">
        <w:rPr>
          <w:rFonts w:ascii="Calibri" w:hAnsi="Calibri" w:cs="Calibri"/>
          <w:szCs w:val="24"/>
        </w:rPr>
        <w:t xml:space="preserve"> whether a contraindication or intolerance was</w:t>
      </w:r>
      <w:r w:rsidR="004A571D" w:rsidRPr="00DD6E51">
        <w:rPr>
          <w:rFonts w:ascii="Calibri" w:hAnsi="Calibri" w:cs="Calibri"/>
          <w:szCs w:val="24"/>
        </w:rPr>
        <w:t xml:space="preserve"> likely to be</w:t>
      </w:r>
      <w:r w:rsidR="00741EF7" w:rsidRPr="00DD6E51">
        <w:rPr>
          <w:rFonts w:ascii="Calibri" w:hAnsi="Calibri" w:cs="Calibri"/>
          <w:szCs w:val="24"/>
        </w:rPr>
        <w:t xml:space="preserve"> permanent</w:t>
      </w:r>
      <w:r w:rsidR="004A571D" w:rsidRPr="00DD6E51">
        <w:rPr>
          <w:rFonts w:ascii="Calibri" w:hAnsi="Calibri" w:cs="Calibri"/>
          <w:szCs w:val="24"/>
        </w:rPr>
        <w:t xml:space="preserve">. </w:t>
      </w:r>
    </w:p>
    <w:p w14:paraId="7126CA98" w14:textId="0ECE8CCA" w:rsidR="00B90D03" w:rsidRPr="00DD6E51" w:rsidRDefault="00B90D03" w:rsidP="00B90D03">
      <w:pPr>
        <w:pStyle w:val="4Bodytextnumbered"/>
      </w:pPr>
      <w:r w:rsidRPr="00DD6E51">
        <w:lastRenderedPageBreak/>
        <w:t xml:space="preserve">Stakeholders suggested the following clinical criteria for use in the </w:t>
      </w:r>
      <w:r w:rsidR="00E96544" w:rsidRPr="00DD6E51">
        <w:t xml:space="preserve">proposed </w:t>
      </w:r>
      <w:r w:rsidRPr="00DD6E51">
        <w:t>GLP</w:t>
      </w:r>
      <w:r w:rsidR="00E96544" w:rsidRPr="00DD6E51">
        <w:noBreakHyphen/>
      </w:r>
      <w:r w:rsidRPr="00DD6E51">
        <w:t>1</w:t>
      </w:r>
      <w:r w:rsidR="00E96544" w:rsidRPr="00DD6E51">
        <w:t> </w:t>
      </w:r>
      <w:r w:rsidRPr="00DD6E51">
        <w:t>RA restriction</w:t>
      </w:r>
      <w:r w:rsidR="00741EF7" w:rsidRPr="00DD6E51">
        <w:t>, to define an ‘inadequate response’ to an SGLT2 inhibitor</w:t>
      </w:r>
      <w:r w:rsidRPr="00DD6E51">
        <w:t>:</w:t>
      </w:r>
    </w:p>
    <w:p w14:paraId="0D2B6F3C" w14:textId="243EFBFC" w:rsidR="00B90D03" w:rsidRPr="00DD6E51" w:rsidRDefault="00B90D03" w:rsidP="006B4016">
      <w:pPr>
        <w:pStyle w:val="4Bodytextnumbered"/>
        <w:numPr>
          <w:ilvl w:val="2"/>
          <w:numId w:val="2"/>
        </w:numPr>
        <w:ind w:left="681" w:hanging="397"/>
      </w:pPr>
      <w:r w:rsidRPr="00DD6E51">
        <w:t>The patient must have a documented inadequate response towards improved diabetes management goals with an SGLT2 inhibitor.</w:t>
      </w:r>
    </w:p>
    <w:p w14:paraId="760EB586" w14:textId="5441E82A" w:rsidR="00B90D03" w:rsidRPr="00DD6E51" w:rsidRDefault="00B90D03" w:rsidP="006B4016">
      <w:pPr>
        <w:pStyle w:val="4Bodytextnumbered"/>
        <w:numPr>
          <w:ilvl w:val="2"/>
          <w:numId w:val="2"/>
        </w:numPr>
        <w:ind w:left="681" w:hanging="397"/>
      </w:pPr>
      <w:r w:rsidRPr="00DD6E51">
        <w:t>The patient must have a documented failure to improve clinical diabetes glycaemic goals with an SGLT2 inhibitor</w:t>
      </w:r>
      <w:r w:rsidR="00955AB1" w:rsidRPr="00DD6E51">
        <w:t>.</w:t>
      </w:r>
      <w:r w:rsidRPr="00DD6E51">
        <w:t xml:space="preserve"> </w:t>
      </w:r>
    </w:p>
    <w:p w14:paraId="3361FF20" w14:textId="053B2E18" w:rsidR="006B4016" w:rsidRPr="00DD6E51" w:rsidRDefault="006B4016" w:rsidP="006B4016">
      <w:pPr>
        <w:pStyle w:val="4Bodytextnumbered"/>
        <w:numPr>
          <w:ilvl w:val="2"/>
          <w:numId w:val="2"/>
        </w:numPr>
        <w:ind w:left="681" w:hanging="397"/>
      </w:pPr>
      <w:r w:rsidRPr="00DD6E51">
        <w:t>The patient must not have achieved a clinically meaningful response with an SGLT2 inhibitor.</w:t>
      </w:r>
    </w:p>
    <w:p w14:paraId="450348C1" w14:textId="2FAD2DC6" w:rsidR="00FE1738" w:rsidRPr="00DD6E51" w:rsidRDefault="00B90D03" w:rsidP="00FE1738">
      <w:pPr>
        <w:pStyle w:val="4Bodytextnumbered"/>
      </w:pPr>
      <w:r w:rsidRPr="00DD6E51">
        <w:t xml:space="preserve">One stakeholder considered that ‘inadequate response’ </w:t>
      </w:r>
      <w:r w:rsidR="00E96544" w:rsidRPr="00DD6E51">
        <w:t xml:space="preserve">to an SGLT2 inhibitor </w:t>
      </w:r>
      <w:r w:rsidR="00307CC0" w:rsidRPr="00DD6E51">
        <w:t xml:space="preserve">may </w:t>
      </w:r>
      <w:r w:rsidR="00AF7F20" w:rsidRPr="00DD6E51">
        <w:t>be difficult to define</w:t>
      </w:r>
      <w:r w:rsidR="00E96544" w:rsidRPr="00DD6E51">
        <w:t xml:space="preserve"> </w:t>
      </w:r>
      <w:r w:rsidR="00AF7F20" w:rsidRPr="00DD6E51">
        <w:t>as the cardiovascular</w:t>
      </w:r>
      <w:r w:rsidR="003D5C76">
        <w:t>/</w:t>
      </w:r>
      <w:r w:rsidR="00AF7F20" w:rsidRPr="00DD6E51">
        <w:t xml:space="preserve">heart failure benefits do not necessarily </w:t>
      </w:r>
      <w:r w:rsidR="00E96544" w:rsidRPr="00DD6E51">
        <w:t xml:space="preserve">correlate </w:t>
      </w:r>
      <w:r w:rsidR="00AF7F20" w:rsidRPr="00DD6E51">
        <w:t>with changes in HbA1</w:t>
      </w:r>
      <w:r w:rsidR="00F13C9F" w:rsidRPr="00DD6E51">
        <w:t>c</w:t>
      </w:r>
      <w:r w:rsidR="00AF7F20" w:rsidRPr="00DD6E51">
        <w:t xml:space="preserve">. </w:t>
      </w:r>
      <w:r w:rsidR="00E96544" w:rsidRPr="00DD6E51">
        <w:t xml:space="preserve">This stakeholder </w:t>
      </w:r>
      <w:r w:rsidR="00AF7F20" w:rsidRPr="00DD6E51">
        <w:t>suggested that</w:t>
      </w:r>
      <w:r w:rsidR="00E96544" w:rsidRPr="00DD6E51">
        <w:t xml:space="preserve"> </w:t>
      </w:r>
      <w:r w:rsidR="00AF7F20" w:rsidRPr="00DD6E51">
        <w:t>if SGLT2 inhibitor treatment is clinically ineffective after 1-2 months, t</w:t>
      </w:r>
      <w:r w:rsidR="00530647">
        <w:t>hen</w:t>
      </w:r>
      <w:r w:rsidR="00AF7F20" w:rsidRPr="00DD6E51">
        <w:t xml:space="preserve"> swapping to another agent may be indicated.</w:t>
      </w:r>
      <w:r w:rsidR="00F13C9F" w:rsidRPr="00DD6E51">
        <w:t xml:space="preserve"> </w:t>
      </w:r>
    </w:p>
    <w:p w14:paraId="349B6F7E" w14:textId="133DCD8D" w:rsidR="00FF20EA" w:rsidRPr="00DD6E51" w:rsidRDefault="00FF20EA" w:rsidP="00FE1738">
      <w:pPr>
        <w:pStyle w:val="4Bodytextnumbered"/>
      </w:pPr>
      <w:r w:rsidRPr="00DD6E51">
        <w:t xml:space="preserve">One stakeholder considered that it should be made clearer that DPP4 inhibitor treatment should be ceased when commencing a GLP-1 RA. This stakeholder also considered that additional clarification that GLP-1 RAs and SGLT2 inhibitors were not subsidised for concomitant treatment was needed. </w:t>
      </w:r>
    </w:p>
    <w:p w14:paraId="32A665C8" w14:textId="32637C4E" w:rsidR="00FF20EA" w:rsidRPr="00DD6E51" w:rsidRDefault="00D3191E" w:rsidP="002C1AC3">
      <w:pPr>
        <w:pStyle w:val="4Bodytextnumbered"/>
      </w:pPr>
      <w:r w:rsidRPr="00DD6E51">
        <w:t xml:space="preserve">One stakeholder considered that the proposed restrictions for </w:t>
      </w:r>
      <w:r w:rsidR="009C1108" w:rsidRPr="00DD6E51">
        <w:t xml:space="preserve">fixed dose combinations </w:t>
      </w:r>
      <w:r w:rsidR="009C1108">
        <w:t xml:space="preserve">of </w:t>
      </w:r>
      <w:r w:rsidRPr="00DD6E51">
        <w:t>SGLT2</w:t>
      </w:r>
      <w:r w:rsidR="001623CC">
        <w:t xml:space="preserve"> inhibitor</w:t>
      </w:r>
      <w:r w:rsidRPr="00DD6E51">
        <w:t xml:space="preserve"> </w:t>
      </w:r>
      <w:r w:rsidR="009C1108">
        <w:t xml:space="preserve">or </w:t>
      </w:r>
      <w:r w:rsidRPr="00DD6E51">
        <w:t xml:space="preserve">DPP4 inhibitor with metformin seemed less restrictive than the </w:t>
      </w:r>
      <w:r w:rsidR="003D5C76">
        <w:t>proposed listings</w:t>
      </w:r>
      <w:r w:rsidR="009C1108">
        <w:t xml:space="preserve"> for SGLT2 inhibitors or DPP4 inhibitors alone</w:t>
      </w:r>
      <w:r w:rsidRPr="00DD6E51">
        <w:t xml:space="preserve">. </w:t>
      </w:r>
    </w:p>
    <w:p w14:paraId="1D531755" w14:textId="77777777" w:rsidR="003D5C76" w:rsidRDefault="00955AB1" w:rsidP="00AF7F20">
      <w:pPr>
        <w:pStyle w:val="4Bodytextnumbered"/>
      </w:pPr>
      <w:r w:rsidRPr="00DD6E51">
        <w:t xml:space="preserve">Most </w:t>
      </w:r>
      <w:r w:rsidR="00FF20EA" w:rsidRPr="00DD6E51">
        <w:t>stakeholders did not support the proposed change to the authority type for initiation of GLP-1 RA therapy. Stakeholders c</w:t>
      </w:r>
      <w:r w:rsidR="00AF7F20" w:rsidRPr="00DD6E51">
        <w:t>onsider</w:t>
      </w:r>
      <w:r w:rsidR="00FF20EA" w:rsidRPr="00DD6E51">
        <w:t>ed</w:t>
      </w:r>
      <w:r w:rsidR="00AF7F20" w:rsidRPr="00DD6E51">
        <w:t xml:space="preserve"> that the</w:t>
      </w:r>
      <w:r w:rsidR="00FF20EA" w:rsidRPr="00DD6E51">
        <w:t xml:space="preserve"> changes</w:t>
      </w:r>
      <w:r w:rsidR="00AF7F20" w:rsidRPr="00DD6E51">
        <w:t xml:space="preserve"> do not align with clinical guidelines</w:t>
      </w:r>
      <w:r w:rsidR="006B4016" w:rsidRPr="00DD6E51">
        <w:t xml:space="preserve">, </w:t>
      </w:r>
      <w:r w:rsidR="005A21D6" w:rsidRPr="00DD6E51">
        <w:t>are</w:t>
      </w:r>
      <w:r w:rsidR="006B4016" w:rsidRPr="00DD6E51">
        <w:t xml:space="preserve"> contrary to personalised care</w:t>
      </w:r>
      <w:r w:rsidR="009C1108">
        <w:t>,</w:t>
      </w:r>
      <w:r w:rsidR="006B4016" w:rsidRPr="00DD6E51">
        <w:t xml:space="preserve"> </w:t>
      </w:r>
      <w:r w:rsidRPr="00DD6E51">
        <w:t>and</w:t>
      </w:r>
      <w:r w:rsidR="00D3191E" w:rsidRPr="00DD6E51">
        <w:t xml:space="preserve"> will be onerous for prescribers</w:t>
      </w:r>
      <w:r w:rsidR="00AF7F20" w:rsidRPr="00DD6E51">
        <w:t xml:space="preserve">. </w:t>
      </w:r>
    </w:p>
    <w:p w14:paraId="6AB63DF3" w14:textId="2DA490C8" w:rsidR="00AF7F20" w:rsidRPr="00DD6E51" w:rsidRDefault="00FF20EA" w:rsidP="00AF7F20">
      <w:pPr>
        <w:pStyle w:val="4Bodytextnumbered"/>
      </w:pPr>
      <w:r w:rsidRPr="00DD6E51">
        <w:t>One stakeholder</w:t>
      </w:r>
      <w:r w:rsidR="00AF7F20" w:rsidRPr="00DD6E51">
        <w:t xml:space="preserve"> claimed that the AWARD-10 study showed </w:t>
      </w:r>
      <w:r w:rsidR="003679CC" w:rsidRPr="00DD6E51">
        <w:t xml:space="preserve">the </w:t>
      </w:r>
      <w:r w:rsidR="00AF7F20" w:rsidRPr="00DD6E51">
        <w:t xml:space="preserve">significant benefit of the addition of dulaglutide to SGLT2 inhibitor treatment. The PBAC has not yet considered the cost-effectiveness of this combination through a PBAC submission. </w:t>
      </w:r>
    </w:p>
    <w:p w14:paraId="4A7D8B3B" w14:textId="17B2E715" w:rsidR="009E1B6D" w:rsidRPr="00DD6E51" w:rsidRDefault="005A130C" w:rsidP="009E1B6D">
      <w:pPr>
        <w:pStyle w:val="3Bodytext"/>
        <w:numPr>
          <w:ilvl w:val="1"/>
          <w:numId w:val="2"/>
        </w:numPr>
      </w:pPr>
      <w:r w:rsidRPr="00DD6E51">
        <w:t xml:space="preserve">One stakeholder suggested that the PBAC consider adapting the </w:t>
      </w:r>
      <w:hyperlink r:id="rId8" w:history="1">
        <w:r w:rsidRPr="00DD6E51">
          <w:rPr>
            <w:rStyle w:val="Hyperlink"/>
          </w:rPr>
          <w:t>Australian Type 2 Diabet</w:t>
        </w:r>
        <w:r w:rsidRPr="00114FAE">
          <w:rPr>
            <w:rStyle w:val="Hyperlink"/>
          </w:rPr>
          <w:t>es Glycaemic Management Algorithm</w:t>
        </w:r>
      </w:hyperlink>
      <w:r w:rsidRPr="00DD6E51">
        <w:t xml:space="preserve"> produced by the ADS when communicating changes to the restrictions with clinicians. </w:t>
      </w:r>
    </w:p>
    <w:p w14:paraId="551EAFA6" w14:textId="5937BDE9" w:rsidR="009E1B6D" w:rsidRPr="00DD6E51" w:rsidRDefault="009E1B6D" w:rsidP="000B35ED">
      <w:pPr>
        <w:pStyle w:val="3Bodytext"/>
        <w:ind w:left="0" w:firstLine="0"/>
        <w:rPr>
          <w:i/>
          <w:iCs/>
        </w:rPr>
      </w:pPr>
      <w:r w:rsidRPr="00DD6E51">
        <w:rPr>
          <w:i/>
          <w:iCs/>
        </w:rPr>
        <w:t>For more detail on PBAC’s view, see section 5 PBAC outcome.</w:t>
      </w:r>
    </w:p>
    <w:p w14:paraId="67BC0419" w14:textId="132BAA02" w:rsidR="0039230C" w:rsidRPr="00DD6E51" w:rsidRDefault="0039230C" w:rsidP="009E1B6D">
      <w:pPr>
        <w:pStyle w:val="2Sections"/>
      </w:pPr>
      <w:r w:rsidRPr="00DD6E51">
        <w:t>Sponsor comments</w:t>
      </w:r>
    </w:p>
    <w:p w14:paraId="07396E3B" w14:textId="77777777" w:rsidR="00622134" w:rsidRPr="00DD6E51" w:rsidRDefault="007D3232" w:rsidP="007D3232">
      <w:pPr>
        <w:pStyle w:val="3Bodytext"/>
        <w:numPr>
          <w:ilvl w:val="1"/>
          <w:numId w:val="2"/>
        </w:numPr>
        <w:spacing w:before="120"/>
      </w:pPr>
      <w:r w:rsidRPr="00DD6E51">
        <w:t xml:space="preserve">The sponsors of PBS-listed GLP-1 RAs, DPP4 inhibitors, SGLT2 inhibitors and pioglitazones were provided with an opportunity to provide a pre-PBAC response, in line with standard PBAC processes. </w:t>
      </w:r>
    </w:p>
    <w:p w14:paraId="7CF1328D" w14:textId="0812B2F4" w:rsidR="007D3232" w:rsidRPr="00DD6E51" w:rsidRDefault="007D3232" w:rsidP="007D3232">
      <w:pPr>
        <w:pStyle w:val="3Bodytext"/>
        <w:numPr>
          <w:ilvl w:val="1"/>
          <w:numId w:val="2"/>
        </w:numPr>
        <w:spacing w:before="120"/>
      </w:pPr>
      <w:r w:rsidRPr="00DD6E51">
        <w:t xml:space="preserve">The sponsors of </w:t>
      </w:r>
      <w:r w:rsidR="00DD6E51">
        <w:t>a</w:t>
      </w:r>
      <w:r w:rsidR="00DD6E51" w:rsidRPr="00DD6E51">
        <w:t>logliptin</w:t>
      </w:r>
      <w:r w:rsidRPr="00114FAE">
        <w:t xml:space="preserve">, saxagliptin and </w:t>
      </w:r>
      <w:r w:rsidRPr="00DD6E51">
        <w:t>vildagliptin were requested to provide any clinical trial data to support the use of these medicines in combinations not currently PBS-listed, including use in combination with insulin (with or without metformin) or SGLT2 inhibitors.</w:t>
      </w:r>
      <w:r w:rsidR="000B35ED">
        <w:t xml:space="preserve"> The PBAC noted clinical trial data provided by one sponsor.</w:t>
      </w:r>
    </w:p>
    <w:p w14:paraId="48132990" w14:textId="6E48EFC7" w:rsidR="00741EF7" w:rsidRPr="00DD6E51" w:rsidRDefault="009E1B6D" w:rsidP="002D7916">
      <w:pPr>
        <w:pStyle w:val="3Bodytext"/>
        <w:numPr>
          <w:ilvl w:val="1"/>
          <w:numId w:val="2"/>
        </w:numPr>
        <w:spacing w:before="120"/>
      </w:pPr>
      <w:r w:rsidRPr="00DD6E51">
        <w:t>The PBAC noted the p</w:t>
      </w:r>
      <w:r w:rsidR="00011BB6" w:rsidRPr="00DD6E51">
        <w:t xml:space="preserve">re-PBAC </w:t>
      </w:r>
      <w:r w:rsidRPr="00DD6E51">
        <w:t xml:space="preserve">comments </w:t>
      </w:r>
      <w:r w:rsidR="00011BB6" w:rsidRPr="00DD6E51">
        <w:t>from sponsors.</w:t>
      </w:r>
      <w:r w:rsidR="002D7916" w:rsidRPr="00DD6E51">
        <w:t xml:space="preserve"> Sponsors generally supported </w:t>
      </w:r>
      <w:r w:rsidRPr="00DD6E51">
        <w:t xml:space="preserve">simplification </w:t>
      </w:r>
      <w:r w:rsidR="002D7916" w:rsidRPr="00DD6E51">
        <w:t>of the PBS restrictions for T2DM medicines.</w:t>
      </w:r>
    </w:p>
    <w:p w14:paraId="621A73E0" w14:textId="309CF765" w:rsidR="00011BB6" w:rsidRPr="00DD6E51" w:rsidRDefault="00011BB6" w:rsidP="007D3232">
      <w:pPr>
        <w:pStyle w:val="3Bodytext"/>
        <w:numPr>
          <w:ilvl w:val="1"/>
          <w:numId w:val="2"/>
        </w:numPr>
        <w:spacing w:before="120"/>
      </w:pPr>
      <w:r w:rsidRPr="00DD6E51">
        <w:lastRenderedPageBreak/>
        <w:t>The PBAC noted that one sponsor</w:t>
      </w:r>
      <w:r w:rsidR="00623466" w:rsidRPr="00DD6E51">
        <w:t xml:space="preserve"> considered that this work should have been undertaken as a Post-market Review.</w:t>
      </w:r>
    </w:p>
    <w:bookmarkEnd w:id="1"/>
    <w:p w14:paraId="67BDC30E" w14:textId="1DD87459" w:rsidR="00372622" w:rsidRPr="00DD6E51" w:rsidRDefault="0039230C" w:rsidP="00BA16EB">
      <w:pPr>
        <w:pStyle w:val="2Sections"/>
        <w:keepNext/>
        <w:keepLines/>
      </w:pPr>
      <w:r w:rsidRPr="00DD6E51">
        <w:t>PBAC Outcome</w:t>
      </w:r>
    </w:p>
    <w:p w14:paraId="2C76C5D7" w14:textId="30481015" w:rsidR="00447E39" w:rsidRPr="00DD6E51" w:rsidRDefault="00212820" w:rsidP="00BA16EB">
      <w:pPr>
        <w:pStyle w:val="3Bodytext"/>
        <w:keepNext/>
        <w:keepLines/>
        <w:numPr>
          <w:ilvl w:val="1"/>
          <w:numId w:val="2"/>
        </w:numPr>
      </w:pPr>
      <w:r w:rsidRPr="00DD6E51">
        <w:t xml:space="preserve">The PBAC noted that most stakeholders supported the change in </w:t>
      </w:r>
      <w:r w:rsidR="000B35ED">
        <w:t xml:space="preserve">the </w:t>
      </w:r>
      <w:r w:rsidR="00E91E59" w:rsidRPr="00DD6E51">
        <w:t xml:space="preserve">level of restriction </w:t>
      </w:r>
      <w:r w:rsidRPr="00DD6E51">
        <w:t>for p</w:t>
      </w:r>
      <w:r w:rsidR="00741EF7" w:rsidRPr="00DD6E51">
        <w:t>ioglitazone</w:t>
      </w:r>
      <w:r w:rsidRPr="00DD6E51">
        <w:t xml:space="preserve"> </w:t>
      </w:r>
      <w:r w:rsidR="00E91E59" w:rsidRPr="00DD6E51">
        <w:t xml:space="preserve">from Authority Required (Streamlined) </w:t>
      </w:r>
      <w:r w:rsidRPr="00DD6E51">
        <w:t xml:space="preserve">to a Restricted Benefit listing. The </w:t>
      </w:r>
      <w:r w:rsidR="00741EF7" w:rsidRPr="00DD6E51">
        <w:t xml:space="preserve">PBAC </w:t>
      </w:r>
      <w:r w:rsidR="003679CC" w:rsidRPr="00DD6E51">
        <w:t xml:space="preserve">considered </w:t>
      </w:r>
      <w:r w:rsidR="00741EF7" w:rsidRPr="00DD6E51">
        <w:t xml:space="preserve">that this change </w:t>
      </w:r>
      <w:r w:rsidR="003679CC" w:rsidRPr="00DD6E51">
        <w:t xml:space="preserve">would </w:t>
      </w:r>
      <w:r w:rsidR="00741EF7" w:rsidRPr="00DD6E51">
        <w:t>provide an additional monotherapy option for patients who were contraindicated</w:t>
      </w:r>
      <w:r w:rsidRPr="00DD6E51">
        <w:t xml:space="preserve"> or </w:t>
      </w:r>
      <w:r w:rsidR="00741EF7" w:rsidRPr="00DD6E51">
        <w:t xml:space="preserve">intolerant to metformin. </w:t>
      </w:r>
      <w:r w:rsidR="001D0C82" w:rsidRPr="00DD6E51">
        <w:t xml:space="preserve">The PBAC noted that one stakeholder expressed concern about the potential for first-line use of pioglitazone. </w:t>
      </w:r>
      <w:r w:rsidR="00FE1738" w:rsidRPr="00DD6E51">
        <w:t>T</w:t>
      </w:r>
      <w:r w:rsidR="001D0C82" w:rsidRPr="00DD6E51">
        <w:t xml:space="preserve">he PBAC </w:t>
      </w:r>
      <w:r w:rsidR="003D5C76">
        <w:t xml:space="preserve">considered </w:t>
      </w:r>
      <w:r w:rsidR="001D0C82" w:rsidRPr="00DD6E51">
        <w:t xml:space="preserve">that use of pioglitazone through the PBS was very low and that </w:t>
      </w:r>
      <w:r w:rsidR="003679CC" w:rsidRPr="00DD6E51">
        <w:t xml:space="preserve">in the context of </w:t>
      </w:r>
      <w:r w:rsidR="001D0C82" w:rsidRPr="00DD6E51">
        <w:t xml:space="preserve">current </w:t>
      </w:r>
      <w:r w:rsidR="003679CC" w:rsidRPr="00DD6E51">
        <w:t xml:space="preserve">clinical </w:t>
      </w:r>
      <w:r w:rsidR="001D0C82" w:rsidRPr="00DD6E51">
        <w:t xml:space="preserve">guidelines, </w:t>
      </w:r>
      <w:r w:rsidR="003679CC" w:rsidRPr="00DD6E51">
        <w:t xml:space="preserve">first-line use of pioglitazone </w:t>
      </w:r>
      <w:r w:rsidR="001D0C82" w:rsidRPr="00DD6E51">
        <w:t>was unlikely to be an important clinical issue. Therefore, the PBAC considered that it was unnecessary to include a clinical criterion in the pioglitazone restriction requiring patients to be contraindicated or intolerant to metformin</w:t>
      </w:r>
      <w:r w:rsidR="00FE1738" w:rsidRPr="00DD6E51">
        <w:t xml:space="preserve"> monotherapy</w:t>
      </w:r>
      <w:r w:rsidR="001D0C82" w:rsidRPr="00DD6E51">
        <w:t>.</w:t>
      </w:r>
      <w:r w:rsidR="00DE4208">
        <w:t xml:space="preserve"> The PBAC re-affirmed its recommendation to change the authority type for pioglitazone listings to Restricted Benefit.</w:t>
      </w:r>
    </w:p>
    <w:p w14:paraId="0AEBC99D" w14:textId="17B12127" w:rsidR="00447E39" w:rsidRPr="00DD6E51" w:rsidRDefault="00447E39" w:rsidP="002D7916">
      <w:pPr>
        <w:pStyle w:val="3Bodytext"/>
        <w:keepNext/>
        <w:keepLines/>
        <w:numPr>
          <w:ilvl w:val="1"/>
          <w:numId w:val="2"/>
        </w:numPr>
      </w:pPr>
      <w:r w:rsidRPr="00DD6E51">
        <w:t>The PBAC noted stakeholder comments supporting alignment of the PBS restrictions for DPP4 inhibitors.</w:t>
      </w:r>
      <w:r w:rsidR="009E1B6D" w:rsidRPr="00DD6E51">
        <w:t xml:space="preserve"> </w:t>
      </w:r>
      <w:r w:rsidRPr="00DD6E51">
        <w:t xml:space="preserve">The PBAC recommended that the </w:t>
      </w:r>
      <w:r w:rsidR="002D7916" w:rsidRPr="00DD6E51">
        <w:t xml:space="preserve">DPP4 inhibitor </w:t>
      </w:r>
      <w:r w:rsidRPr="00DD6E51">
        <w:t>restrictions be aligned, noting that under the revised restrictions this would</w:t>
      </w:r>
      <w:r w:rsidR="009D05F6" w:rsidRPr="00DD6E51">
        <w:t xml:space="preserve"> primarily</w:t>
      </w:r>
      <w:r w:rsidRPr="00DD6E51">
        <w:t xml:space="preserve"> involve not specifically excluding the use of some DPP4 inhibitors (</w:t>
      </w:r>
      <w:r w:rsidR="00E91E59" w:rsidRPr="00DD6E51">
        <w:t>i.e.</w:t>
      </w:r>
      <w:r w:rsidR="0000570C" w:rsidRPr="00DD6E51">
        <w:t>,</w:t>
      </w:r>
      <w:r w:rsidR="00E91E59" w:rsidRPr="00DD6E51">
        <w:t xml:space="preserve"> </w:t>
      </w:r>
      <w:r w:rsidRPr="00DD6E51">
        <w:t xml:space="preserve">alogliptin, vildagliptin and saxagliptin) with insulin or SGLT2 inhibitors. </w:t>
      </w:r>
    </w:p>
    <w:p w14:paraId="6FB3096D" w14:textId="782184D0" w:rsidR="006B02C5" w:rsidRPr="00DD6E51" w:rsidRDefault="006B02C5" w:rsidP="002D7916">
      <w:pPr>
        <w:pStyle w:val="3Bodytext"/>
        <w:keepNext/>
        <w:keepLines/>
        <w:numPr>
          <w:ilvl w:val="1"/>
          <w:numId w:val="2"/>
        </w:numPr>
      </w:pPr>
      <w:r w:rsidRPr="00DD6E51">
        <w:rPr>
          <w:rFonts w:cstheme="minorHAnsi"/>
          <w:bCs/>
        </w:rPr>
        <w:t xml:space="preserve">The PBAC </w:t>
      </w:r>
      <w:r w:rsidR="00EB0080" w:rsidRPr="00DD6E51">
        <w:rPr>
          <w:rFonts w:cstheme="minorHAnsi"/>
          <w:bCs/>
        </w:rPr>
        <w:t xml:space="preserve">re-affirmed its </w:t>
      </w:r>
      <w:r w:rsidRPr="00DD6E51">
        <w:rPr>
          <w:rFonts w:cstheme="minorHAnsi"/>
          <w:bCs/>
        </w:rPr>
        <w:t>recommend</w:t>
      </w:r>
      <w:r w:rsidR="00EB0080" w:rsidRPr="00DD6E51">
        <w:rPr>
          <w:rFonts w:cstheme="minorHAnsi"/>
          <w:bCs/>
        </w:rPr>
        <w:t>ation to</w:t>
      </w:r>
      <w:r w:rsidRPr="00DD6E51">
        <w:rPr>
          <w:rFonts w:cstheme="minorHAnsi"/>
          <w:bCs/>
        </w:rPr>
        <w:t xml:space="preserve"> remov</w:t>
      </w:r>
      <w:r w:rsidR="00EB0080" w:rsidRPr="00DD6E51">
        <w:rPr>
          <w:rFonts w:cstheme="minorHAnsi"/>
          <w:bCs/>
        </w:rPr>
        <w:t xml:space="preserve">e </w:t>
      </w:r>
      <w:r w:rsidRPr="00DD6E51">
        <w:rPr>
          <w:rFonts w:cstheme="minorHAnsi"/>
          <w:bCs/>
        </w:rPr>
        <w:t>the requirement for contraindication or intolerance to metformin for patients to use DPP4 inhibitors, SGLT2 inhibitors and GLP</w:t>
      </w:r>
      <w:r w:rsidRPr="00DD6E51">
        <w:rPr>
          <w:rFonts w:ascii="Cambria Math" w:hAnsi="Cambria Math" w:cs="Cambria Math"/>
          <w:bCs/>
        </w:rPr>
        <w:t>‑</w:t>
      </w:r>
      <w:r w:rsidRPr="00DD6E51">
        <w:rPr>
          <w:rFonts w:cstheme="minorHAnsi"/>
          <w:bCs/>
        </w:rPr>
        <w:t>1 RAs in dual therapy with insulin.</w:t>
      </w:r>
    </w:p>
    <w:p w14:paraId="457E3F39" w14:textId="3CC4FAAE" w:rsidR="006B02C5" w:rsidRPr="00DD6E51" w:rsidRDefault="006B02C5" w:rsidP="002D7916">
      <w:pPr>
        <w:pStyle w:val="3Bodytext"/>
        <w:keepNext/>
        <w:keepLines/>
        <w:numPr>
          <w:ilvl w:val="1"/>
          <w:numId w:val="2"/>
        </w:numPr>
      </w:pPr>
      <w:r w:rsidRPr="00DD6E51">
        <w:rPr>
          <w:rFonts w:cstheme="minorHAnsi"/>
          <w:bCs/>
        </w:rPr>
        <w:t xml:space="preserve">The PBAC </w:t>
      </w:r>
      <w:r w:rsidR="00EB0080" w:rsidRPr="00DD6E51">
        <w:rPr>
          <w:rFonts w:cstheme="minorHAnsi"/>
          <w:bCs/>
        </w:rPr>
        <w:t xml:space="preserve">re-affirmed its </w:t>
      </w:r>
      <w:r w:rsidRPr="00DD6E51">
        <w:rPr>
          <w:rFonts w:cstheme="minorHAnsi"/>
          <w:bCs/>
        </w:rPr>
        <w:t>recommend</w:t>
      </w:r>
      <w:r w:rsidR="00EB0080" w:rsidRPr="00DD6E51">
        <w:rPr>
          <w:rFonts w:cstheme="minorHAnsi"/>
          <w:bCs/>
        </w:rPr>
        <w:t>ation</w:t>
      </w:r>
      <w:r w:rsidRPr="00DD6E51">
        <w:rPr>
          <w:rFonts w:cstheme="minorHAnsi"/>
          <w:bCs/>
        </w:rPr>
        <w:t xml:space="preserve"> that the authority type for GLP-1 RAs, for therapy initiation for all indications, be changed from Authority Required (STREAMLINED) to Authority Required (telephone/electronic), but that continuing access should be via a streamlined authority</w:t>
      </w:r>
      <w:r w:rsidR="0000570C" w:rsidRPr="00DD6E51">
        <w:rPr>
          <w:rFonts w:cstheme="minorHAnsi"/>
          <w:bCs/>
        </w:rPr>
        <w:t>.</w:t>
      </w:r>
    </w:p>
    <w:p w14:paraId="5CFBF6F4" w14:textId="77777777" w:rsidR="003D5C76" w:rsidRDefault="00BC4EB6" w:rsidP="000F3016">
      <w:pPr>
        <w:pStyle w:val="4Bodytextnumbered"/>
      </w:pPr>
      <w:r w:rsidRPr="00DD6E51">
        <w:t>Regarding the GLP-1 RA restrictions, t</w:t>
      </w:r>
      <w:r w:rsidR="000F3016" w:rsidRPr="00DD6E51">
        <w:t>he PBAC noted the comments from two stakeholders regarding the difficulty in ascertaining whether a contraindication or intolerance to an SGLT2 inhibitor was likely to be permanent. The PBAC recommended that the term ‘permanent’ should be removed from the revised PBS restrictions for GLP-1 RAs.</w:t>
      </w:r>
      <w:r w:rsidR="003316BF" w:rsidRPr="00DD6E51">
        <w:t xml:space="preserve"> </w:t>
      </w:r>
    </w:p>
    <w:p w14:paraId="5E1886B7" w14:textId="579DD4DD" w:rsidR="000F3016" w:rsidRPr="00DD6E51" w:rsidRDefault="003316BF" w:rsidP="000F3016">
      <w:pPr>
        <w:pStyle w:val="4Bodytextnumbered"/>
      </w:pPr>
      <w:r w:rsidRPr="00DD6E51">
        <w:t>The PBAC noted that the revised restrictions specifically exclude the use of SGLT2 inhibitors in combination with GLP-1 RAs and considered that this sufficient</w:t>
      </w:r>
      <w:r w:rsidR="00516E67" w:rsidRPr="00DD6E51">
        <w:t>ly indicated that</w:t>
      </w:r>
      <w:r w:rsidRPr="00DD6E51">
        <w:t xml:space="preserve"> concomitant use</w:t>
      </w:r>
      <w:r w:rsidR="00516E67" w:rsidRPr="00DD6E51">
        <w:t xml:space="preserve"> was not PBS-subsidised</w:t>
      </w:r>
      <w:r w:rsidR="00E91E59" w:rsidRPr="00DD6E51">
        <w:t>. The PBAC noted that it had not yet assessed evidence supporting cost-effectiveness of this combination</w:t>
      </w:r>
      <w:r w:rsidR="0000570C" w:rsidRPr="00DD6E51">
        <w:t>.</w:t>
      </w:r>
      <w:r w:rsidR="00E91E59" w:rsidRPr="00DD6E51">
        <w:t xml:space="preserve"> </w:t>
      </w:r>
    </w:p>
    <w:p w14:paraId="53B9E9FD" w14:textId="493DD238" w:rsidR="003316BF" w:rsidRPr="00DD6E51" w:rsidRDefault="000F3016" w:rsidP="003316BF">
      <w:pPr>
        <w:pStyle w:val="4Bodytextnumbered"/>
      </w:pPr>
      <w:r w:rsidRPr="00DD6E51">
        <w:t>The PBAC considered that the stakeholder responses demonstrate</w:t>
      </w:r>
      <w:r w:rsidR="00E91E59" w:rsidRPr="00DD6E51">
        <w:t>d</w:t>
      </w:r>
      <w:r w:rsidRPr="00DD6E51">
        <w:t xml:space="preserve"> the difficulty in defining ‘inadequate response’ to an SGLT2 inhibitor in the PBS restrictions for GLP</w:t>
      </w:r>
      <w:r w:rsidRPr="00DD6E51">
        <w:noBreakHyphen/>
        <w:t xml:space="preserve">1 RAs. The PBAC noted that T2DM clinical guidelines generally recommend individualised HbA1c targets for patients and that the cardiovascular benefits of SGLT2 inhibitors may be independent of their glycaemic effects. </w:t>
      </w:r>
      <w:r w:rsidR="00BC4EB6" w:rsidRPr="00DD6E51">
        <w:t xml:space="preserve">The PBAC </w:t>
      </w:r>
      <w:r w:rsidR="00180BCF" w:rsidRPr="00DD6E51">
        <w:t>recommended that the restriction include the following text, ‘The patient must not have achieved a clinically meaningful glycaemic response with an SGLT2 inhibitor’, with the definition of a clinically meaningful glycaemic response left open to prescriber discretion in the context of the individual patient.</w:t>
      </w:r>
    </w:p>
    <w:p w14:paraId="2A629930" w14:textId="05157A12" w:rsidR="00BC4EB6" w:rsidRPr="00DD6E51" w:rsidRDefault="00BC4EB6" w:rsidP="005A2137">
      <w:pPr>
        <w:pStyle w:val="4Bodytextnumbered"/>
      </w:pPr>
      <w:r w:rsidRPr="00DD6E51">
        <w:t xml:space="preserve">The PBAC noted the suggestion from one sponsor to amend the </w:t>
      </w:r>
      <w:r w:rsidR="009D05F6" w:rsidRPr="00DD6E51">
        <w:t xml:space="preserve">following treatment criterion in the proposed </w:t>
      </w:r>
      <w:r w:rsidRPr="00DD6E51">
        <w:t>GLP-1 RA restrictions to include the words ‘for type 2 diabetes mellitus’</w:t>
      </w:r>
      <w:r w:rsidR="00D90394" w:rsidRPr="00DD6E51">
        <w:t xml:space="preserve"> (shown in </w:t>
      </w:r>
      <w:r w:rsidR="00DD6E51">
        <w:t>bold</w:t>
      </w:r>
      <w:r w:rsidR="00D90394" w:rsidRPr="00DD6E51">
        <w:t>)</w:t>
      </w:r>
      <w:r w:rsidRPr="00DD6E51">
        <w:t xml:space="preserve">: ‘The patient must not be undergoing concomitant PBS-subsidised treatment </w:t>
      </w:r>
      <w:r w:rsidRPr="0094383D">
        <w:rPr>
          <w:b/>
          <w:bCs/>
        </w:rPr>
        <w:t>for type 2 diabetes mellitus</w:t>
      </w:r>
      <w:r w:rsidRPr="00DD6E51">
        <w:t xml:space="preserve"> with any of: an SGLT2 inhibitor, a DPP4 inhibitor, another GLP-1 receptor agonist’. The PBAC agreed that this amendment was reasonable</w:t>
      </w:r>
      <w:r w:rsidR="00D90394" w:rsidRPr="00DD6E51">
        <w:t>,</w:t>
      </w:r>
      <w:r w:rsidR="00180BCF" w:rsidRPr="00DD6E51">
        <w:t xml:space="preserve"> not</w:t>
      </w:r>
      <w:r w:rsidR="00D90394" w:rsidRPr="00DD6E51">
        <w:t>ing</w:t>
      </w:r>
      <w:r w:rsidR="00180BCF" w:rsidRPr="00DD6E51">
        <w:t xml:space="preserve"> that patients using an SGLT2 inhibitor for a non-diabetic indication, </w:t>
      </w:r>
      <w:r w:rsidR="00D90394" w:rsidRPr="00DD6E51">
        <w:t>such as CHF or CKD</w:t>
      </w:r>
      <w:r w:rsidR="00180BCF" w:rsidRPr="00DD6E51">
        <w:t xml:space="preserve">, would still need to have failed to achieve a clinically meaningful glycaemic response to the SGLT2 inhibitor </w:t>
      </w:r>
      <w:r w:rsidR="003316BF" w:rsidRPr="00DD6E51">
        <w:t>to</w:t>
      </w:r>
      <w:r w:rsidR="00180BCF" w:rsidRPr="00DD6E51">
        <w:t xml:space="preserve"> qualify for subsidised GLP-1 RA treatment. </w:t>
      </w:r>
    </w:p>
    <w:p w14:paraId="4DF28850" w14:textId="3B587553" w:rsidR="000F3016" w:rsidRPr="00DD6E51" w:rsidRDefault="00D90394" w:rsidP="00B25DB5">
      <w:pPr>
        <w:pStyle w:val="4Bodytextnumbered"/>
      </w:pPr>
      <w:r w:rsidRPr="00DD6E51">
        <w:t xml:space="preserve">Taking account of </w:t>
      </w:r>
      <w:r w:rsidR="000F3016" w:rsidRPr="00DD6E51">
        <w:t xml:space="preserve">the </w:t>
      </w:r>
      <w:r w:rsidR="006B02C5" w:rsidRPr="00DD6E51">
        <w:t xml:space="preserve">clinical need </w:t>
      </w:r>
      <w:r w:rsidR="000F3016" w:rsidRPr="00DD6E51">
        <w:t>for a</w:t>
      </w:r>
      <w:r w:rsidR="005A2137" w:rsidRPr="00DD6E51">
        <w:t xml:space="preserve"> </w:t>
      </w:r>
      <w:r w:rsidR="000F3016" w:rsidRPr="00DD6E51">
        <w:t xml:space="preserve">personalised approach to </w:t>
      </w:r>
      <w:r w:rsidR="005A2137" w:rsidRPr="00DD6E51">
        <w:t xml:space="preserve">T2DM </w:t>
      </w:r>
      <w:r w:rsidR="000F3016" w:rsidRPr="00DD6E51">
        <w:t>treatment</w:t>
      </w:r>
      <w:r w:rsidR="005A2137" w:rsidRPr="00DD6E51">
        <w:t xml:space="preserve">, </w:t>
      </w:r>
      <w:r w:rsidR="000F3016" w:rsidRPr="00DD6E51">
        <w:t xml:space="preserve">the PBAC considered </w:t>
      </w:r>
      <w:r w:rsidR="005A2137" w:rsidRPr="00DD6E51">
        <w:t>that it may be appropriate to expand the PBS listings for GLP</w:t>
      </w:r>
      <w:r w:rsidR="0000570C" w:rsidRPr="00DD6E51">
        <w:noBreakHyphen/>
      </w:r>
      <w:r w:rsidR="005A2137" w:rsidRPr="00DD6E51">
        <w:t>1</w:t>
      </w:r>
      <w:r w:rsidR="0000570C" w:rsidRPr="00DD6E51">
        <w:t> </w:t>
      </w:r>
      <w:r w:rsidR="005A2137" w:rsidRPr="00DD6E51">
        <w:t>RAs to</w:t>
      </w:r>
      <w:r w:rsidR="00A66C2E" w:rsidRPr="00DD6E51">
        <w:t xml:space="preserve"> include pe</w:t>
      </w:r>
      <w:r w:rsidR="000F3016" w:rsidRPr="00DD6E51">
        <w:t xml:space="preserve">ople with T2DM who have a </w:t>
      </w:r>
      <w:r w:rsidR="00B25DB5" w:rsidRPr="00DD6E51">
        <w:t>body mass index (</w:t>
      </w:r>
      <w:r w:rsidR="000F3016" w:rsidRPr="00DD6E51">
        <w:t>BMI</w:t>
      </w:r>
      <w:r w:rsidR="00B25DB5" w:rsidRPr="00DD6E51">
        <w:t>)</w:t>
      </w:r>
      <w:r w:rsidR="000F3016" w:rsidRPr="00DD6E51">
        <w:t xml:space="preserve"> greater than 35</w:t>
      </w:r>
      <w:r w:rsidR="00B25DB5" w:rsidRPr="00DD6E51">
        <w:t> </w:t>
      </w:r>
      <w:r w:rsidR="000F3016" w:rsidRPr="00DD6E51">
        <w:t>kg/m</w:t>
      </w:r>
      <w:r w:rsidR="000F3016" w:rsidRPr="00DD6E51">
        <w:rPr>
          <w:vertAlign w:val="superscript"/>
        </w:rPr>
        <w:t>2</w:t>
      </w:r>
      <w:r w:rsidR="00A66C2E" w:rsidRPr="00DD6E51">
        <w:rPr>
          <w:vertAlign w:val="subscript"/>
        </w:rPr>
        <w:t>,</w:t>
      </w:r>
      <w:r w:rsidR="00A66C2E" w:rsidRPr="00DD6E51">
        <w:rPr>
          <w:vertAlign w:val="superscript"/>
        </w:rPr>
        <w:t xml:space="preserve"> </w:t>
      </w:r>
      <w:r w:rsidR="00A66C2E" w:rsidRPr="00DD6E51">
        <w:t>for use i</w:t>
      </w:r>
      <w:r w:rsidRPr="00DD6E51">
        <w:t>n combination with</w:t>
      </w:r>
      <w:r w:rsidR="00760B5C" w:rsidRPr="00DD6E51">
        <w:t xml:space="preserve"> metformin, sulfonylurea or insulin</w:t>
      </w:r>
      <w:r w:rsidR="0000570C" w:rsidRPr="00DD6E51">
        <w:t xml:space="preserve">, and without a requirement for contraindication, intolerance or lack of a clinically meaningful </w:t>
      </w:r>
      <w:r w:rsidR="00A66C2E" w:rsidRPr="00DD6E51">
        <w:t>glycaemic response to an SGLT2 inhibitor</w:t>
      </w:r>
      <w:r w:rsidR="00B25DB5" w:rsidRPr="00DD6E51">
        <w:t xml:space="preserve">. The PBAC requested that the Department develop financial estimates </w:t>
      </w:r>
      <w:r w:rsidR="00A66C2E" w:rsidRPr="00DD6E51">
        <w:t xml:space="preserve">of </w:t>
      </w:r>
      <w:r w:rsidR="00B25DB5" w:rsidRPr="00114FAE">
        <w:t>the cost of expanding GLP-1 RA use to this p</w:t>
      </w:r>
      <w:r w:rsidR="00B25DB5" w:rsidRPr="00DD6E51">
        <w:t xml:space="preserve">opulation </w:t>
      </w:r>
      <w:r w:rsidR="006B02C5" w:rsidRPr="00DD6E51">
        <w:t xml:space="preserve">for its consideration </w:t>
      </w:r>
      <w:r w:rsidR="00B25DB5" w:rsidRPr="00DD6E51">
        <w:t xml:space="preserve">at a future meeting. The PBAC </w:t>
      </w:r>
      <w:r w:rsidR="006B02C5" w:rsidRPr="00DD6E51">
        <w:t>agreed</w:t>
      </w:r>
      <w:r w:rsidR="00B25DB5" w:rsidRPr="00DD6E51">
        <w:t xml:space="preserve"> that it would be appropriate to request </w:t>
      </w:r>
      <w:r w:rsidR="00C159F7" w:rsidRPr="00DD6E51">
        <w:t xml:space="preserve">GLP-1 RA sponsors to provide any </w:t>
      </w:r>
      <w:r w:rsidR="00B25DB5" w:rsidRPr="00DD6E51">
        <w:t>data</w:t>
      </w:r>
      <w:r w:rsidR="00C159F7" w:rsidRPr="00DD6E51">
        <w:t xml:space="preserve"> available</w:t>
      </w:r>
      <w:r w:rsidR="00B25DB5" w:rsidRPr="00DD6E51">
        <w:t xml:space="preserve"> to support expansion of th</w:t>
      </w:r>
      <w:r w:rsidR="00CA70AF" w:rsidRPr="00DD6E51">
        <w:t>ese</w:t>
      </w:r>
      <w:r w:rsidR="00B25DB5" w:rsidRPr="00DD6E51">
        <w:t xml:space="preserve"> listing</w:t>
      </w:r>
      <w:r w:rsidR="00CA70AF" w:rsidRPr="00DD6E51">
        <w:t>s</w:t>
      </w:r>
      <w:r w:rsidR="00B25DB5" w:rsidRPr="00DD6E51">
        <w:t>.</w:t>
      </w:r>
      <w:r w:rsidR="00CA70AF" w:rsidRPr="00DD6E51">
        <w:t xml:space="preserve"> The PBAC considered that the recommended changes to the GLP-1 RA restrictions could be implemented</w:t>
      </w:r>
      <w:r w:rsidR="00C159F7" w:rsidRPr="00DD6E51">
        <w:t xml:space="preserve"> prior to consideration of the expanded listing</w:t>
      </w:r>
      <w:r w:rsidR="00CA70AF" w:rsidRPr="00DD6E51">
        <w:t>.</w:t>
      </w:r>
    </w:p>
    <w:p w14:paraId="2C729B31" w14:textId="77777777" w:rsidR="00B52E22" w:rsidRDefault="005035BE" w:rsidP="00B52E22">
      <w:pPr>
        <w:pStyle w:val="3Bodytext"/>
        <w:numPr>
          <w:ilvl w:val="1"/>
          <w:numId w:val="2"/>
        </w:numPr>
      </w:pPr>
      <w:r w:rsidRPr="00DD6E51">
        <w:t xml:space="preserve">The PBAC noted that responses from </w:t>
      </w:r>
      <w:r w:rsidR="00447E39" w:rsidRPr="00DD6E51">
        <w:t xml:space="preserve">some </w:t>
      </w:r>
      <w:r w:rsidRPr="00DD6E51">
        <w:t xml:space="preserve">stakeholders </w:t>
      </w:r>
      <w:r w:rsidR="00FE1738" w:rsidRPr="00DD6E51">
        <w:t xml:space="preserve">indicated </w:t>
      </w:r>
      <w:r w:rsidRPr="00DD6E51">
        <w:t xml:space="preserve">that the current restrictions </w:t>
      </w:r>
      <w:r w:rsidR="00E83F3E" w:rsidRPr="00DD6E51">
        <w:t>for T2DM medicines a</w:t>
      </w:r>
      <w:r w:rsidRPr="00DD6E51">
        <w:t xml:space="preserve">re confusing to prescribers </w:t>
      </w:r>
      <w:r w:rsidR="00E83F3E" w:rsidRPr="00DD6E51">
        <w:t>as they are not explicit about combinations that are not subsidised</w:t>
      </w:r>
      <w:r w:rsidRPr="00DD6E51">
        <w:t xml:space="preserve">. For example, one stakeholder indicated that the </w:t>
      </w:r>
      <w:r w:rsidR="00212820" w:rsidRPr="00DD6E51">
        <w:t xml:space="preserve">current PBS restrictions allowed the combination use of an SGLT2 inhibitor, with a DPP4 inhibitor and insulin. However, the cost-effectiveness of this combination has not been considered by the PBAC, and the current PBS restrictions were never intended to indicate that this combination was subsidised. </w:t>
      </w:r>
    </w:p>
    <w:p w14:paraId="652D851B" w14:textId="50865F90" w:rsidR="00212820" w:rsidRPr="00B52E22" w:rsidRDefault="00212820" w:rsidP="00B52E22">
      <w:pPr>
        <w:pStyle w:val="4Bodytextnumbered"/>
        <w:rPr>
          <w:szCs w:val="24"/>
        </w:rPr>
      </w:pPr>
      <w:r w:rsidRPr="00DD6E51">
        <w:t>The PBAC noted the comment from one stakeholder that there should be a treatment criterion specifically precluding use of DPP4 inhibitors with GLP</w:t>
      </w:r>
      <w:r w:rsidRPr="00DD6E51">
        <w:noBreakHyphen/>
        <w:t xml:space="preserve">1 RAs. The PBAC noted that, as previously recommended, the revised restrictions for T2DM medicines include a treatment criterion specifically excluding use with other treatments </w:t>
      </w:r>
      <w:r w:rsidR="00B52E22">
        <w:t xml:space="preserve">in combinations </w:t>
      </w:r>
      <w:r w:rsidRPr="00DD6E51">
        <w:t>that are not PBS-subsidised</w:t>
      </w:r>
      <w:r w:rsidRPr="00B52E22">
        <w:rPr>
          <w:szCs w:val="24"/>
        </w:rPr>
        <w:t xml:space="preserve">. </w:t>
      </w:r>
      <w:r w:rsidR="00B52E22" w:rsidRPr="00B52E22">
        <w:rPr>
          <w:szCs w:val="24"/>
        </w:rPr>
        <w:t xml:space="preserve">For example, in the </w:t>
      </w:r>
      <w:r w:rsidR="00BA16EB">
        <w:rPr>
          <w:szCs w:val="24"/>
        </w:rPr>
        <w:t xml:space="preserve">recommended </w:t>
      </w:r>
      <w:r w:rsidR="00B52E22" w:rsidRPr="00B52E22">
        <w:rPr>
          <w:szCs w:val="24"/>
        </w:rPr>
        <w:t xml:space="preserve">GLP-1 RA restrictions, the criterion is as follows: </w:t>
      </w:r>
      <w:r w:rsidR="00B52E22">
        <w:rPr>
          <w:szCs w:val="24"/>
        </w:rPr>
        <w:t>‘</w:t>
      </w:r>
      <w:r w:rsidR="00B52E22" w:rsidRPr="00B52E22">
        <w:rPr>
          <w:szCs w:val="24"/>
        </w:rPr>
        <w:t>The patient must not be undergoing concomitant PBS-subsidised treatment for type 2 diabetes mellitus with any of: an SGLT2 inhibitor, a DPP4 inhibitor, another GLP-1 receptor agonist.</w:t>
      </w:r>
      <w:r w:rsidR="00B52E22">
        <w:rPr>
          <w:szCs w:val="24"/>
        </w:rPr>
        <w:t>’</w:t>
      </w:r>
    </w:p>
    <w:p w14:paraId="35FEF364" w14:textId="1A6F46D0" w:rsidR="00380990" w:rsidRPr="00DD6E51" w:rsidRDefault="00380990" w:rsidP="00745F7D">
      <w:pPr>
        <w:pStyle w:val="3Bodytext"/>
        <w:numPr>
          <w:ilvl w:val="1"/>
          <w:numId w:val="2"/>
        </w:numPr>
      </w:pPr>
      <w:r w:rsidRPr="00DD6E51">
        <w:t xml:space="preserve">The PBAC considered that it was important to clearly articulate </w:t>
      </w:r>
      <w:r w:rsidR="006B02C5" w:rsidRPr="00DD6E51">
        <w:t xml:space="preserve">that the PBS restrictions reflect the requirements for subsidisation and include consideration of the comparative cost-effectiveness of treatments </w:t>
      </w:r>
      <w:r w:rsidRPr="00DD6E51">
        <w:t>in any educational materials developed to support the restriction changes</w:t>
      </w:r>
      <w:r w:rsidR="006B02C5" w:rsidRPr="00DD6E51">
        <w:t>.</w:t>
      </w:r>
      <w:r w:rsidRPr="00DD6E51">
        <w:t xml:space="preserve"> </w:t>
      </w:r>
      <w:r w:rsidR="006B02C5" w:rsidRPr="00DD6E51">
        <w:t>PBS restrictions</w:t>
      </w:r>
      <w:r w:rsidRPr="00DD6E51">
        <w:t xml:space="preserve"> are not intended to replace clinical treatment guidelines. </w:t>
      </w:r>
      <w:r w:rsidR="00745F7D" w:rsidRPr="00DD6E51">
        <w:t>The PBAC noted that the Department intends to seek clinical and professional design advice in the development of any materials used to communicate the PBS restrictions changes.</w:t>
      </w:r>
    </w:p>
    <w:p w14:paraId="6EB23CA1" w14:textId="06863C81" w:rsidR="00FE1738" w:rsidRPr="00DD6E51" w:rsidRDefault="00FE1738" w:rsidP="00FE1738">
      <w:pPr>
        <w:pStyle w:val="4Bodytextnumbered"/>
      </w:pPr>
      <w:r w:rsidRPr="00DD6E51">
        <w:t>The PBAC noted that one stakeholder considered that the proposed restrictions for SGLT2 and DPP4 inhibitor fixed dose combinations (FDCs) with metformin seemed less restrictive than the single agent restrictions. The PBAC noted that this is because it is necessary to state that the single component products must be used in combination with metformin, a sulfonylurea or insulin</w:t>
      </w:r>
      <w:r w:rsidR="004B38BC" w:rsidRPr="00DD6E51">
        <w:t>, whereas for the FDCs, a criterion requiring use in combination with metformin is</w:t>
      </w:r>
      <w:r w:rsidR="00083957" w:rsidRPr="00DD6E51">
        <w:t xml:space="preserve"> redundant</w:t>
      </w:r>
      <w:r w:rsidRPr="00DD6E51">
        <w:t>.</w:t>
      </w:r>
      <w:r w:rsidR="00447E39" w:rsidRPr="00DD6E51">
        <w:t xml:space="preserve"> The PBAC considered that the apparent lower complexity of the FDC product</w:t>
      </w:r>
      <w:r w:rsidR="00C159F7" w:rsidRPr="00DD6E51">
        <w:t xml:space="preserve"> </w:t>
      </w:r>
      <w:r w:rsidR="00447E39" w:rsidRPr="00114FAE">
        <w:t xml:space="preserve">restrictions may lead to </w:t>
      </w:r>
      <w:r w:rsidR="00CA7D6A" w:rsidRPr="00DD6E51">
        <w:t>increased prescribing of these products. The PBAC considered that</w:t>
      </w:r>
      <w:r w:rsidR="000A739E" w:rsidRPr="00DD6E51">
        <w:t xml:space="preserve"> </w:t>
      </w:r>
      <w:r w:rsidR="00CA7D6A" w:rsidRPr="00DD6E51">
        <w:t>T2DM therapy initiation with FDCs could be monitored in any future utilisation analyses</w:t>
      </w:r>
      <w:r w:rsidR="000A739E" w:rsidRPr="00DD6E51">
        <w:t xml:space="preserve"> and should be noted as a potential issue when developing educational materials</w:t>
      </w:r>
      <w:r w:rsidR="00CA7D6A" w:rsidRPr="00DD6E51">
        <w:t>.</w:t>
      </w:r>
    </w:p>
    <w:p w14:paraId="71F87853" w14:textId="77777777" w:rsidR="00741EF7" w:rsidRPr="00DD6E51" w:rsidRDefault="00741EF7" w:rsidP="00380990">
      <w:pPr>
        <w:pStyle w:val="4Bodytextnumbered"/>
        <w:numPr>
          <w:ilvl w:val="0"/>
          <w:numId w:val="0"/>
        </w:numPr>
        <w:spacing w:before="120"/>
      </w:pPr>
    </w:p>
    <w:p w14:paraId="162B9D08" w14:textId="385306E5" w:rsidR="003425C9" w:rsidRPr="00DD6E51" w:rsidRDefault="007D3232" w:rsidP="00372622">
      <w:pPr>
        <w:pStyle w:val="4Bodytextnumbered"/>
        <w:keepNext/>
        <w:keepLines/>
        <w:numPr>
          <w:ilvl w:val="0"/>
          <w:numId w:val="0"/>
        </w:numPr>
        <w:rPr>
          <w:b/>
          <w:bCs/>
        </w:rPr>
      </w:pPr>
      <w:r w:rsidRPr="00DD6E51">
        <w:rPr>
          <w:b/>
          <w:bCs/>
        </w:rPr>
        <w:t xml:space="preserve"> Outcome:</w:t>
      </w:r>
    </w:p>
    <w:p w14:paraId="4B7811F9" w14:textId="6A82129E" w:rsidR="007D3232" w:rsidRPr="00DD6E51" w:rsidRDefault="00EA510B" w:rsidP="00372622">
      <w:pPr>
        <w:pStyle w:val="4Bodytextnumbered"/>
        <w:numPr>
          <w:ilvl w:val="0"/>
          <w:numId w:val="0"/>
        </w:numPr>
        <w:rPr>
          <w:rFonts w:cstheme="minorHAnsi"/>
        </w:rPr>
      </w:pPr>
      <w:r w:rsidRPr="00DD6E51">
        <w:rPr>
          <w:rFonts w:cstheme="minorHAnsi"/>
        </w:rPr>
        <w:t>Recommended</w:t>
      </w:r>
    </w:p>
    <w:p w14:paraId="1B112399" w14:textId="77777777" w:rsidR="00EA510B" w:rsidRPr="00DD6E51" w:rsidRDefault="00EA510B" w:rsidP="00372622">
      <w:pPr>
        <w:pStyle w:val="4Bodytextnumbered"/>
        <w:numPr>
          <w:ilvl w:val="0"/>
          <w:numId w:val="0"/>
        </w:numPr>
        <w:rPr>
          <w:rFonts w:cstheme="minorHAnsi"/>
        </w:rPr>
      </w:pPr>
    </w:p>
    <w:p w14:paraId="572B796C" w14:textId="53F36095" w:rsidR="00D25A02" w:rsidRPr="00DD6E51" w:rsidRDefault="00D25A02" w:rsidP="00D25A02">
      <w:pPr>
        <w:pStyle w:val="2Sections"/>
      </w:pPr>
      <w:r w:rsidRPr="00DD6E51">
        <w:t xml:space="preserve">Recommended listings </w:t>
      </w:r>
    </w:p>
    <w:p w14:paraId="7CCDEE63" w14:textId="13959166" w:rsidR="00E91E59" w:rsidRPr="00DD6E51" w:rsidRDefault="00E91E59" w:rsidP="0000570C">
      <w:pPr>
        <w:pStyle w:val="4Bodytextnumbered"/>
      </w:pPr>
      <w:r w:rsidRPr="00DD6E51">
        <w:t>Amend existing/recommended listing as follows:</w:t>
      </w:r>
    </w:p>
    <w:p w14:paraId="39DE1BBF" w14:textId="737F732E" w:rsidR="00D25A02" w:rsidRPr="00DD6E51" w:rsidRDefault="00D25A02" w:rsidP="00D25A02">
      <w:pPr>
        <w:pStyle w:val="Heading3"/>
        <w:rPr>
          <w:sz w:val="24"/>
          <w:szCs w:val="24"/>
        </w:rPr>
      </w:pPr>
      <w:r w:rsidRPr="00DD6E51">
        <w:rPr>
          <w:sz w:val="24"/>
          <w:szCs w:val="24"/>
        </w:rPr>
        <w:t>List of Administrative Advice</w:t>
      </w:r>
    </w:p>
    <w:p w14:paraId="18DB3D5D" w14:textId="08681B66" w:rsidR="00D25A02" w:rsidRPr="00DD6E51" w:rsidRDefault="00D25A02" w:rsidP="00D25A02">
      <w:pPr>
        <w:pStyle w:val="3Bodytext"/>
        <w:ind w:left="0" w:firstLine="0"/>
        <w:rPr>
          <w:sz w:val="22"/>
        </w:rPr>
      </w:pPr>
      <w:r w:rsidRPr="00DD6E51">
        <w:rPr>
          <w:sz w:val="22"/>
        </w:rPr>
        <w:t>The recommended PBS listings include Administrative Advice (AA) which is repeated across several of the restrictions. For simplicity, this text is shown here and only the corresponding code (e.g., new AA1) is included in the restrictions below.</w:t>
      </w:r>
    </w:p>
    <w:p w14:paraId="4DB71A44" w14:textId="77777777" w:rsidR="00D25A02" w:rsidRPr="00DD6E51" w:rsidRDefault="00D25A02" w:rsidP="00F87116">
      <w:pPr>
        <w:pStyle w:val="3Bodytext"/>
        <w:keepNext/>
        <w:keepLines/>
        <w:ind w:left="0" w:firstLine="0"/>
        <w:rPr>
          <w:b/>
          <w:bCs/>
          <w:sz w:val="22"/>
        </w:rPr>
      </w:pPr>
      <w:r w:rsidRPr="00DD6E51">
        <w:rPr>
          <w:b/>
          <w:bCs/>
          <w:sz w:val="22"/>
        </w:rPr>
        <w:t>Administrative Advice</w:t>
      </w:r>
    </w:p>
    <w:tbl>
      <w:tblPr>
        <w:tblW w:w="9210" w:type="dxa"/>
        <w:tblLayout w:type="fixed"/>
        <w:tblLook w:val="04A0" w:firstRow="1" w:lastRow="0" w:firstColumn="1" w:lastColumn="0" w:noHBand="0" w:noVBand="1"/>
      </w:tblPr>
      <w:tblGrid>
        <w:gridCol w:w="1129"/>
        <w:gridCol w:w="8081"/>
      </w:tblGrid>
      <w:tr w:rsidR="00D25A02" w:rsidRPr="00DD6E51" w14:paraId="38E88544" w14:textId="77777777" w:rsidTr="00F41E1C">
        <w:tc>
          <w:tcPr>
            <w:tcW w:w="1129" w:type="dxa"/>
            <w:tcBorders>
              <w:top w:val="single" w:sz="4" w:space="0" w:color="auto"/>
              <w:left w:val="single" w:sz="4" w:space="0" w:color="auto"/>
              <w:bottom w:val="single" w:sz="4" w:space="0" w:color="auto"/>
              <w:right w:val="single" w:sz="4" w:space="0" w:color="auto"/>
            </w:tcBorders>
            <w:hideMark/>
          </w:tcPr>
          <w:p w14:paraId="04778756" w14:textId="77777777" w:rsidR="00D25A02" w:rsidRPr="00DD6E51" w:rsidRDefault="00D25A02" w:rsidP="00F87116">
            <w:pPr>
              <w:keepNext/>
              <w:keepLines/>
              <w:jc w:val="center"/>
              <w:textAlignment w:val="baseline"/>
              <w:rPr>
                <w:rFonts w:ascii="Arial Narrow" w:hAnsi="Arial Narrow" w:cs="Open Sans"/>
                <w:b/>
                <w:bCs/>
                <w:color w:val="333333"/>
                <w:sz w:val="20"/>
              </w:rPr>
            </w:pPr>
            <w:r w:rsidRPr="00DD6E51">
              <w:rPr>
                <w:rFonts w:ascii="Arial Narrow" w:hAnsi="Arial Narrow" w:cs="Open Sans"/>
                <w:b/>
                <w:bCs/>
                <w:color w:val="333333"/>
                <w:sz w:val="20"/>
              </w:rPr>
              <w:t>Concept ID</w:t>
            </w:r>
          </w:p>
        </w:tc>
        <w:tc>
          <w:tcPr>
            <w:tcW w:w="8081" w:type="dxa"/>
            <w:tcBorders>
              <w:top w:val="single" w:sz="4" w:space="0" w:color="auto"/>
              <w:left w:val="single" w:sz="4" w:space="0" w:color="auto"/>
              <w:bottom w:val="single" w:sz="4" w:space="0" w:color="auto"/>
              <w:right w:val="single" w:sz="4" w:space="0" w:color="auto"/>
            </w:tcBorders>
            <w:hideMark/>
          </w:tcPr>
          <w:p w14:paraId="788F9F8B" w14:textId="77777777" w:rsidR="00D25A02" w:rsidRPr="00DD6E51" w:rsidRDefault="00D25A02" w:rsidP="00F87116">
            <w:pPr>
              <w:keepNext/>
              <w:keepLines/>
              <w:ind w:left="-57"/>
              <w:textAlignment w:val="baseline"/>
              <w:rPr>
                <w:rFonts w:ascii="Arial Narrow" w:hAnsi="Arial Narrow" w:cs="Open Sans"/>
                <w:b/>
                <w:bCs/>
                <w:sz w:val="20"/>
                <w:bdr w:val="none" w:sz="0" w:space="0" w:color="auto" w:frame="1"/>
              </w:rPr>
            </w:pPr>
            <w:r w:rsidRPr="00DD6E51">
              <w:rPr>
                <w:rFonts w:ascii="Arial Narrow" w:hAnsi="Arial Narrow" w:cs="Open Sans"/>
                <w:b/>
                <w:bCs/>
                <w:sz w:val="20"/>
                <w:bdr w:val="none" w:sz="0" w:space="0" w:color="auto" w:frame="1"/>
              </w:rPr>
              <w:t>Text</w:t>
            </w:r>
          </w:p>
        </w:tc>
      </w:tr>
      <w:tr w:rsidR="00D25A02" w:rsidRPr="00DD6E51" w14:paraId="1A864F88" w14:textId="77777777" w:rsidTr="00F41E1C">
        <w:tc>
          <w:tcPr>
            <w:tcW w:w="1129" w:type="dxa"/>
            <w:tcBorders>
              <w:top w:val="single" w:sz="4" w:space="0" w:color="auto"/>
              <w:left w:val="single" w:sz="4" w:space="0" w:color="auto"/>
              <w:bottom w:val="single" w:sz="4" w:space="0" w:color="auto"/>
              <w:right w:val="single" w:sz="4" w:space="0" w:color="auto"/>
            </w:tcBorders>
          </w:tcPr>
          <w:p w14:paraId="7258EE2E" w14:textId="77777777" w:rsidR="00D25A02" w:rsidRPr="00DD6E51" w:rsidRDefault="00D25A02" w:rsidP="00F87116">
            <w:pPr>
              <w:keepNext/>
              <w:keepLines/>
              <w:jc w:val="center"/>
              <w:textAlignment w:val="baseline"/>
              <w:rPr>
                <w:rFonts w:ascii="Arial Narrow" w:hAnsi="Arial Narrow"/>
                <w:bCs/>
                <w:sz w:val="20"/>
              </w:rPr>
            </w:pPr>
            <w:r w:rsidRPr="00DD6E51">
              <w:rPr>
                <w:rFonts w:ascii="Arial Narrow" w:hAnsi="Arial Narrow"/>
                <w:bCs/>
                <w:sz w:val="20"/>
              </w:rPr>
              <w:t>7703</w:t>
            </w:r>
          </w:p>
        </w:tc>
        <w:tc>
          <w:tcPr>
            <w:tcW w:w="8081" w:type="dxa"/>
            <w:tcBorders>
              <w:top w:val="single" w:sz="4" w:space="0" w:color="auto"/>
              <w:left w:val="single" w:sz="4" w:space="0" w:color="auto"/>
              <w:bottom w:val="single" w:sz="4" w:space="0" w:color="auto"/>
              <w:right w:val="single" w:sz="4" w:space="0" w:color="auto"/>
            </w:tcBorders>
            <w:hideMark/>
          </w:tcPr>
          <w:p w14:paraId="58B6621B" w14:textId="77777777" w:rsidR="00D25A02" w:rsidRPr="00DD6E51" w:rsidRDefault="00D25A02" w:rsidP="00F87116">
            <w:pPr>
              <w:keepNext/>
              <w:keepLines/>
              <w:ind w:left="-57"/>
              <w:textAlignment w:val="baseline"/>
              <w:rPr>
                <w:rFonts w:ascii="Arial Narrow" w:hAnsi="Arial Narrow"/>
                <w:b/>
                <w:bCs/>
                <w:sz w:val="20"/>
              </w:rPr>
            </w:pPr>
            <w:r w:rsidRPr="00DD6E51">
              <w:rPr>
                <w:rFonts w:ascii="Arial Narrow" w:hAnsi="Arial Narrow"/>
                <w:b/>
                <w:bCs/>
                <w:sz w:val="20"/>
              </w:rPr>
              <w:t>Administrative Advice:</w:t>
            </w:r>
          </w:p>
          <w:p w14:paraId="67DE8856" w14:textId="77777777" w:rsidR="00D25A02" w:rsidRPr="00DD6E51" w:rsidRDefault="00D25A02" w:rsidP="00F87116">
            <w:pPr>
              <w:keepNext/>
              <w:keepLines/>
              <w:ind w:left="-57"/>
              <w:textAlignment w:val="baseline"/>
              <w:rPr>
                <w:rFonts w:ascii="Arial Narrow" w:hAnsi="Arial Narrow"/>
                <w:b/>
                <w:bCs/>
                <w:sz w:val="20"/>
              </w:rPr>
            </w:pPr>
            <w:r w:rsidRPr="00DD6E51">
              <w:rPr>
                <w:rFonts w:ascii="Arial Narrow" w:hAnsi="Arial Narrow"/>
                <w:b/>
                <w:bCs/>
                <w:sz w:val="20"/>
              </w:rPr>
              <w:t>Continuing Therapy Only:</w:t>
            </w:r>
          </w:p>
          <w:p w14:paraId="5F2145F9" w14:textId="77777777" w:rsidR="00D25A02" w:rsidRPr="00DD6E51" w:rsidRDefault="00D25A02" w:rsidP="00F87116">
            <w:pPr>
              <w:keepNext/>
              <w:keepLines/>
              <w:ind w:left="-57"/>
              <w:textAlignment w:val="baseline"/>
              <w:rPr>
                <w:rFonts w:ascii="Arial Narrow" w:hAnsi="Arial Narrow"/>
                <w:sz w:val="20"/>
              </w:rPr>
            </w:pPr>
            <w:r w:rsidRPr="00DD6E51">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D25A02" w:rsidRPr="00DD6E51" w14:paraId="0E499CF5" w14:textId="77777777" w:rsidTr="00F41E1C">
        <w:tc>
          <w:tcPr>
            <w:tcW w:w="1129" w:type="dxa"/>
            <w:tcBorders>
              <w:top w:val="single" w:sz="4" w:space="0" w:color="auto"/>
              <w:left w:val="single" w:sz="4" w:space="0" w:color="auto"/>
              <w:bottom w:val="single" w:sz="4" w:space="0" w:color="auto"/>
              <w:right w:val="single" w:sz="4" w:space="0" w:color="auto"/>
            </w:tcBorders>
          </w:tcPr>
          <w:p w14:paraId="76E9715F" w14:textId="77777777" w:rsidR="00D25A02" w:rsidRPr="00DD6E51" w:rsidRDefault="00D25A02" w:rsidP="001E05D5">
            <w:pPr>
              <w:jc w:val="center"/>
              <w:textAlignment w:val="baseline"/>
              <w:rPr>
                <w:rFonts w:ascii="Arial Narrow" w:hAnsi="Arial Narrow"/>
                <w:bCs/>
                <w:sz w:val="20"/>
              </w:rPr>
            </w:pPr>
            <w:r w:rsidRPr="00DD6E51">
              <w:rPr>
                <w:rFonts w:ascii="Arial Narrow" w:hAnsi="Arial Narrow"/>
                <w:bCs/>
                <w:sz w:val="20"/>
              </w:rPr>
              <w:t>New AA1</w:t>
            </w:r>
          </w:p>
        </w:tc>
        <w:tc>
          <w:tcPr>
            <w:tcW w:w="8081" w:type="dxa"/>
            <w:tcBorders>
              <w:top w:val="single" w:sz="4" w:space="0" w:color="auto"/>
              <w:left w:val="single" w:sz="4" w:space="0" w:color="auto"/>
              <w:bottom w:val="single" w:sz="4" w:space="0" w:color="auto"/>
              <w:right w:val="single" w:sz="4" w:space="0" w:color="auto"/>
            </w:tcBorders>
          </w:tcPr>
          <w:p w14:paraId="74AF3B1A"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b/>
                <w:bCs/>
                <w:sz w:val="20"/>
              </w:rPr>
              <w:t>Administrative Advice:</w:t>
            </w:r>
          </w:p>
          <w:p w14:paraId="017B3C60" w14:textId="77777777" w:rsidR="00D25A02" w:rsidRPr="00DD6E51" w:rsidRDefault="00D25A02" w:rsidP="00F41E1C">
            <w:pPr>
              <w:ind w:left="-57"/>
              <w:textAlignment w:val="baseline"/>
              <w:rPr>
                <w:rFonts w:ascii="Arial Narrow" w:hAnsi="Arial Narrow"/>
                <w:sz w:val="20"/>
              </w:rPr>
            </w:pPr>
            <w:r w:rsidRPr="00DD6E51">
              <w:rPr>
                <w:rFonts w:ascii="Arial Narrow" w:hAnsi="Arial Narrow"/>
                <w:sz w:val="20"/>
              </w:rPr>
              <w:t>Abbreviations used in the restriction are as follows:</w:t>
            </w:r>
          </w:p>
          <w:p w14:paraId="6FC7DFF3" w14:textId="77777777" w:rsidR="00D25A02" w:rsidRPr="00DD6E51" w:rsidRDefault="00D25A02" w:rsidP="00F41E1C">
            <w:pPr>
              <w:ind w:left="-57"/>
              <w:textAlignment w:val="baseline"/>
              <w:rPr>
                <w:rFonts w:ascii="Arial Narrow" w:hAnsi="Arial Narrow"/>
                <w:sz w:val="20"/>
              </w:rPr>
            </w:pPr>
            <w:r w:rsidRPr="00DD6E51">
              <w:rPr>
                <w:rFonts w:ascii="Arial Narrow" w:hAnsi="Arial Narrow"/>
                <w:sz w:val="20"/>
              </w:rPr>
              <w:t>SGLT2 – sodium glucose transporter-2 inhibitor (drug names ending in ‘flozin’)</w:t>
            </w:r>
          </w:p>
          <w:p w14:paraId="61E76C81" w14:textId="25A96461" w:rsidR="00D25A02" w:rsidRPr="00DD6E51" w:rsidRDefault="00D25A02" w:rsidP="00F41E1C">
            <w:pPr>
              <w:ind w:left="-57"/>
              <w:textAlignment w:val="baseline"/>
              <w:rPr>
                <w:rFonts w:ascii="Arial Narrow" w:hAnsi="Arial Narrow"/>
                <w:sz w:val="20"/>
              </w:rPr>
            </w:pPr>
            <w:r w:rsidRPr="00DD6E51">
              <w:rPr>
                <w:rFonts w:ascii="Arial Narrow" w:hAnsi="Arial Narrow"/>
                <w:sz w:val="20"/>
              </w:rPr>
              <w:t xml:space="preserve">DPP4 </w:t>
            </w:r>
            <w:r w:rsidR="00530647" w:rsidRPr="00DD6E51">
              <w:rPr>
                <w:rFonts w:ascii="Arial Narrow" w:hAnsi="Arial Narrow"/>
                <w:sz w:val="20"/>
              </w:rPr>
              <w:t>– dipeptidyl</w:t>
            </w:r>
            <w:r w:rsidRPr="00DD6E51">
              <w:rPr>
                <w:rFonts w:ascii="Arial Narrow" w:hAnsi="Arial Narrow"/>
                <w:sz w:val="20"/>
              </w:rPr>
              <w:t xml:space="preserve"> peptidase-4 inhibitor (drug names ending in ‘gliptin’)</w:t>
            </w:r>
          </w:p>
          <w:p w14:paraId="063A8694" w14:textId="273FEA31" w:rsidR="00D25A02" w:rsidRPr="00DD6E51" w:rsidRDefault="00D25A02" w:rsidP="00F41E1C">
            <w:pPr>
              <w:ind w:left="-57"/>
              <w:textAlignment w:val="baseline"/>
              <w:rPr>
                <w:rFonts w:ascii="Arial Narrow" w:hAnsi="Arial Narrow"/>
                <w:sz w:val="20"/>
              </w:rPr>
            </w:pPr>
            <w:r w:rsidRPr="00DD6E51">
              <w:rPr>
                <w:rFonts w:ascii="Arial Narrow" w:hAnsi="Arial Narrow"/>
                <w:sz w:val="20"/>
              </w:rPr>
              <w:t>GLP-1 – glucagon-like peptide-1 receptor agonist</w:t>
            </w:r>
          </w:p>
        </w:tc>
      </w:tr>
      <w:tr w:rsidR="00D25A02" w:rsidRPr="00DD6E51" w14:paraId="2269B92F" w14:textId="77777777" w:rsidTr="00F41E1C">
        <w:tc>
          <w:tcPr>
            <w:tcW w:w="1129" w:type="dxa"/>
            <w:tcBorders>
              <w:top w:val="single" w:sz="4" w:space="0" w:color="auto"/>
              <w:left w:val="single" w:sz="4" w:space="0" w:color="auto"/>
              <w:bottom w:val="single" w:sz="4" w:space="0" w:color="auto"/>
              <w:right w:val="single" w:sz="4" w:space="0" w:color="auto"/>
            </w:tcBorders>
          </w:tcPr>
          <w:p w14:paraId="692CCCEA"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New AA2</w:t>
            </w:r>
          </w:p>
        </w:tc>
        <w:tc>
          <w:tcPr>
            <w:tcW w:w="8081" w:type="dxa"/>
            <w:tcBorders>
              <w:top w:val="single" w:sz="4" w:space="0" w:color="auto"/>
              <w:left w:val="single" w:sz="4" w:space="0" w:color="auto"/>
              <w:bottom w:val="single" w:sz="4" w:space="0" w:color="auto"/>
              <w:right w:val="single" w:sz="4" w:space="0" w:color="auto"/>
            </w:tcBorders>
          </w:tcPr>
          <w:p w14:paraId="246FC1A5" w14:textId="56308779" w:rsidR="00D25A02" w:rsidRPr="00DD6E51" w:rsidRDefault="00D25A02" w:rsidP="000656D8">
            <w:pPr>
              <w:ind w:left="-57"/>
              <w:textAlignment w:val="baseline"/>
              <w:rPr>
                <w:rFonts w:ascii="Arial Narrow" w:hAnsi="Arial Narrow"/>
                <w:b/>
                <w:bCs/>
                <w:sz w:val="20"/>
              </w:rPr>
            </w:pPr>
            <w:r w:rsidRPr="00DD6E51">
              <w:rPr>
                <w:rFonts w:ascii="Arial Narrow" w:hAnsi="Arial Narrow"/>
                <w:b/>
                <w:bCs/>
                <w:sz w:val="20"/>
              </w:rPr>
              <w:t xml:space="preserve">Administrative Advice: </w:t>
            </w:r>
          </w:p>
          <w:p w14:paraId="6E648C5D" w14:textId="2B47898C" w:rsidR="00D25A02" w:rsidRPr="00DD6E51" w:rsidRDefault="00D25A02" w:rsidP="00F41E1C">
            <w:pPr>
              <w:ind w:left="-57"/>
              <w:textAlignment w:val="baseline"/>
              <w:rPr>
                <w:rFonts w:ascii="Arial Narrow" w:hAnsi="Arial Narrow"/>
                <w:b/>
                <w:bCs/>
                <w:sz w:val="20"/>
              </w:rPr>
            </w:pPr>
            <w:r w:rsidRPr="00DD6E51">
              <w:rPr>
                <w:rFonts w:ascii="Arial Narrow" w:hAnsi="Arial Narrow"/>
                <w:sz w:val="20"/>
              </w:rPr>
              <w:t xml:space="preserve">Where an SGLT2 inhibitor is being accessed through a PBS indication other than diabetes, the clinical criterion </w:t>
            </w:r>
            <w:r w:rsidR="00E2491E" w:rsidRPr="00DD6E51">
              <w:rPr>
                <w:rFonts w:ascii="Arial Narrow" w:hAnsi="Arial Narrow"/>
                <w:sz w:val="20"/>
              </w:rPr>
              <w:t>excluding conc</w:t>
            </w:r>
            <w:r w:rsidR="000A1B4D" w:rsidRPr="00DD6E51">
              <w:rPr>
                <w:rFonts w:ascii="Arial Narrow" w:hAnsi="Arial Narrow"/>
                <w:sz w:val="20"/>
              </w:rPr>
              <w:t>omitant</w:t>
            </w:r>
            <w:r w:rsidR="00E2491E" w:rsidRPr="00DD6E51">
              <w:rPr>
                <w:rFonts w:ascii="Arial Narrow" w:hAnsi="Arial Narrow"/>
                <w:sz w:val="20"/>
              </w:rPr>
              <w:t xml:space="preserve"> treatment </w:t>
            </w:r>
            <w:r w:rsidRPr="00DD6E51">
              <w:rPr>
                <w:rFonts w:ascii="Arial Narrow" w:hAnsi="Arial Narrow"/>
                <w:sz w:val="20"/>
              </w:rPr>
              <w:t>with an SGLT2 inhibitor is in relation to diabetes mellitus type 2</w:t>
            </w:r>
            <w:r w:rsidR="00E2491E" w:rsidRPr="00DD6E51">
              <w:rPr>
                <w:rFonts w:ascii="Arial Narrow" w:hAnsi="Arial Narrow"/>
                <w:sz w:val="20"/>
              </w:rPr>
              <w:t xml:space="preserve"> only</w:t>
            </w:r>
            <w:r w:rsidRPr="00DD6E51">
              <w:rPr>
                <w:rFonts w:ascii="Arial Narrow" w:hAnsi="Arial Narrow"/>
                <w:sz w:val="20"/>
              </w:rPr>
              <w:t>.</w:t>
            </w:r>
          </w:p>
        </w:tc>
      </w:tr>
      <w:tr w:rsidR="00D25A02" w:rsidRPr="00DD6E51" w14:paraId="50BBF148" w14:textId="77777777" w:rsidTr="00F41E1C">
        <w:tc>
          <w:tcPr>
            <w:tcW w:w="1129" w:type="dxa"/>
            <w:tcBorders>
              <w:top w:val="single" w:sz="4" w:space="0" w:color="auto"/>
              <w:left w:val="single" w:sz="4" w:space="0" w:color="auto"/>
              <w:bottom w:val="single" w:sz="4" w:space="0" w:color="auto"/>
              <w:right w:val="single" w:sz="4" w:space="0" w:color="auto"/>
            </w:tcBorders>
          </w:tcPr>
          <w:p w14:paraId="0DA64607"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cs="Open Sans"/>
                <w:color w:val="333333"/>
                <w:sz w:val="20"/>
              </w:rPr>
              <w:t>New AA3</w:t>
            </w:r>
          </w:p>
        </w:tc>
        <w:tc>
          <w:tcPr>
            <w:tcW w:w="8081" w:type="dxa"/>
            <w:tcBorders>
              <w:top w:val="single" w:sz="4" w:space="0" w:color="auto"/>
              <w:left w:val="single" w:sz="4" w:space="0" w:color="auto"/>
              <w:bottom w:val="single" w:sz="4" w:space="0" w:color="auto"/>
              <w:right w:val="single" w:sz="4" w:space="0" w:color="auto"/>
            </w:tcBorders>
          </w:tcPr>
          <w:p w14:paraId="3ED9312B" w14:textId="72747B93" w:rsidR="00D25A02" w:rsidRPr="00DD6E51" w:rsidRDefault="000140A2" w:rsidP="00F41E1C">
            <w:pPr>
              <w:ind w:left="-57"/>
              <w:textAlignment w:val="baseline"/>
              <w:rPr>
                <w:rFonts w:ascii="Arial Narrow" w:hAnsi="Arial Narrow" w:cs="Open Sans"/>
                <w:b/>
                <w:bCs/>
                <w:sz w:val="20"/>
                <w:bdr w:val="none" w:sz="0" w:space="0" w:color="auto" w:frame="1"/>
              </w:rPr>
            </w:pPr>
            <w:r w:rsidRPr="00DD6E51">
              <w:rPr>
                <w:rFonts w:ascii="Arial Narrow" w:hAnsi="Arial Narrow" w:cs="Open Sans"/>
                <w:b/>
                <w:bCs/>
                <w:sz w:val="20"/>
                <w:bdr w:val="none" w:sz="0" w:space="0" w:color="auto" w:frame="1"/>
              </w:rPr>
              <w:t>Administrative Advice</w:t>
            </w:r>
            <w:r w:rsidR="00D25A02" w:rsidRPr="00DD6E51">
              <w:rPr>
                <w:rFonts w:ascii="Arial Narrow" w:hAnsi="Arial Narrow" w:cs="Open Sans"/>
                <w:b/>
                <w:bCs/>
                <w:sz w:val="20"/>
                <w:bdr w:val="none" w:sz="0" w:space="0" w:color="auto" w:frame="1"/>
              </w:rPr>
              <w:t>:</w:t>
            </w:r>
          </w:p>
          <w:p w14:paraId="2D40020F"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Definition:</w:t>
            </w:r>
          </w:p>
          <w:p w14:paraId="0B9BBF36" w14:textId="3E6C0FC3"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530647" w:rsidRPr="00DD6E51">
              <w:rPr>
                <w:rFonts w:ascii="Arial Narrow" w:hAnsi="Arial Narrow" w:cs="Open Sans"/>
                <w:color w:val="333333"/>
                <w:sz w:val="20"/>
              </w:rPr>
              <w:t>2-week</w:t>
            </w:r>
            <w:r w:rsidRPr="00DD6E51">
              <w:rPr>
                <w:rFonts w:ascii="Arial Narrow" w:hAnsi="Arial Narrow" w:cs="Open Sans"/>
                <w:color w:val="333333"/>
                <w:sz w:val="20"/>
              </w:rPr>
              <w:t xml:space="preserve"> period indicates inadequate responsiveness.</w:t>
            </w:r>
          </w:p>
          <w:p w14:paraId="71033236" w14:textId="77777777" w:rsidR="00D25A02" w:rsidRPr="00DD6E51" w:rsidRDefault="00D25A02" w:rsidP="00F41E1C">
            <w:pPr>
              <w:ind w:left="-57"/>
              <w:textAlignment w:val="baseline"/>
              <w:rPr>
                <w:rFonts w:ascii="Arial Narrow" w:hAnsi="Arial Narrow" w:cs="Open Sans"/>
                <w:color w:val="333333"/>
                <w:sz w:val="20"/>
              </w:rPr>
            </w:pPr>
          </w:p>
          <w:p w14:paraId="22AA3948"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Blood glucose monitoring is an alternative to HbA1c measurement where at least one of the following circumstances applies:</w:t>
            </w:r>
          </w:p>
          <w:p w14:paraId="776435C7"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(a) A clinical condition with reduced red blood cell survival (inclusive of haemolytic anaemias, haemoglobinopathies),</w:t>
            </w:r>
          </w:p>
          <w:p w14:paraId="5A6FFD17"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(b) Red cell transfusion within the previous 3 months.</w:t>
            </w:r>
          </w:p>
          <w:p w14:paraId="154D477B"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Document HbA1c measurements (blood glucose measurements where relevant), as well as any intolerances/contra-indications in the patient’s medical records.</w:t>
            </w:r>
          </w:p>
        </w:tc>
      </w:tr>
    </w:tbl>
    <w:p w14:paraId="55242874" w14:textId="77777777" w:rsidR="00D25A02" w:rsidRPr="00DD6E51" w:rsidRDefault="00D25A02" w:rsidP="00D25A02">
      <w:pPr>
        <w:pStyle w:val="3Bodytext"/>
        <w:ind w:left="0" w:firstLine="0"/>
        <w:rPr>
          <w:sz w:val="20"/>
        </w:rPr>
      </w:pPr>
    </w:p>
    <w:p w14:paraId="6730C70D" w14:textId="77777777" w:rsidR="00D25A02" w:rsidRPr="00DD6E51" w:rsidRDefault="00D25A02" w:rsidP="00D25A02">
      <w:pPr>
        <w:pStyle w:val="Heading3"/>
      </w:pPr>
      <w:r w:rsidRPr="00DD6E51">
        <w:t>SGLT2 inhibitors</w:t>
      </w:r>
    </w:p>
    <w:p w14:paraId="5551208D" w14:textId="1C7C26C7" w:rsidR="00D25A02" w:rsidRPr="00DD6E51" w:rsidRDefault="00D25A02" w:rsidP="00D25A02">
      <w:pPr>
        <w:keepNext/>
        <w:keepLines/>
      </w:pPr>
    </w:p>
    <w:p w14:paraId="61E86154" w14:textId="3B22C99F" w:rsidR="00D25A02" w:rsidRPr="00DD6E51" w:rsidRDefault="00D25A02" w:rsidP="00D25A02">
      <w:pPr>
        <w:keepNext/>
        <w:keepLines/>
        <w:rPr>
          <w:rFonts w:ascii="Arial Narrow" w:hAnsi="Arial Narrow"/>
          <w:sz w:val="20"/>
          <w:szCs w:val="20"/>
        </w:rPr>
      </w:pPr>
      <w:r w:rsidRPr="00DD6E51">
        <w:rPr>
          <w:rFonts w:ascii="Arial Narrow" w:hAnsi="Arial Narrow"/>
          <w:sz w:val="20"/>
          <w:szCs w:val="20"/>
        </w:rPr>
        <w:t>Delete 1 item code per product.</w:t>
      </w:r>
    </w:p>
    <w:p w14:paraId="6580E272" w14:textId="77777777" w:rsidR="00D25A02" w:rsidRPr="00DD6E51" w:rsidRDefault="00D25A02" w:rsidP="00D25A02">
      <w:pPr>
        <w:keepNext/>
        <w:keepLines/>
      </w:pPr>
    </w:p>
    <w:p w14:paraId="245AB178" w14:textId="77777777" w:rsidR="00D25A02" w:rsidRPr="00DD6E51" w:rsidRDefault="00D25A02" w:rsidP="00D25A02">
      <w:pPr>
        <w:keepNext/>
        <w:keepLines/>
        <w:rPr>
          <w:rFonts w:ascii="Calibri" w:hAnsi="Calibri" w:cs="Calibri"/>
          <w:b/>
          <w:bCs/>
          <w:sz w:val="22"/>
          <w:szCs w:val="22"/>
        </w:rPr>
      </w:pPr>
      <w:r w:rsidRPr="00DD6E51">
        <w:rPr>
          <w:rFonts w:ascii="Calibri" w:hAnsi="Calibri" w:cs="Calibri"/>
          <w:b/>
          <w:bCs/>
          <w:sz w:val="22"/>
          <w:szCs w:val="22"/>
        </w:rPr>
        <w:t>Dapagliflozin and Empagliflozin</w:t>
      </w:r>
    </w:p>
    <w:tbl>
      <w:tblPr>
        <w:tblW w:w="5000" w:type="pct"/>
        <w:tblLayout w:type="fixed"/>
        <w:tblLook w:val="04A0" w:firstRow="1" w:lastRow="0" w:firstColumn="1" w:lastColumn="0" w:noHBand="0" w:noVBand="1"/>
      </w:tblPr>
      <w:tblGrid>
        <w:gridCol w:w="1107"/>
        <w:gridCol w:w="1521"/>
        <w:gridCol w:w="1388"/>
        <w:gridCol w:w="1526"/>
        <w:gridCol w:w="1389"/>
        <w:gridCol w:w="835"/>
        <w:gridCol w:w="1250"/>
      </w:tblGrid>
      <w:tr w:rsidR="00D25A02" w:rsidRPr="00DD6E51" w14:paraId="3D686F8A" w14:textId="77777777" w:rsidTr="0094383D">
        <w:trPr>
          <w:trHeight w:val="230"/>
        </w:trPr>
        <w:tc>
          <w:tcPr>
            <w:tcW w:w="9209" w:type="dxa"/>
            <w:gridSpan w:val="7"/>
            <w:tcBorders>
              <w:top w:val="single" w:sz="4" w:space="0" w:color="auto"/>
              <w:left w:val="single" w:sz="4" w:space="0" w:color="auto"/>
              <w:bottom w:val="single" w:sz="4" w:space="0" w:color="auto"/>
              <w:right w:val="single" w:sz="4" w:space="0" w:color="auto"/>
            </w:tcBorders>
          </w:tcPr>
          <w:p w14:paraId="4656FFD1" w14:textId="77777777" w:rsidR="00D25A02" w:rsidRPr="00DD6E51" w:rsidRDefault="00D25A02" w:rsidP="00F41E1C">
            <w:pPr>
              <w:keepNext/>
              <w:keepLines/>
              <w:ind w:left="-57"/>
              <w:rPr>
                <w:rFonts w:ascii="Arial Narrow" w:hAnsi="Arial Narrow" w:cs="Calibri"/>
                <w:sz w:val="18"/>
                <w:szCs w:val="18"/>
              </w:rPr>
            </w:pPr>
            <w:bookmarkStart w:id="2" w:name="_Hlk130208285"/>
            <w:r w:rsidRPr="00DD6E51">
              <w:rPr>
                <w:rFonts w:ascii="Arial Narrow" w:hAnsi="Arial Narrow" w:cs="Calibri"/>
                <w:b/>
                <w:bCs/>
                <w:sz w:val="18"/>
                <w:szCs w:val="18"/>
              </w:rPr>
              <w:t xml:space="preserve">Category / Program:   </w:t>
            </w:r>
            <w:r w:rsidRPr="00DD6E51">
              <w:rPr>
                <w:rFonts w:ascii="Arial Narrow" w:hAnsi="Arial Narrow" w:cs="Calibri"/>
                <w:sz w:val="18"/>
                <w:szCs w:val="18"/>
              </w:rPr>
              <w:t xml:space="preserve">GENERAL – General Schedule (Code GE) </w:t>
            </w:r>
          </w:p>
          <w:p w14:paraId="12A0C9BF" w14:textId="77777777" w:rsidR="00D25A02" w:rsidRPr="00DD6E51" w:rsidRDefault="00D25A02" w:rsidP="00F41E1C">
            <w:pPr>
              <w:keepNext/>
              <w:keepLines/>
              <w:ind w:left="-57"/>
              <w:rPr>
                <w:rFonts w:ascii="Arial Narrow" w:hAnsi="Arial Narrow"/>
                <w:b/>
                <w:sz w:val="18"/>
                <w:szCs w:val="18"/>
              </w:rPr>
            </w:pPr>
          </w:p>
        </w:tc>
      </w:tr>
      <w:tr w:rsidR="00D25A02" w:rsidRPr="00DD6E51" w14:paraId="42CBD9D1" w14:textId="77777777" w:rsidTr="0094383D">
        <w:trPr>
          <w:trHeight w:val="471"/>
        </w:trPr>
        <w:tc>
          <w:tcPr>
            <w:tcW w:w="2689" w:type="dxa"/>
            <w:gridSpan w:val="2"/>
            <w:tcBorders>
              <w:top w:val="single" w:sz="4" w:space="0" w:color="auto"/>
              <w:left w:val="single" w:sz="4" w:space="0" w:color="auto"/>
              <w:bottom w:val="single" w:sz="4" w:space="0" w:color="auto"/>
              <w:right w:val="single" w:sz="4" w:space="0" w:color="auto"/>
            </w:tcBorders>
            <w:hideMark/>
          </w:tcPr>
          <w:p w14:paraId="6A8BE216" w14:textId="291FEBFD" w:rsidR="00D25A02" w:rsidRPr="00DD6E51" w:rsidRDefault="00DD6E51" w:rsidP="00F41E1C">
            <w:pPr>
              <w:keepNext/>
              <w:keepLines/>
              <w:ind w:left="-57"/>
              <w:rPr>
                <w:rFonts w:ascii="Arial Narrow" w:hAnsi="Arial Narrow"/>
                <w:b/>
                <w:sz w:val="18"/>
                <w:szCs w:val="18"/>
              </w:rPr>
            </w:pPr>
            <w:r w:rsidRPr="00DD6E51">
              <w:rPr>
                <w:rFonts w:ascii="Arial Narrow" w:hAnsi="Arial Narrow"/>
                <w:b/>
                <w:sz w:val="18"/>
                <w:szCs w:val="18"/>
              </w:rPr>
              <w:t>MEDICINAL</w:t>
            </w:r>
            <w:r w:rsidR="00D25A02" w:rsidRPr="00DD6E51">
              <w:rPr>
                <w:rFonts w:ascii="Arial Narrow" w:hAnsi="Arial Narrow"/>
                <w:b/>
                <w:sz w:val="18"/>
                <w:szCs w:val="18"/>
              </w:rPr>
              <w:t xml:space="preserve"> PRODUCT</w:t>
            </w:r>
          </w:p>
          <w:p w14:paraId="136D67D9" w14:textId="77777777" w:rsidR="00D25A02" w:rsidRPr="00DD6E51" w:rsidRDefault="00D25A02" w:rsidP="00F41E1C">
            <w:pPr>
              <w:keepNext/>
              <w:keepLines/>
              <w:ind w:left="-57"/>
              <w:rPr>
                <w:rFonts w:ascii="Arial Narrow" w:hAnsi="Arial Narrow"/>
                <w:b/>
                <w:sz w:val="18"/>
                <w:szCs w:val="18"/>
              </w:rPr>
            </w:pPr>
            <w:r w:rsidRPr="00DD6E51">
              <w:rPr>
                <w:rFonts w:ascii="Arial Narrow" w:hAnsi="Arial Narrow"/>
                <w:b/>
                <w:sz w:val="18"/>
                <w:szCs w:val="18"/>
              </w:rPr>
              <w:t>medicinal product pack</w:t>
            </w:r>
          </w:p>
        </w:tc>
        <w:tc>
          <w:tcPr>
            <w:tcW w:w="1417" w:type="dxa"/>
            <w:tcBorders>
              <w:top w:val="single" w:sz="4" w:space="0" w:color="auto"/>
              <w:left w:val="single" w:sz="4" w:space="0" w:color="auto"/>
              <w:bottom w:val="single" w:sz="4" w:space="0" w:color="auto"/>
              <w:right w:val="single" w:sz="4" w:space="0" w:color="auto"/>
            </w:tcBorders>
            <w:hideMark/>
          </w:tcPr>
          <w:p w14:paraId="67359AFD"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PBS item code</w:t>
            </w:r>
          </w:p>
        </w:tc>
        <w:tc>
          <w:tcPr>
            <w:tcW w:w="1559" w:type="dxa"/>
            <w:tcBorders>
              <w:top w:val="single" w:sz="4" w:space="0" w:color="auto"/>
              <w:left w:val="single" w:sz="4" w:space="0" w:color="auto"/>
              <w:bottom w:val="single" w:sz="4" w:space="0" w:color="auto"/>
              <w:right w:val="single" w:sz="4" w:space="0" w:color="auto"/>
            </w:tcBorders>
            <w:hideMark/>
          </w:tcPr>
          <w:p w14:paraId="0E87CDBB"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packs</w:t>
            </w:r>
          </w:p>
        </w:tc>
        <w:tc>
          <w:tcPr>
            <w:tcW w:w="1418" w:type="dxa"/>
            <w:tcBorders>
              <w:top w:val="single" w:sz="4" w:space="0" w:color="auto"/>
              <w:left w:val="single" w:sz="4" w:space="0" w:color="auto"/>
              <w:bottom w:val="single" w:sz="4" w:space="0" w:color="auto"/>
              <w:right w:val="single" w:sz="4" w:space="0" w:color="auto"/>
            </w:tcBorders>
            <w:hideMark/>
          </w:tcPr>
          <w:p w14:paraId="0AEC2F0B"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units</w:t>
            </w:r>
          </w:p>
        </w:tc>
        <w:tc>
          <w:tcPr>
            <w:tcW w:w="850" w:type="dxa"/>
            <w:tcBorders>
              <w:top w:val="single" w:sz="4" w:space="0" w:color="auto"/>
              <w:left w:val="single" w:sz="4" w:space="0" w:color="auto"/>
              <w:bottom w:val="single" w:sz="4" w:space="0" w:color="auto"/>
              <w:right w:val="single" w:sz="4" w:space="0" w:color="auto"/>
            </w:tcBorders>
            <w:hideMark/>
          </w:tcPr>
          <w:p w14:paraId="21D55DA3" w14:textId="77777777" w:rsidR="00D25A02" w:rsidRPr="00DD6E51" w:rsidRDefault="00D25A02" w:rsidP="00F41E1C">
            <w:pPr>
              <w:keepNext/>
              <w:keepLines/>
              <w:ind w:left="-57"/>
              <w:jc w:val="center"/>
              <w:rPr>
                <w:rFonts w:ascii="Arial Narrow" w:hAnsi="Arial Narrow"/>
                <w:b/>
                <w:sz w:val="18"/>
                <w:szCs w:val="18"/>
              </w:rPr>
            </w:pPr>
            <w:proofErr w:type="gramStart"/>
            <w:r w:rsidRPr="00DD6E51">
              <w:rPr>
                <w:rFonts w:ascii="Arial Narrow" w:hAnsi="Arial Narrow"/>
                <w:b/>
                <w:sz w:val="18"/>
                <w:szCs w:val="18"/>
              </w:rPr>
              <w:t>№.of</w:t>
            </w:r>
            <w:proofErr w:type="gramEnd"/>
          </w:p>
          <w:p w14:paraId="1176093D"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Rpts</w:t>
            </w:r>
          </w:p>
        </w:tc>
        <w:tc>
          <w:tcPr>
            <w:tcW w:w="1276" w:type="dxa"/>
            <w:tcBorders>
              <w:top w:val="single" w:sz="4" w:space="0" w:color="auto"/>
              <w:left w:val="single" w:sz="4" w:space="0" w:color="auto"/>
              <w:bottom w:val="single" w:sz="4" w:space="0" w:color="auto"/>
              <w:right w:val="single" w:sz="4" w:space="0" w:color="auto"/>
            </w:tcBorders>
            <w:hideMark/>
          </w:tcPr>
          <w:p w14:paraId="784D2686" w14:textId="77777777" w:rsidR="00D25A02" w:rsidRPr="0094383D" w:rsidRDefault="00D25A02" w:rsidP="00F41E1C">
            <w:pPr>
              <w:keepNext/>
              <w:keepLines/>
              <w:ind w:left="-57"/>
              <w:rPr>
                <w:rFonts w:ascii="Arial Narrow" w:hAnsi="Arial Narrow"/>
                <w:b/>
                <w:sz w:val="18"/>
                <w:szCs w:val="18"/>
              </w:rPr>
            </w:pPr>
            <w:r w:rsidRPr="00DD6E51">
              <w:rPr>
                <w:rFonts w:ascii="Arial Narrow" w:hAnsi="Arial Narrow"/>
                <w:b/>
                <w:sz w:val="18"/>
                <w:szCs w:val="18"/>
              </w:rPr>
              <w:t>Available brands</w:t>
            </w:r>
          </w:p>
        </w:tc>
      </w:tr>
      <w:tr w:rsidR="00D25A02" w:rsidRPr="00DD6E51" w14:paraId="5FC63D4A" w14:textId="77777777" w:rsidTr="0094383D">
        <w:trPr>
          <w:trHeight w:val="257"/>
        </w:trPr>
        <w:tc>
          <w:tcPr>
            <w:tcW w:w="9209" w:type="dxa"/>
            <w:gridSpan w:val="7"/>
            <w:tcBorders>
              <w:top w:val="single" w:sz="4" w:space="0" w:color="auto"/>
              <w:left w:val="single" w:sz="4" w:space="0" w:color="auto"/>
              <w:bottom w:val="single" w:sz="4" w:space="0" w:color="auto"/>
              <w:right w:val="single" w:sz="4" w:space="0" w:color="auto"/>
            </w:tcBorders>
            <w:hideMark/>
          </w:tcPr>
          <w:p w14:paraId="216FF993" w14:textId="77777777" w:rsidR="00D25A02" w:rsidRPr="00DD6E51" w:rsidRDefault="00D25A02" w:rsidP="00F41E1C">
            <w:pPr>
              <w:keepNext/>
              <w:keepLines/>
              <w:ind w:left="-57"/>
              <w:rPr>
                <w:rFonts w:ascii="Arial Narrow" w:hAnsi="Arial Narrow"/>
                <w:bCs/>
                <w:sz w:val="18"/>
                <w:szCs w:val="18"/>
              </w:rPr>
            </w:pPr>
            <w:r w:rsidRPr="00DD6E51">
              <w:rPr>
                <w:rFonts w:ascii="Arial Narrow" w:hAnsi="Arial Narrow"/>
                <w:bCs/>
                <w:sz w:val="18"/>
                <w:szCs w:val="18"/>
              </w:rPr>
              <w:t>DAPAGLIFLOZIN</w:t>
            </w:r>
          </w:p>
        </w:tc>
      </w:tr>
      <w:tr w:rsidR="00D25A02" w:rsidRPr="00DD6E51" w14:paraId="78C92105" w14:textId="77777777" w:rsidTr="0094383D">
        <w:trPr>
          <w:trHeight w:val="411"/>
        </w:trPr>
        <w:tc>
          <w:tcPr>
            <w:tcW w:w="2689" w:type="dxa"/>
            <w:gridSpan w:val="2"/>
            <w:tcBorders>
              <w:top w:val="single" w:sz="4" w:space="0" w:color="auto"/>
              <w:left w:val="single" w:sz="4" w:space="0" w:color="auto"/>
              <w:bottom w:val="single" w:sz="4" w:space="0" w:color="auto"/>
              <w:right w:val="single" w:sz="4" w:space="0" w:color="auto"/>
            </w:tcBorders>
            <w:hideMark/>
          </w:tcPr>
          <w:p w14:paraId="532A2543" w14:textId="77777777" w:rsidR="00D25A02" w:rsidRPr="00DD6E51" w:rsidRDefault="00D25A02" w:rsidP="00F41E1C">
            <w:pPr>
              <w:keepNext/>
              <w:ind w:left="-57"/>
              <w:rPr>
                <w:rFonts w:ascii="Arial Narrow" w:hAnsi="Arial Narrow"/>
                <w:sz w:val="18"/>
                <w:szCs w:val="18"/>
              </w:rPr>
            </w:pPr>
            <w:r w:rsidRPr="00DD6E51">
              <w:rPr>
                <w:rFonts w:ascii="Arial Narrow" w:hAnsi="Arial Narrow"/>
                <w:sz w:val="18"/>
                <w:szCs w:val="18"/>
              </w:rPr>
              <w:t>dapagliflozin 10 mg tablet, 28</w:t>
            </w:r>
          </w:p>
        </w:tc>
        <w:tc>
          <w:tcPr>
            <w:tcW w:w="1417" w:type="dxa"/>
            <w:tcBorders>
              <w:top w:val="single" w:sz="4" w:space="0" w:color="auto"/>
              <w:left w:val="single" w:sz="4" w:space="0" w:color="auto"/>
              <w:bottom w:val="single" w:sz="4" w:space="0" w:color="auto"/>
              <w:right w:val="single" w:sz="4" w:space="0" w:color="auto"/>
            </w:tcBorders>
            <w:hideMark/>
          </w:tcPr>
          <w:p w14:paraId="12E44BF7"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10011X</w:t>
            </w:r>
          </w:p>
          <w:p w14:paraId="5B43074A" w14:textId="77777777" w:rsidR="00D25A02" w:rsidRPr="00DD6E51" w:rsidRDefault="00D25A02" w:rsidP="00F41E1C">
            <w:pPr>
              <w:keepNext/>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357B8371"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11291G</w:t>
            </w:r>
          </w:p>
          <w:p w14:paraId="5E6E4C8F" w14:textId="77777777" w:rsidR="00D25A02" w:rsidRPr="00DD6E51" w:rsidRDefault="00D25A02" w:rsidP="00F41E1C">
            <w:pPr>
              <w:keepNext/>
              <w:ind w:left="-57"/>
              <w:jc w:val="center"/>
              <w:rPr>
                <w:rFonts w:ascii="Arial Narrow" w:hAnsi="Arial Narrow"/>
                <w:sz w:val="18"/>
                <w:szCs w:val="18"/>
                <w:vertAlign w:val="subscript"/>
              </w:rPr>
            </w:pPr>
            <w:r w:rsidRPr="00DD6E51">
              <w:rPr>
                <w:rFonts w:ascii="Arial Narrow" w:hAnsi="Arial Narrow"/>
                <w:sz w:val="18"/>
                <w:szCs w:val="18"/>
                <w:vertAlign w:val="subscript"/>
              </w:rPr>
              <w:t xml:space="preserve">MP  </w:t>
            </w:r>
          </w:p>
        </w:tc>
        <w:tc>
          <w:tcPr>
            <w:tcW w:w="1559" w:type="dxa"/>
            <w:tcBorders>
              <w:top w:val="single" w:sz="4" w:space="0" w:color="auto"/>
              <w:left w:val="single" w:sz="4" w:space="0" w:color="auto"/>
              <w:bottom w:val="single" w:sz="4" w:space="0" w:color="auto"/>
              <w:right w:val="single" w:sz="4" w:space="0" w:color="auto"/>
            </w:tcBorders>
            <w:hideMark/>
          </w:tcPr>
          <w:p w14:paraId="487BE0DE"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14:paraId="536E7319"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4F4266BD"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5</w:t>
            </w:r>
          </w:p>
          <w:p w14:paraId="416C46A3" w14:textId="77777777" w:rsidR="00D25A02" w:rsidRPr="00DD6E51" w:rsidRDefault="00D25A02" w:rsidP="00F41E1C">
            <w:pPr>
              <w:keepNext/>
              <w:ind w:left="-57"/>
              <w:rPr>
                <w:rFonts w:ascii="Arial Narrow" w:hAnsi="Arial Narrow"/>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DEBD38" w14:textId="77777777" w:rsidR="00D25A02" w:rsidRPr="00DD6E51" w:rsidRDefault="00D25A02" w:rsidP="00F41E1C">
            <w:pPr>
              <w:keepNext/>
              <w:ind w:left="-57"/>
              <w:rPr>
                <w:rFonts w:ascii="Arial Narrow" w:hAnsi="Arial Narrow"/>
                <w:sz w:val="18"/>
                <w:szCs w:val="18"/>
              </w:rPr>
            </w:pPr>
            <w:r w:rsidRPr="00DD6E51">
              <w:rPr>
                <w:rFonts w:ascii="Arial Narrow" w:hAnsi="Arial Narrow"/>
                <w:sz w:val="18"/>
                <w:szCs w:val="18"/>
              </w:rPr>
              <w:t>Forxiga</w:t>
            </w:r>
          </w:p>
          <w:p w14:paraId="090DFDAA" w14:textId="77777777" w:rsidR="00D25A02" w:rsidRPr="00DD6E51" w:rsidRDefault="00D25A02" w:rsidP="00F41E1C">
            <w:pPr>
              <w:keepNext/>
              <w:ind w:left="-57"/>
              <w:rPr>
                <w:rFonts w:ascii="Arial Narrow" w:hAnsi="Arial Narrow"/>
                <w:sz w:val="18"/>
                <w:szCs w:val="18"/>
              </w:rPr>
            </w:pPr>
          </w:p>
        </w:tc>
      </w:tr>
      <w:tr w:rsidR="00D25A02" w:rsidRPr="00DD6E51" w14:paraId="6B80DE63" w14:textId="77777777" w:rsidTr="0094383D">
        <w:trPr>
          <w:trHeight w:val="263"/>
        </w:trPr>
        <w:tc>
          <w:tcPr>
            <w:tcW w:w="9209" w:type="dxa"/>
            <w:gridSpan w:val="7"/>
            <w:tcBorders>
              <w:top w:val="single" w:sz="4" w:space="0" w:color="auto"/>
              <w:left w:val="single" w:sz="4" w:space="0" w:color="auto"/>
              <w:bottom w:val="single" w:sz="4" w:space="0" w:color="auto"/>
              <w:right w:val="single" w:sz="4" w:space="0" w:color="auto"/>
            </w:tcBorders>
            <w:hideMark/>
          </w:tcPr>
          <w:p w14:paraId="5704BAD8" w14:textId="77777777" w:rsidR="00D25A02" w:rsidRPr="00DD6E51" w:rsidRDefault="00D25A02" w:rsidP="00F41E1C">
            <w:pPr>
              <w:keepNext/>
              <w:ind w:left="-57"/>
              <w:rPr>
                <w:rFonts w:ascii="Arial Narrow" w:hAnsi="Arial Narrow"/>
                <w:sz w:val="18"/>
                <w:szCs w:val="18"/>
              </w:rPr>
            </w:pPr>
            <w:r w:rsidRPr="00DD6E51">
              <w:rPr>
                <w:rFonts w:ascii="Arial Narrow" w:hAnsi="Arial Narrow"/>
                <w:sz w:val="18"/>
                <w:szCs w:val="18"/>
              </w:rPr>
              <w:t>EMPAGLIFLOZIN</w:t>
            </w:r>
          </w:p>
        </w:tc>
      </w:tr>
      <w:tr w:rsidR="00D25A02" w:rsidRPr="00DD6E51" w14:paraId="5775ADE3" w14:textId="77777777" w:rsidTr="0094383D">
        <w:trPr>
          <w:trHeight w:val="422"/>
        </w:trPr>
        <w:tc>
          <w:tcPr>
            <w:tcW w:w="2689" w:type="dxa"/>
            <w:gridSpan w:val="2"/>
            <w:tcBorders>
              <w:top w:val="single" w:sz="4" w:space="0" w:color="auto"/>
              <w:left w:val="single" w:sz="4" w:space="0" w:color="auto"/>
              <w:bottom w:val="single" w:sz="4" w:space="0" w:color="auto"/>
              <w:right w:val="single" w:sz="4" w:space="0" w:color="auto"/>
            </w:tcBorders>
            <w:hideMark/>
          </w:tcPr>
          <w:p w14:paraId="49E067B6" w14:textId="77777777" w:rsidR="00D25A02" w:rsidRPr="00DD6E51" w:rsidRDefault="00D25A02" w:rsidP="00F41E1C">
            <w:pPr>
              <w:keepNext/>
              <w:ind w:left="-57"/>
              <w:rPr>
                <w:rFonts w:ascii="Arial Narrow" w:hAnsi="Arial Narrow"/>
                <w:sz w:val="18"/>
                <w:szCs w:val="18"/>
              </w:rPr>
            </w:pPr>
            <w:r w:rsidRPr="00DD6E51">
              <w:rPr>
                <w:rFonts w:ascii="Arial Narrow" w:hAnsi="Arial Narrow"/>
                <w:sz w:val="18"/>
                <w:szCs w:val="18"/>
              </w:rPr>
              <w:t>empagliflozin 10 mg tablet, 30</w:t>
            </w:r>
          </w:p>
        </w:tc>
        <w:tc>
          <w:tcPr>
            <w:tcW w:w="1417" w:type="dxa"/>
            <w:tcBorders>
              <w:top w:val="single" w:sz="4" w:space="0" w:color="auto"/>
              <w:left w:val="single" w:sz="4" w:space="0" w:color="auto"/>
              <w:bottom w:val="single" w:sz="4" w:space="0" w:color="auto"/>
              <w:right w:val="single" w:sz="4" w:space="0" w:color="auto"/>
            </w:tcBorders>
            <w:hideMark/>
          </w:tcPr>
          <w:p w14:paraId="40F792C0"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10206E</w:t>
            </w:r>
          </w:p>
          <w:p w14:paraId="74C59D39" w14:textId="77777777" w:rsidR="00D25A02" w:rsidRPr="00DD6E51" w:rsidRDefault="00D25A02" w:rsidP="00F41E1C">
            <w:pPr>
              <w:keepNext/>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5C2D8CDD"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11314L</w:t>
            </w:r>
          </w:p>
          <w:p w14:paraId="5A81EF8C" w14:textId="77777777" w:rsidR="00D25A02" w:rsidRPr="00DD6E51" w:rsidRDefault="00D25A02" w:rsidP="00F41E1C">
            <w:pPr>
              <w:keepNext/>
              <w:ind w:left="-57"/>
              <w:jc w:val="center"/>
              <w:rPr>
                <w:rFonts w:ascii="Arial Narrow" w:hAnsi="Arial Narrow"/>
                <w:sz w:val="18"/>
                <w:szCs w:val="18"/>
                <w:vertAlign w:val="subscript"/>
              </w:rPr>
            </w:pPr>
            <w:r w:rsidRPr="00DD6E51">
              <w:rPr>
                <w:rFonts w:ascii="Arial Narrow" w:hAnsi="Arial Narrow"/>
                <w:sz w:val="18"/>
                <w:szCs w:val="18"/>
                <w:vertAlign w:val="subscript"/>
              </w:rPr>
              <w:t xml:space="preserve">MP  </w:t>
            </w:r>
          </w:p>
        </w:tc>
        <w:tc>
          <w:tcPr>
            <w:tcW w:w="1559" w:type="dxa"/>
            <w:tcBorders>
              <w:top w:val="single" w:sz="4" w:space="0" w:color="auto"/>
              <w:left w:val="single" w:sz="4" w:space="0" w:color="auto"/>
              <w:bottom w:val="single" w:sz="4" w:space="0" w:color="auto"/>
              <w:right w:val="single" w:sz="4" w:space="0" w:color="auto"/>
            </w:tcBorders>
            <w:hideMark/>
          </w:tcPr>
          <w:p w14:paraId="45CFB1F7"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14:paraId="4BEB1DFB"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15EA0A71"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5</w:t>
            </w:r>
          </w:p>
          <w:p w14:paraId="4E9F45E0" w14:textId="77777777" w:rsidR="00D25A02" w:rsidRPr="00DD6E51" w:rsidRDefault="00D25A02" w:rsidP="00F41E1C">
            <w:pPr>
              <w:keepNext/>
              <w:ind w:left="-57"/>
              <w:jc w:val="center"/>
              <w:rPr>
                <w:rFonts w:ascii="Arial Narrow" w:hAnsi="Arial Narrow"/>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F487E63" w14:textId="77777777" w:rsidR="00D25A02" w:rsidRPr="00DD6E51" w:rsidRDefault="00D25A02" w:rsidP="00F41E1C">
            <w:pPr>
              <w:keepNext/>
              <w:ind w:left="-57"/>
              <w:rPr>
                <w:rFonts w:ascii="Arial Narrow" w:hAnsi="Arial Narrow"/>
                <w:sz w:val="18"/>
                <w:szCs w:val="18"/>
              </w:rPr>
            </w:pPr>
            <w:r w:rsidRPr="00DD6E51">
              <w:rPr>
                <w:rFonts w:ascii="Arial Narrow" w:hAnsi="Arial Narrow"/>
                <w:sz w:val="18"/>
                <w:szCs w:val="18"/>
              </w:rPr>
              <w:t>Jardiance</w:t>
            </w:r>
          </w:p>
          <w:p w14:paraId="2B2577E7" w14:textId="77777777" w:rsidR="00D25A02" w:rsidRPr="00DD6E51" w:rsidRDefault="00D25A02" w:rsidP="00F41E1C">
            <w:pPr>
              <w:keepNext/>
              <w:ind w:left="-57"/>
              <w:rPr>
                <w:rFonts w:ascii="Arial Narrow" w:hAnsi="Arial Narrow"/>
                <w:sz w:val="18"/>
                <w:szCs w:val="18"/>
              </w:rPr>
            </w:pPr>
          </w:p>
        </w:tc>
      </w:tr>
      <w:tr w:rsidR="00D25A02" w:rsidRPr="00DD6E51" w14:paraId="51BE2902" w14:textId="77777777" w:rsidTr="0094383D">
        <w:trPr>
          <w:trHeight w:val="416"/>
        </w:trPr>
        <w:tc>
          <w:tcPr>
            <w:tcW w:w="2689" w:type="dxa"/>
            <w:gridSpan w:val="2"/>
            <w:tcBorders>
              <w:top w:val="single" w:sz="4" w:space="0" w:color="auto"/>
              <w:left w:val="single" w:sz="4" w:space="0" w:color="auto"/>
              <w:bottom w:val="single" w:sz="4" w:space="0" w:color="auto"/>
              <w:right w:val="single" w:sz="4" w:space="0" w:color="auto"/>
            </w:tcBorders>
            <w:hideMark/>
          </w:tcPr>
          <w:p w14:paraId="589CB68E" w14:textId="77777777" w:rsidR="00D25A02" w:rsidRPr="00DD6E51" w:rsidRDefault="00D25A02" w:rsidP="00F41E1C">
            <w:pPr>
              <w:keepNext/>
              <w:ind w:left="-57"/>
              <w:rPr>
                <w:rFonts w:ascii="Arial Narrow" w:hAnsi="Arial Narrow"/>
                <w:sz w:val="18"/>
                <w:szCs w:val="18"/>
              </w:rPr>
            </w:pPr>
            <w:r w:rsidRPr="00DD6E51">
              <w:rPr>
                <w:rFonts w:ascii="Arial Narrow" w:hAnsi="Arial Narrow"/>
                <w:sz w:val="18"/>
                <w:szCs w:val="18"/>
              </w:rPr>
              <w:t>empagliflozin 25 mg tablet, 30</w:t>
            </w:r>
          </w:p>
        </w:tc>
        <w:tc>
          <w:tcPr>
            <w:tcW w:w="1417" w:type="dxa"/>
            <w:tcBorders>
              <w:top w:val="single" w:sz="4" w:space="0" w:color="auto"/>
              <w:left w:val="single" w:sz="4" w:space="0" w:color="auto"/>
              <w:bottom w:val="single" w:sz="4" w:space="0" w:color="auto"/>
              <w:right w:val="single" w:sz="4" w:space="0" w:color="auto"/>
            </w:tcBorders>
            <w:hideMark/>
          </w:tcPr>
          <w:p w14:paraId="0F143E4E"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10202Y</w:t>
            </w:r>
          </w:p>
          <w:p w14:paraId="16A6EC36" w14:textId="77777777" w:rsidR="00D25A02" w:rsidRPr="00DD6E51" w:rsidRDefault="00D25A02" w:rsidP="00F41E1C">
            <w:pPr>
              <w:keepNext/>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1CC09E19"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11281R</w:t>
            </w:r>
          </w:p>
          <w:p w14:paraId="247DEDB1" w14:textId="77777777" w:rsidR="00D25A02" w:rsidRPr="00DD6E51" w:rsidRDefault="00D25A02" w:rsidP="00F41E1C">
            <w:pPr>
              <w:keepNext/>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1559" w:type="dxa"/>
            <w:tcBorders>
              <w:top w:val="single" w:sz="4" w:space="0" w:color="auto"/>
              <w:left w:val="single" w:sz="4" w:space="0" w:color="auto"/>
              <w:bottom w:val="single" w:sz="4" w:space="0" w:color="auto"/>
              <w:right w:val="single" w:sz="4" w:space="0" w:color="auto"/>
            </w:tcBorders>
            <w:hideMark/>
          </w:tcPr>
          <w:p w14:paraId="0E145328"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14:paraId="3CC6CD52"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30</w:t>
            </w:r>
          </w:p>
        </w:tc>
        <w:tc>
          <w:tcPr>
            <w:tcW w:w="850" w:type="dxa"/>
            <w:tcBorders>
              <w:top w:val="single" w:sz="4" w:space="0" w:color="auto"/>
              <w:left w:val="single" w:sz="4" w:space="0" w:color="auto"/>
              <w:bottom w:val="single" w:sz="4" w:space="0" w:color="auto"/>
              <w:right w:val="single" w:sz="4" w:space="0" w:color="auto"/>
            </w:tcBorders>
            <w:hideMark/>
          </w:tcPr>
          <w:p w14:paraId="31BF8793" w14:textId="77777777" w:rsidR="00D25A02" w:rsidRPr="00DD6E51" w:rsidRDefault="00D25A02" w:rsidP="00F41E1C">
            <w:pPr>
              <w:keepNext/>
              <w:ind w:left="-57"/>
              <w:jc w:val="center"/>
              <w:rPr>
                <w:rFonts w:ascii="Arial Narrow" w:hAnsi="Arial Narrow"/>
                <w:sz w:val="18"/>
                <w:szCs w:val="18"/>
              </w:rPr>
            </w:pPr>
            <w:r w:rsidRPr="00DD6E51">
              <w:rPr>
                <w:rFonts w:ascii="Arial Narrow" w:hAnsi="Arial Narrow"/>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14:paraId="1BC0E281" w14:textId="77777777" w:rsidR="00D25A02" w:rsidRPr="00DD6E51" w:rsidRDefault="00D25A02" w:rsidP="00F41E1C">
            <w:pPr>
              <w:keepNext/>
              <w:ind w:left="-57"/>
              <w:rPr>
                <w:rFonts w:ascii="Arial Narrow" w:hAnsi="Arial Narrow"/>
                <w:sz w:val="18"/>
                <w:szCs w:val="18"/>
              </w:rPr>
            </w:pPr>
            <w:r w:rsidRPr="00DD6E51">
              <w:rPr>
                <w:rFonts w:ascii="Arial Narrow" w:hAnsi="Arial Narrow"/>
                <w:sz w:val="18"/>
                <w:szCs w:val="18"/>
              </w:rPr>
              <w:t>Jardiance</w:t>
            </w:r>
          </w:p>
        </w:tc>
      </w:tr>
      <w:tr w:rsidR="00D25A02" w:rsidRPr="00DD6E51" w14:paraId="1146BABE" w14:textId="77777777" w:rsidTr="0094383D">
        <w:trPr>
          <w:trHeight w:val="416"/>
        </w:trPr>
        <w:tc>
          <w:tcPr>
            <w:tcW w:w="9209" w:type="dxa"/>
            <w:gridSpan w:val="7"/>
            <w:tcBorders>
              <w:top w:val="single" w:sz="4" w:space="0" w:color="auto"/>
              <w:left w:val="single" w:sz="4" w:space="0" w:color="auto"/>
              <w:bottom w:val="single" w:sz="4" w:space="0" w:color="auto"/>
              <w:right w:val="single" w:sz="4" w:space="0" w:color="auto"/>
            </w:tcBorders>
          </w:tcPr>
          <w:p w14:paraId="0BDB8E74" w14:textId="77777777" w:rsidR="00D25A02" w:rsidRPr="00DD6E51" w:rsidRDefault="00D25A02" w:rsidP="00F41E1C">
            <w:pPr>
              <w:keepNext/>
              <w:ind w:left="-57"/>
              <w:rPr>
                <w:rFonts w:ascii="Arial Narrow" w:hAnsi="Arial Narrow" w:cs="Calibri"/>
                <w:sz w:val="18"/>
                <w:szCs w:val="18"/>
              </w:rPr>
            </w:pPr>
            <w:r w:rsidRPr="00DD6E51">
              <w:rPr>
                <w:rFonts w:ascii="Arial Narrow" w:hAnsi="Arial Narrow" w:cs="Calibri"/>
                <w:sz w:val="18"/>
                <w:szCs w:val="18"/>
              </w:rPr>
              <w:t xml:space="preserve">New restriction to replace: </w:t>
            </w:r>
          </w:p>
          <w:p w14:paraId="00F4C15A" w14:textId="77777777" w:rsidR="00D25A02" w:rsidRPr="00DD6E51" w:rsidRDefault="00D25A02" w:rsidP="00F41E1C">
            <w:pPr>
              <w:keepNext/>
              <w:ind w:left="-57"/>
              <w:rPr>
                <w:rFonts w:ascii="Arial Narrow" w:hAnsi="Arial Narrow" w:cs="Calibri"/>
                <w:sz w:val="18"/>
                <w:szCs w:val="18"/>
              </w:rPr>
            </w:pPr>
          </w:p>
          <w:p w14:paraId="48AA3891" w14:textId="77777777" w:rsidR="00D25A02" w:rsidRPr="00DD6E51" w:rsidRDefault="00D25A02" w:rsidP="00F41E1C">
            <w:pPr>
              <w:keepNext/>
              <w:ind w:left="-57"/>
              <w:rPr>
                <w:rFonts w:ascii="Arial Narrow" w:hAnsi="Arial Narrow" w:cs="Calibri"/>
                <w:sz w:val="18"/>
                <w:szCs w:val="18"/>
              </w:rPr>
            </w:pPr>
            <w:r w:rsidRPr="00DD6E51">
              <w:rPr>
                <w:rFonts w:ascii="Arial Narrow" w:hAnsi="Arial Narrow" w:cs="Calibri"/>
                <w:sz w:val="18"/>
                <w:szCs w:val="18"/>
              </w:rPr>
              <w:t xml:space="preserve">Dapagliflozin and empagliflozin Authority Required (STREAMLINED) codes: </w:t>
            </w:r>
          </w:p>
          <w:p w14:paraId="4548E639" w14:textId="77777777" w:rsidR="00D25A02" w:rsidRPr="00DD6E51" w:rsidRDefault="00D25A02" w:rsidP="00F41E1C">
            <w:pPr>
              <w:keepNext/>
              <w:ind w:left="-57"/>
              <w:rPr>
                <w:rFonts w:ascii="Arial Narrow" w:hAnsi="Arial Narrow" w:cs="Calibri"/>
                <w:sz w:val="18"/>
                <w:szCs w:val="18"/>
              </w:rPr>
            </w:pPr>
            <w:r w:rsidRPr="00DD6E51">
              <w:rPr>
                <w:rFonts w:ascii="Arial Narrow" w:hAnsi="Arial Narrow" w:cs="Calibri"/>
                <w:sz w:val="18"/>
                <w:szCs w:val="18"/>
              </w:rPr>
              <w:t>7506 (dual therapy with either metformin/sulfonylurea),</w:t>
            </w:r>
          </w:p>
          <w:p w14:paraId="18B4EBF5" w14:textId="77777777" w:rsidR="00D25A02" w:rsidRPr="00DD6E51" w:rsidRDefault="00D25A02" w:rsidP="00F41E1C">
            <w:pPr>
              <w:keepNext/>
              <w:ind w:left="-57"/>
              <w:rPr>
                <w:rFonts w:ascii="Arial Narrow" w:hAnsi="Arial Narrow" w:cs="Calibri"/>
                <w:sz w:val="18"/>
                <w:szCs w:val="18"/>
              </w:rPr>
            </w:pPr>
            <w:r w:rsidRPr="00DD6E51">
              <w:rPr>
                <w:rFonts w:ascii="Arial Narrow" w:hAnsi="Arial Narrow" w:cs="Calibri"/>
                <w:sz w:val="18"/>
                <w:szCs w:val="18"/>
              </w:rPr>
              <w:t xml:space="preserve">4991 (in combination with insulin), </w:t>
            </w:r>
          </w:p>
          <w:p w14:paraId="6FCCC1E9" w14:textId="77777777" w:rsidR="00D25A02" w:rsidRPr="00DD6E51" w:rsidRDefault="00D25A02" w:rsidP="00F41E1C">
            <w:pPr>
              <w:keepNext/>
              <w:ind w:left="-57"/>
              <w:rPr>
                <w:rFonts w:ascii="Arial Narrow" w:hAnsi="Arial Narrow" w:cs="Calibri"/>
                <w:sz w:val="18"/>
                <w:szCs w:val="18"/>
              </w:rPr>
            </w:pPr>
            <w:r w:rsidRPr="00DD6E51">
              <w:rPr>
                <w:rFonts w:ascii="Arial Narrow" w:hAnsi="Arial Narrow" w:cs="Calibri"/>
                <w:sz w:val="18"/>
                <w:szCs w:val="18"/>
              </w:rPr>
              <w:t xml:space="preserve">5629 (triple therapy with metformin + a sulfonylurea), </w:t>
            </w:r>
          </w:p>
          <w:p w14:paraId="1D37F26B" w14:textId="77777777" w:rsidR="00D25A02" w:rsidRPr="00DD6E51" w:rsidRDefault="00D25A02" w:rsidP="00F41E1C">
            <w:pPr>
              <w:keepNext/>
              <w:ind w:left="-57"/>
              <w:rPr>
                <w:rFonts w:ascii="Arial Narrow" w:hAnsi="Arial Narrow" w:cs="Calibri"/>
                <w:sz w:val="18"/>
                <w:szCs w:val="18"/>
              </w:rPr>
            </w:pPr>
            <w:r w:rsidRPr="00DD6E51">
              <w:rPr>
                <w:rFonts w:ascii="Arial Narrow" w:hAnsi="Arial Narrow" w:cs="Calibri"/>
                <w:sz w:val="18"/>
                <w:szCs w:val="18"/>
              </w:rPr>
              <w:t xml:space="preserve">7528 (Initial tx. with metformin + DPP4 gliptin), </w:t>
            </w:r>
          </w:p>
          <w:p w14:paraId="09DD7E66" w14:textId="627774ED" w:rsidR="00D25A02" w:rsidRPr="00DD6E51" w:rsidRDefault="00D25A02" w:rsidP="00D807EE">
            <w:pPr>
              <w:keepNext/>
              <w:ind w:left="-57"/>
              <w:rPr>
                <w:rFonts w:ascii="Arial Narrow" w:hAnsi="Arial Narrow"/>
                <w:sz w:val="18"/>
                <w:szCs w:val="18"/>
              </w:rPr>
            </w:pPr>
            <w:r w:rsidRPr="00DD6E51">
              <w:rPr>
                <w:rFonts w:ascii="Arial Narrow" w:hAnsi="Arial Narrow" w:cs="Calibri"/>
                <w:sz w:val="18"/>
                <w:szCs w:val="18"/>
              </w:rPr>
              <w:t>7495 (Cont. tx with metformin + DPP4 gliptin)</w:t>
            </w:r>
          </w:p>
        </w:tc>
      </w:tr>
      <w:tr w:rsidR="00D25A02" w:rsidRPr="00DD6E51" w14:paraId="53A0B32B" w14:textId="77777777" w:rsidTr="0094383D">
        <w:tc>
          <w:tcPr>
            <w:tcW w:w="9209" w:type="dxa"/>
            <w:gridSpan w:val="7"/>
            <w:tcBorders>
              <w:top w:val="single" w:sz="4" w:space="0" w:color="auto"/>
              <w:left w:val="single" w:sz="4" w:space="0" w:color="auto"/>
              <w:bottom w:val="single" w:sz="4" w:space="0" w:color="auto"/>
              <w:right w:val="single" w:sz="4" w:space="0" w:color="auto"/>
            </w:tcBorders>
          </w:tcPr>
          <w:p w14:paraId="6176BA87" w14:textId="77777777" w:rsidR="00D25A02" w:rsidRPr="00DD6E51" w:rsidRDefault="00D25A02" w:rsidP="00F41E1C">
            <w:pPr>
              <w:textAlignment w:val="baseline"/>
              <w:rPr>
                <w:rFonts w:ascii="Arial Narrow" w:hAnsi="Arial Narrow" w:cs="Calibri"/>
                <w:sz w:val="20"/>
              </w:rPr>
            </w:pPr>
            <w:r w:rsidRPr="00DD6E51">
              <w:rPr>
                <w:rFonts w:ascii="Arial Narrow" w:hAnsi="Arial Narrow" w:cs="Calibri"/>
                <w:b/>
                <w:bCs/>
                <w:sz w:val="20"/>
              </w:rPr>
              <w:t>Restriction Summary [New 1] / ToC: [New 1.1]: Authority Required</w:t>
            </w:r>
            <w:r w:rsidRPr="00DD6E51">
              <w:rPr>
                <w:rFonts w:ascii="Arial Narrow" w:hAnsi="Arial Narrow" w:cs="Calibri"/>
                <w:i/>
                <w:iCs/>
                <w:sz w:val="20"/>
              </w:rPr>
              <w:t xml:space="preserve"> </w:t>
            </w:r>
            <w:r w:rsidRPr="00DD6E51">
              <w:rPr>
                <w:rFonts w:ascii="Arial Narrow" w:hAnsi="Arial Narrow" w:cs="Calibri"/>
                <w:sz w:val="20"/>
              </w:rPr>
              <w:t>(STREAMLINED)</w:t>
            </w:r>
          </w:p>
          <w:p w14:paraId="22DEAD07" w14:textId="77777777" w:rsidR="00D25A02" w:rsidRPr="00DD6E51" w:rsidRDefault="00D25A02" w:rsidP="00F41E1C">
            <w:pPr>
              <w:textAlignment w:val="baseline"/>
              <w:rPr>
                <w:rFonts w:ascii="Arial Narrow" w:hAnsi="Arial Narrow" w:cs="Calibri"/>
                <w:b/>
                <w:bCs/>
                <w:sz w:val="20"/>
              </w:rPr>
            </w:pPr>
          </w:p>
        </w:tc>
      </w:tr>
      <w:tr w:rsidR="00D25A02" w:rsidRPr="00DD6E51" w14:paraId="4A047777"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706595A" w14:textId="77777777" w:rsidR="00D25A02" w:rsidRPr="00DD6E51" w:rsidRDefault="00D25A02" w:rsidP="00F41E1C">
            <w:pPr>
              <w:jc w:val="center"/>
              <w:textAlignment w:val="baseline"/>
              <w:rPr>
                <w:rFonts w:ascii="Arial Narrow" w:hAnsi="Arial Narrow" w:cs="Open Sans"/>
                <w:color w:val="333333"/>
                <w:sz w:val="20"/>
              </w:rPr>
            </w:pPr>
            <w:bookmarkStart w:id="3" w:name="_Hlk124255048"/>
            <w:r w:rsidRPr="00DD6E51">
              <w:rPr>
                <w:rFonts w:ascii="Arial Narrow" w:hAnsi="Arial Narrow" w:cs="Open Sans"/>
                <w:color w:val="333333"/>
                <w:sz w:val="20"/>
              </w:rPr>
              <w:t>8995</w:t>
            </w:r>
          </w:p>
        </w:tc>
        <w:tc>
          <w:tcPr>
            <w:tcW w:w="8080" w:type="dxa"/>
            <w:gridSpan w:val="6"/>
            <w:tcBorders>
              <w:top w:val="single" w:sz="4" w:space="0" w:color="auto"/>
              <w:left w:val="single" w:sz="4" w:space="0" w:color="auto"/>
              <w:bottom w:val="single" w:sz="4" w:space="0" w:color="auto"/>
              <w:right w:val="single" w:sz="4" w:space="0" w:color="auto"/>
            </w:tcBorders>
            <w:hideMark/>
          </w:tcPr>
          <w:p w14:paraId="299EBEA5"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b/>
                <w:bCs/>
                <w:color w:val="333333"/>
                <w:sz w:val="20"/>
                <w:bdr w:val="none" w:sz="0" w:space="0" w:color="auto" w:frame="1"/>
              </w:rPr>
              <w:t xml:space="preserve">Indication: </w:t>
            </w:r>
            <w:r w:rsidRPr="00DD6E51">
              <w:rPr>
                <w:rFonts w:ascii="Arial Narrow" w:hAnsi="Arial Narrow" w:cs="Open Sans"/>
                <w:color w:val="333333"/>
                <w:sz w:val="20"/>
              </w:rPr>
              <w:t>Diabetes mellitus type 2</w:t>
            </w:r>
          </w:p>
        </w:tc>
      </w:tr>
      <w:tr w:rsidR="00D25A02" w:rsidRPr="00DD6E51" w14:paraId="19B8FFA4" w14:textId="77777777" w:rsidTr="0094383D">
        <w:tc>
          <w:tcPr>
            <w:tcW w:w="1129" w:type="dxa"/>
            <w:tcBorders>
              <w:top w:val="single" w:sz="4" w:space="0" w:color="auto"/>
              <w:left w:val="single" w:sz="4" w:space="0" w:color="auto"/>
              <w:bottom w:val="single" w:sz="4" w:space="0" w:color="auto"/>
              <w:right w:val="single" w:sz="4" w:space="0" w:color="auto"/>
            </w:tcBorders>
          </w:tcPr>
          <w:p w14:paraId="2867DA90" w14:textId="77777777" w:rsidR="00D25A02" w:rsidRPr="00DD6E51" w:rsidRDefault="00D25A02" w:rsidP="00F41E1C">
            <w:pPr>
              <w:jc w:val="center"/>
              <w:textAlignment w:val="baseline"/>
              <w:rPr>
                <w:rFonts w:ascii="Arial Narrow" w:hAnsi="Arial Narrow" w:cs="Open Sans"/>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333880FC" w14:textId="77777777" w:rsidR="00D25A02" w:rsidRPr="00DD6E51" w:rsidRDefault="00D25A02" w:rsidP="00F41E1C">
            <w:pPr>
              <w:ind w:left="-57"/>
              <w:textAlignment w:val="baseline"/>
              <w:rPr>
                <w:rFonts w:ascii="Arial Narrow" w:hAnsi="Arial Narrow" w:cs="Open Sans"/>
                <w:b/>
                <w:bCs/>
                <w:sz w:val="20"/>
                <w:bdr w:val="none" w:sz="0" w:space="0" w:color="auto" w:frame="1"/>
              </w:rPr>
            </w:pPr>
          </w:p>
        </w:tc>
      </w:tr>
      <w:tr w:rsidR="00D25A02" w:rsidRPr="00DD6E51" w14:paraId="3500C609" w14:textId="77777777" w:rsidTr="0094383D">
        <w:tc>
          <w:tcPr>
            <w:tcW w:w="1129" w:type="dxa"/>
            <w:tcBorders>
              <w:top w:val="single" w:sz="4" w:space="0" w:color="auto"/>
              <w:left w:val="single" w:sz="4" w:space="0" w:color="auto"/>
              <w:bottom w:val="single" w:sz="4" w:space="0" w:color="auto"/>
              <w:right w:val="single" w:sz="4" w:space="0" w:color="auto"/>
            </w:tcBorders>
          </w:tcPr>
          <w:p w14:paraId="693403FA" w14:textId="44BF59D9" w:rsidR="00D25A02" w:rsidRPr="00DD6E51" w:rsidRDefault="000879B2" w:rsidP="00F41E1C">
            <w:pPr>
              <w:jc w:val="center"/>
              <w:textAlignment w:val="baseline"/>
              <w:rPr>
                <w:rFonts w:ascii="Arial Narrow" w:hAnsi="Arial Narrow" w:cs="Open Sans"/>
                <w:sz w:val="20"/>
              </w:rPr>
            </w:pPr>
            <w:bookmarkStart w:id="4" w:name="_Hlk123914667"/>
            <w:r w:rsidRPr="00DD6E51">
              <w:rPr>
                <w:rFonts w:ascii="Arial Narrow" w:hAnsi="Arial Narrow" w:cs="Open Sans"/>
                <w:sz w:val="20"/>
              </w:rPr>
              <w:t>New CC1</w:t>
            </w:r>
          </w:p>
        </w:tc>
        <w:tc>
          <w:tcPr>
            <w:tcW w:w="8080" w:type="dxa"/>
            <w:gridSpan w:val="6"/>
            <w:tcBorders>
              <w:top w:val="single" w:sz="4" w:space="0" w:color="auto"/>
              <w:left w:val="single" w:sz="4" w:space="0" w:color="auto"/>
              <w:bottom w:val="single" w:sz="4" w:space="0" w:color="auto"/>
              <w:right w:val="single" w:sz="4" w:space="0" w:color="auto"/>
            </w:tcBorders>
            <w:hideMark/>
          </w:tcPr>
          <w:p w14:paraId="0B898004"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bdr w:val="none" w:sz="0" w:space="0" w:color="auto" w:frame="1"/>
              </w:rPr>
              <w:t>Clinical criteria:</w:t>
            </w:r>
          </w:p>
        </w:tc>
      </w:tr>
      <w:tr w:rsidR="00D25A02" w:rsidRPr="00DD6E51" w14:paraId="600859AB"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79BA2407" w14:textId="5D25B80B" w:rsidR="00D25A02" w:rsidRPr="00DD6E51" w:rsidRDefault="00D25A02" w:rsidP="00F41E1C">
            <w:pPr>
              <w:jc w:val="center"/>
              <w:textAlignment w:val="baseline"/>
              <w:rPr>
                <w:rFonts w:ascii="Arial Narrow" w:hAnsi="Arial Narrow" w:cs="Open Sans"/>
                <w:sz w:val="20"/>
              </w:rPr>
            </w:pPr>
            <w:r w:rsidRPr="00DD6E51">
              <w:rPr>
                <w:rFonts w:ascii="Arial Narrow" w:hAnsi="Arial Narrow" w:cs="Open Sans"/>
                <w:sz w:val="20"/>
              </w:rPr>
              <w:t>New CC1</w:t>
            </w:r>
            <w:r w:rsidR="000879B2" w:rsidRPr="00DD6E51">
              <w:rPr>
                <w:rFonts w:ascii="Arial Narrow" w:hAnsi="Arial Narrow" w:cs="Open Sans"/>
                <w:sz w:val="20"/>
              </w:rPr>
              <w:t>.1</w:t>
            </w:r>
          </w:p>
        </w:tc>
        <w:tc>
          <w:tcPr>
            <w:tcW w:w="8080" w:type="dxa"/>
            <w:gridSpan w:val="6"/>
            <w:tcBorders>
              <w:top w:val="single" w:sz="4" w:space="0" w:color="auto"/>
              <w:left w:val="single" w:sz="4" w:space="0" w:color="auto"/>
              <w:bottom w:val="single" w:sz="4" w:space="0" w:color="auto"/>
              <w:right w:val="single" w:sz="4" w:space="0" w:color="auto"/>
            </w:tcBorders>
            <w:hideMark/>
          </w:tcPr>
          <w:p w14:paraId="75051BCC"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The treatment must be used in combination with at least one of: metformin, a sulfonylurea, insulin.</w:t>
            </w:r>
          </w:p>
        </w:tc>
      </w:tr>
      <w:tr w:rsidR="00D25A02" w:rsidRPr="00DD6E51" w14:paraId="552C175F" w14:textId="77777777" w:rsidTr="0094383D">
        <w:tc>
          <w:tcPr>
            <w:tcW w:w="1129" w:type="dxa"/>
            <w:tcBorders>
              <w:top w:val="single" w:sz="4" w:space="0" w:color="auto"/>
              <w:left w:val="single" w:sz="4" w:space="0" w:color="auto"/>
              <w:bottom w:val="single" w:sz="4" w:space="0" w:color="auto"/>
              <w:right w:val="single" w:sz="4" w:space="0" w:color="auto"/>
            </w:tcBorders>
          </w:tcPr>
          <w:p w14:paraId="3B64D900" w14:textId="77777777" w:rsidR="00D25A02" w:rsidRPr="00DD6E51" w:rsidRDefault="00D25A02" w:rsidP="00F41E1C">
            <w:pPr>
              <w:jc w:val="center"/>
              <w:textAlignment w:val="baseline"/>
              <w:rPr>
                <w:rFonts w:ascii="Arial Narrow" w:hAnsi="Arial Narrow" w:cs="Open Sans"/>
                <w:sz w:val="20"/>
              </w:rPr>
            </w:pPr>
          </w:p>
        </w:tc>
        <w:tc>
          <w:tcPr>
            <w:tcW w:w="8080" w:type="dxa"/>
            <w:gridSpan w:val="6"/>
            <w:tcBorders>
              <w:top w:val="single" w:sz="4" w:space="0" w:color="auto"/>
              <w:left w:val="single" w:sz="4" w:space="0" w:color="auto"/>
              <w:bottom w:val="single" w:sz="4" w:space="0" w:color="auto"/>
              <w:right w:val="single" w:sz="4" w:space="0" w:color="auto"/>
            </w:tcBorders>
            <w:hideMark/>
          </w:tcPr>
          <w:p w14:paraId="26E5B3B6"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AND</w:t>
            </w:r>
          </w:p>
        </w:tc>
      </w:tr>
      <w:tr w:rsidR="00D25A02" w:rsidRPr="00DD6E51" w14:paraId="68673C35" w14:textId="77777777" w:rsidTr="0094383D">
        <w:tc>
          <w:tcPr>
            <w:tcW w:w="1129" w:type="dxa"/>
            <w:tcBorders>
              <w:top w:val="single" w:sz="4" w:space="0" w:color="auto"/>
              <w:left w:val="single" w:sz="4" w:space="0" w:color="auto"/>
              <w:bottom w:val="single" w:sz="4" w:space="0" w:color="auto"/>
              <w:right w:val="single" w:sz="4" w:space="0" w:color="auto"/>
            </w:tcBorders>
          </w:tcPr>
          <w:p w14:paraId="17897194" w14:textId="039102A3" w:rsidR="00D25A02" w:rsidRPr="00DD6E51" w:rsidRDefault="000879B2" w:rsidP="00F41E1C">
            <w:pPr>
              <w:jc w:val="center"/>
              <w:textAlignment w:val="baseline"/>
              <w:rPr>
                <w:rFonts w:ascii="Arial Narrow" w:hAnsi="Arial Narrow" w:cs="Open Sans"/>
                <w:sz w:val="20"/>
              </w:rPr>
            </w:pPr>
            <w:r w:rsidRPr="00DD6E51">
              <w:rPr>
                <w:rFonts w:ascii="Arial Narrow" w:hAnsi="Arial Narrow" w:cs="Open Sans"/>
                <w:sz w:val="20"/>
              </w:rPr>
              <w:t>New CC2</w:t>
            </w:r>
          </w:p>
        </w:tc>
        <w:tc>
          <w:tcPr>
            <w:tcW w:w="8080" w:type="dxa"/>
            <w:gridSpan w:val="6"/>
            <w:tcBorders>
              <w:top w:val="single" w:sz="4" w:space="0" w:color="auto"/>
              <w:left w:val="single" w:sz="4" w:space="0" w:color="auto"/>
              <w:bottom w:val="single" w:sz="4" w:space="0" w:color="auto"/>
              <w:right w:val="single" w:sz="4" w:space="0" w:color="auto"/>
            </w:tcBorders>
            <w:hideMark/>
          </w:tcPr>
          <w:p w14:paraId="0ED6FAFC"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Clinical criteria:</w:t>
            </w:r>
          </w:p>
        </w:tc>
      </w:tr>
      <w:tr w:rsidR="00D25A02" w:rsidRPr="00DD6E51" w14:paraId="5536C60B"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B7DB2F7" w14:textId="5154532D" w:rsidR="00D25A02" w:rsidRPr="00DD6E51" w:rsidRDefault="00D25A02" w:rsidP="00F41E1C">
            <w:pPr>
              <w:jc w:val="center"/>
              <w:textAlignment w:val="baseline"/>
              <w:rPr>
                <w:rFonts w:ascii="Arial Narrow" w:hAnsi="Arial Narrow" w:cs="Open Sans"/>
                <w:sz w:val="20"/>
              </w:rPr>
            </w:pPr>
            <w:r w:rsidRPr="00DD6E51">
              <w:rPr>
                <w:rFonts w:ascii="Arial Narrow" w:hAnsi="Arial Narrow" w:cs="Open Sans"/>
                <w:sz w:val="20"/>
              </w:rPr>
              <w:t>New CC2</w:t>
            </w:r>
            <w:r w:rsidR="000879B2" w:rsidRPr="00DD6E51">
              <w:rPr>
                <w:rFonts w:ascii="Arial Narrow" w:hAnsi="Arial Narrow" w:cs="Open Sans"/>
                <w:sz w:val="20"/>
              </w:rPr>
              <w:t>.1</w:t>
            </w:r>
          </w:p>
        </w:tc>
        <w:tc>
          <w:tcPr>
            <w:tcW w:w="8080" w:type="dxa"/>
            <w:gridSpan w:val="6"/>
            <w:tcBorders>
              <w:top w:val="single" w:sz="4" w:space="0" w:color="auto"/>
              <w:left w:val="single" w:sz="4" w:space="0" w:color="auto"/>
              <w:bottom w:val="single" w:sz="4" w:space="0" w:color="auto"/>
              <w:right w:val="single" w:sz="4" w:space="0" w:color="auto"/>
            </w:tcBorders>
            <w:hideMark/>
          </w:tcPr>
          <w:p w14:paraId="00479549"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The condition must be inadequately responsive to at least one of: metformin, a sulfonylurea, insulin.</w:t>
            </w:r>
          </w:p>
        </w:tc>
      </w:tr>
      <w:tr w:rsidR="00D25A02" w:rsidRPr="00DD6E51" w14:paraId="4CA79697" w14:textId="77777777" w:rsidTr="0094383D">
        <w:tc>
          <w:tcPr>
            <w:tcW w:w="1129" w:type="dxa"/>
            <w:tcBorders>
              <w:top w:val="single" w:sz="4" w:space="0" w:color="auto"/>
              <w:left w:val="single" w:sz="4" w:space="0" w:color="auto"/>
              <w:bottom w:val="single" w:sz="4" w:space="0" w:color="auto"/>
              <w:right w:val="single" w:sz="4" w:space="0" w:color="auto"/>
            </w:tcBorders>
          </w:tcPr>
          <w:p w14:paraId="31587A80" w14:textId="77777777" w:rsidR="00D25A02" w:rsidRPr="00DD6E51" w:rsidRDefault="00D25A02" w:rsidP="00F41E1C">
            <w:pPr>
              <w:jc w:val="center"/>
              <w:textAlignment w:val="baseline"/>
              <w:rPr>
                <w:rFonts w:ascii="Arial Narrow" w:hAnsi="Arial Narrow" w:cs="Open Sans"/>
                <w:sz w:val="20"/>
              </w:rPr>
            </w:pPr>
          </w:p>
        </w:tc>
        <w:tc>
          <w:tcPr>
            <w:tcW w:w="8080" w:type="dxa"/>
            <w:gridSpan w:val="6"/>
            <w:tcBorders>
              <w:top w:val="single" w:sz="4" w:space="0" w:color="auto"/>
              <w:left w:val="single" w:sz="4" w:space="0" w:color="auto"/>
              <w:bottom w:val="single" w:sz="4" w:space="0" w:color="auto"/>
              <w:right w:val="single" w:sz="4" w:space="0" w:color="auto"/>
            </w:tcBorders>
            <w:hideMark/>
          </w:tcPr>
          <w:p w14:paraId="2A6054F2" w14:textId="77777777" w:rsidR="00D25A02" w:rsidRPr="00DD6E51" w:rsidRDefault="00D25A02" w:rsidP="00F41E1C">
            <w:pPr>
              <w:ind w:left="-57"/>
              <w:rPr>
                <w:rFonts w:ascii="Arial Narrow" w:hAnsi="Arial Narrow" w:cs="Open Sans"/>
                <w:b/>
                <w:bCs/>
                <w:sz w:val="20"/>
              </w:rPr>
            </w:pPr>
          </w:p>
        </w:tc>
      </w:tr>
      <w:tr w:rsidR="00D25A02" w:rsidRPr="00DD6E51" w14:paraId="3E7A7E28" w14:textId="77777777" w:rsidTr="0094383D">
        <w:tc>
          <w:tcPr>
            <w:tcW w:w="1129" w:type="dxa"/>
            <w:tcBorders>
              <w:top w:val="single" w:sz="4" w:space="0" w:color="auto"/>
              <w:left w:val="single" w:sz="4" w:space="0" w:color="auto"/>
              <w:bottom w:val="single" w:sz="4" w:space="0" w:color="auto"/>
              <w:right w:val="single" w:sz="4" w:space="0" w:color="auto"/>
            </w:tcBorders>
          </w:tcPr>
          <w:p w14:paraId="5448EE0E" w14:textId="6F829E4E" w:rsidR="00D25A02" w:rsidRPr="00DD6E51" w:rsidRDefault="000879B2" w:rsidP="00F41E1C">
            <w:pPr>
              <w:jc w:val="center"/>
              <w:textAlignment w:val="baseline"/>
              <w:rPr>
                <w:rFonts w:ascii="Arial Narrow" w:hAnsi="Arial Narrow" w:cs="Open Sans"/>
                <w:sz w:val="20"/>
              </w:rPr>
            </w:pPr>
            <w:bookmarkStart w:id="5" w:name="_Hlk124253261"/>
            <w:r w:rsidRPr="00DD6E51">
              <w:rPr>
                <w:rFonts w:ascii="Arial Narrow" w:hAnsi="Arial Narrow" w:cs="Open Sans"/>
                <w:sz w:val="20"/>
              </w:rPr>
              <w:t>New TC1</w:t>
            </w:r>
          </w:p>
        </w:tc>
        <w:tc>
          <w:tcPr>
            <w:tcW w:w="8080" w:type="dxa"/>
            <w:gridSpan w:val="6"/>
            <w:tcBorders>
              <w:top w:val="single" w:sz="4" w:space="0" w:color="auto"/>
              <w:left w:val="single" w:sz="4" w:space="0" w:color="auto"/>
              <w:bottom w:val="single" w:sz="4" w:space="0" w:color="auto"/>
              <w:right w:val="single" w:sz="4" w:space="0" w:color="auto"/>
            </w:tcBorders>
            <w:hideMark/>
          </w:tcPr>
          <w:p w14:paraId="0CE168B4"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Treatment criteria:</w:t>
            </w:r>
          </w:p>
        </w:tc>
      </w:tr>
      <w:tr w:rsidR="00D25A02" w:rsidRPr="00DD6E51" w14:paraId="0DCFCD28"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7C46AA48" w14:textId="7C1FB5DC" w:rsidR="00D25A02" w:rsidRPr="00DD6E51" w:rsidRDefault="00D25A02" w:rsidP="00F41E1C">
            <w:pPr>
              <w:jc w:val="center"/>
              <w:textAlignment w:val="baseline"/>
              <w:rPr>
                <w:rFonts w:ascii="Arial Narrow" w:hAnsi="Arial Narrow" w:cs="Open Sans"/>
                <w:sz w:val="20"/>
              </w:rPr>
            </w:pPr>
            <w:bookmarkStart w:id="6" w:name="_Hlk124253246"/>
            <w:r w:rsidRPr="00DD6E51">
              <w:rPr>
                <w:rFonts w:ascii="Arial Narrow" w:hAnsi="Arial Narrow" w:cs="Open Sans"/>
                <w:sz w:val="20"/>
              </w:rPr>
              <w:t>New TC1</w:t>
            </w:r>
            <w:r w:rsidR="000879B2" w:rsidRPr="00DD6E51">
              <w:rPr>
                <w:rFonts w:ascii="Arial Narrow" w:hAnsi="Arial Narrow" w:cs="Open Sans"/>
                <w:sz w:val="20"/>
              </w:rPr>
              <w:t>.1</w:t>
            </w:r>
          </w:p>
        </w:tc>
        <w:tc>
          <w:tcPr>
            <w:tcW w:w="8080" w:type="dxa"/>
            <w:gridSpan w:val="6"/>
            <w:tcBorders>
              <w:top w:val="single" w:sz="4" w:space="0" w:color="auto"/>
              <w:left w:val="single" w:sz="4" w:space="0" w:color="auto"/>
              <w:bottom w:val="single" w:sz="4" w:space="0" w:color="auto"/>
              <w:right w:val="single" w:sz="4" w:space="0" w:color="auto"/>
            </w:tcBorders>
            <w:hideMark/>
          </w:tcPr>
          <w:p w14:paraId="3DFF7F9F"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 xml:space="preserve">The patient must not be undergoing concomitant PBS-subsidised treatment with any </w:t>
            </w:r>
            <w:proofErr w:type="gramStart"/>
            <w:r w:rsidRPr="00DD6E51">
              <w:rPr>
                <w:rFonts w:ascii="Arial Narrow" w:hAnsi="Arial Narrow" w:cs="Open Sans"/>
                <w:sz w:val="20"/>
              </w:rPr>
              <w:t>of:</w:t>
            </w:r>
            <w:proofErr w:type="gramEnd"/>
            <w:r w:rsidRPr="00DD6E51">
              <w:rPr>
                <w:rFonts w:ascii="Arial Narrow" w:hAnsi="Arial Narrow" w:cs="Open Sans"/>
                <w:sz w:val="20"/>
              </w:rPr>
              <w:t xml:space="preserve"> a GLP-1 receptor agonist, another SGLT2 inhibitor.</w:t>
            </w:r>
          </w:p>
        </w:tc>
        <w:bookmarkEnd w:id="5"/>
        <w:bookmarkEnd w:id="6"/>
      </w:tr>
      <w:tr w:rsidR="00D25A02" w:rsidRPr="00DD6E51" w14:paraId="056C355C" w14:textId="77777777" w:rsidTr="0094383D">
        <w:tc>
          <w:tcPr>
            <w:tcW w:w="1129" w:type="dxa"/>
            <w:tcBorders>
              <w:top w:val="single" w:sz="4" w:space="0" w:color="auto"/>
              <w:left w:val="single" w:sz="4" w:space="0" w:color="auto"/>
              <w:bottom w:val="single" w:sz="4" w:space="0" w:color="auto"/>
              <w:right w:val="single" w:sz="4" w:space="0" w:color="auto"/>
            </w:tcBorders>
          </w:tcPr>
          <w:p w14:paraId="77FE3B90" w14:textId="77777777" w:rsidR="00D25A02" w:rsidRPr="00DD6E51" w:rsidRDefault="00D25A02" w:rsidP="00F41E1C">
            <w:pPr>
              <w:jc w:val="center"/>
              <w:textAlignment w:val="baseline"/>
              <w:rPr>
                <w:rFonts w:ascii="Arial Narrow" w:hAnsi="Arial Narrow" w:cs="Open Sans"/>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6F4000D1" w14:textId="77777777" w:rsidR="00D25A02" w:rsidRPr="00DD6E51" w:rsidRDefault="00D25A02" w:rsidP="00F41E1C">
            <w:pPr>
              <w:ind w:left="-57"/>
              <w:rPr>
                <w:rFonts w:ascii="Arial Narrow" w:hAnsi="Arial Narrow" w:cs="Open Sans"/>
                <w:sz w:val="20"/>
              </w:rPr>
            </w:pPr>
          </w:p>
        </w:tc>
      </w:tr>
      <w:tr w:rsidR="00D25A02" w:rsidRPr="00DD6E51" w14:paraId="4A75BA46" w14:textId="77777777" w:rsidTr="0094383D">
        <w:tc>
          <w:tcPr>
            <w:tcW w:w="1129" w:type="dxa"/>
            <w:tcBorders>
              <w:top w:val="single" w:sz="4" w:space="0" w:color="auto"/>
              <w:left w:val="single" w:sz="4" w:space="0" w:color="auto"/>
              <w:bottom w:val="single" w:sz="4" w:space="0" w:color="auto"/>
              <w:right w:val="single" w:sz="4" w:space="0" w:color="auto"/>
            </w:tcBorders>
          </w:tcPr>
          <w:p w14:paraId="2347BF66" w14:textId="77777777" w:rsidR="00D25A02" w:rsidRPr="00DD6E51" w:rsidRDefault="00D25A02" w:rsidP="00F41E1C">
            <w:pPr>
              <w:jc w:val="center"/>
              <w:textAlignment w:val="baseline"/>
              <w:rPr>
                <w:rFonts w:ascii="Arial Narrow" w:hAnsi="Arial Narrow" w:cs="Open Sans"/>
                <w:sz w:val="20"/>
              </w:rPr>
            </w:pPr>
          </w:p>
        </w:tc>
        <w:tc>
          <w:tcPr>
            <w:tcW w:w="8080" w:type="dxa"/>
            <w:gridSpan w:val="6"/>
            <w:tcBorders>
              <w:top w:val="single" w:sz="4" w:space="0" w:color="auto"/>
              <w:left w:val="single" w:sz="4" w:space="0" w:color="auto"/>
              <w:bottom w:val="single" w:sz="4" w:space="0" w:color="auto"/>
              <w:right w:val="single" w:sz="4" w:space="0" w:color="auto"/>
            </w:tcBorders>
            <w:hideMark/>
          </w:tcPr>
          <w:p w14:paraId="12866FA5"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Administrative Advice</w:t>
            </w:r>
          </w:p>
        </w:tc>
      </w:tr>
      <w:tr w:rsidR="00D25A02" w:rsidRPr="00DD6E51" w14:paraId="568CE510" w14:textId="77777777" w:rsidTr="0094383D">
        <w:trPr>
          <w:trHeight w:val="114"/>
        </w:trPr>
        <w:tc>
          <w:tcPr>
            <w:tcW w:w="1129" w:type="dxa"/>
            <w:tcBorders>
              <w:top w:val="single" w:sz="4" w:space="0" w:color="auto"/>
              <w:left w:val="single" w:sz="4" w:space="0" w:color="auto"/>
              <w:bottom w:val="single" w:sz="4" w:space="0" w:color="auto"/>
              <w:right w:val="single" w:sz="4" w:space="0" w:color="auto"/>
            </w:tcBorders>
            <w:hideMark/>
          </w:tcPr>
          <w:p w14:paraId="2177E526" w14:textId="77777777" w:rsidR="00D25A02" w:rsidRPr="00DD6E51" w:rsidRDefault="00D25A0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New AA3</w:t>
            </w:r>
          </w:p>
        </w:tc>
        <w:tc>
          <w:tcPr>
            <w:tcW w:w="8080" w:type="dxa"/>
            <w:gridSpan w:val="6"/>
            <w:tcBorders>
              <w:top w:val="single" w:sz="4" w:space="0" w:color="auto"/>
              <w:left w:val="single" w:sz="4" w:space="0" w:color="auto"/>
              <w:bottom w:val="single" w:sz="4" w:space="0" w:color="auto"/>
              <w:right w:val="single" w:sz="4" w:space="0" w:color="auto"/>
            </w:tcBorders>
            <w:hideMark/>
          </w:tcPr>
          <w:p w14:paraId="0F9EB4DB"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Refer to List above</w:t>
            </w:r>
          </w:p>
        </w:tc>
      </w:tr>
      <w:tr w:rsidR="00D25A02" w:rsidRPr="00DD6E51" w14:paraId="6C9B3607"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763C76CB"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7703</w:t>
            </w:r>
          </w:p>
        </w:tc>
        <w:tc>
          <w:tcPr>
            <w:tcW w:w="8080" w:type="dxa"/>
            <w:gridSpan w:val="6"/>
            <w:tcBorders>
              <w:top w:val="single" w:sz="4" w:space="0" w:color="auto"/>
              <w:left w:val="single" w:sz="4" w:space="0" w:color="auto"/>
              <w:bottom w:val="single" w:sz="4" w:space="0" w:color="auto"/>
              <w:right w:val="single" w:sz="4" w:space="0" w:color="auto"/>
            </w:tcBorders>
            <w:hideMark/>
          </w:tcPr>
          <w:p w14:paraId="08A63DBD" w14:textId="77777777" w:rsidR="00D25A02" w:rsidRPr="00DD6E51" w:rsidRDefault="00D25A02" w:rsidP="00F41E1C">
            <w:pPr>
              <w:ind w:left="-57"/>
              <w:textAlignment w:val="baseline"/>
              <w:rPr>
                <w:rFonts w:ascii="Arial Narrow" w:hAnsi="Arial Narrow"/>
                <w:sz w:val="20"/>
              </w:rPr>
            </w:pPr>
            <w:r w:rsidRPr="00DD6E51">
              <w:rPr>
                <w:rFonts w:ascii="Arial Narrow" w:hAnsi="Arial Narrow" w:cs="Open Sans"/>
                <w:color w:val="333333"/>
                <w:sz w:val="20"/>
              </w:rPr>
              <w:t>Refer to List above</w:t>
            </w:r>
          </w:p>
        </w:tc>
      </w:tr>
      <w:tr w:rsidR="00D25A02" w:rsidRPr="00DD6E51" w14:paraId="5F5411AE"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1974977E" w14:textId="77777777" w:rsidR="00D25A02" w:rsidRPr="00DD6E51" w:rsidRDefault="00D25A02" w:rsidP="00F41E1C">
            <w:pPr>
              <w:jc w:val="center"/>
              <w:textAlignment w:val="baseline"/>
              <w:rPr>
                <w:rFonts w:ascii="Arial Narrow" w:hAnsi="Arial Narrow"/>
                <w:bCs/>
                <w:sz w:val="20"/>
              </w:rPr>
            </w:pPr>
            <w:bookmarkStart w:id="7" w:name="_Hlk124254317"/>
            <w:r w:rsidRPr="00DD6E51">
              <w:rPr>
                <w:rFonts w:ascii="Arial Narrow" w:hAnsi="Arial Narrow"/>
                <w:bCs/>
                <w:sz w:val="20"/>
              </w:rPr>
              <w:t>New AA1</w:t>
            </w:r>
          </w:p>
        </w:tc>
        <w:tc>
          <w:tcPr>
            <w:tcW w:w="8080" w:type="dxa"/>
            <w:gridSpan w:val="6"/>
            <w:tcBorders>
              <w:top w:val="single" w:sz="4" w:space="0" w:color="auto"/>
              <w:left w:val="single" w:sz="4" w:space="0" w:color="auto"/>
              <w:bottom w:val="single" w:sz="4" w:space="0" w:color="auto"/>
              <w:right w:val="single" w:sz="4" w:space="0" w:color="auto"/>
            </w:tcBorders>
            <w:hideMark/>
          </w:tcPr>
          <w:p w14:paraId="28E47472" w14:textId="77777777" w:rsidR="00D25A02" w:rsidRPr="00DD6E51" w:rsidRDefault="00D25A02" w:rsidP="00F41E1C">
            <w:pPr>
              <w:ind w:left="-57"/>
              <w:textAlignment w:val="baseline"/>
              <w:rPr>
                <w:rFonts w:ascii="Arial Narrow" w:hAnsi="Arial Narrow"/>
                <w:sz w:val="20"/>
              </w:rPr>
            </w:pPr>
            <w:r w:rsidRPr="00DD6E51">
              <w:rPr>
                <w:rFonts w:ascii="Arial Narrow" w:hAnsi="Arial Narrow" w:cs="Open Sans"/>
                <w:color w:val="333333"/>
                <w:sz w:val="20"/>
              </w:rPr>
              <w:t>Refer to List above</w:t>
            </w:r>
          </w:p>
        </w:tc>
      </w:tr>
      <w:bookmarkEnd w:id="2"/>
      <w:bookmarkEnd w:id="3"/>
      <w:bookmarkEnd w:id="4"/>
      <w:bookmarkEnd w:id="7"/>
    </w:tbl>
    <w:p w14:paraId="37371900" w14:textId="77777777" w:rsidR="00D25A02" w:rsidRPr="00DD6E51" w:rsidRDefault="00D25A02" w:rsidP="00D25A02">
      <w:pPr>
        <w:rPr>
          <w:rFonts w:ascii="Book Antiqua" w:hAnsi="Book Antiqua"/>
        </w:rPr>
      </w:pPr>
    </w:p>
    <w:p w14:paraId="57C6F834" w14:textId="77777777" w:rsidR="00D25A02" w:rsidRPr="00DD6E51" w:rsidRDefault="00D25A02" w:rsidP="00D25A02">
      <w:pPr>
        <w:keepNext/>
        <w:keepLines/>
        <w:rPr>
          <w:rFonts w:ascii="Calibri" w:hAnsi="Calibri" w:cs="Calibri"/>
          <w:b/>
          <w:bCs/>
          <w:sz w:val="22"/>
          <w:szCs w:val="22"/>
        </w:rPr>
      </w:pPr>
      <w:bookmarkStart w:id="8" w:name="_Hlk121474480"/>
      <w:r w:rsidRPr="00DD6E51">
        <w:rPr>
          <w:rFonts w:ascii="Calibri" w:hAnsi="Calibri" w:cs="Calibri"/>
          <w:b/>
          <w:bCs/>
          <w:sz w:val="22"/>
          <w:szCs w:val="22"/>
        </w:rPr>
        <w:t>Dapagliflozin/empagliflozin and metformin combinations</w:t>
      </w:r>
    </w:p>
    <w:tbl>
      <w:tblPr>
        <w:tblW w:w="5000" w:type="pct"/>
        <w:tblLayout w:type="fixed"/>
        <w:tblLook w:val="04A0" w:firstRow="1" w:lastRow="0" w:firstColumn="1" w:lastColumn="0" w:noHBand="0" w:noVBand="1"/>
      </w:tblPr>
      <w:tblGrid>
        <w:gridCol w:w="1107"/>
        <w:gridCol w:w="3042"/>
        <w:gridCol w:w="973"/>
        <w:gridCol w:w="836"/>
        <w:gridCol w:w="835"/>
        <w:gridCol w:w="697"/>
        <w:gridCol w:w="1526"/>
      </w:tblGrid>
      <w:tr w:rsidR="00D25A02" w:rsidRPr="00DD6E51" w14:paraId="03200726" w14:textId="77777777" w:rsidTr="0094383D">
        <w:trPr>
          <w:trHeight w:val="252"/>
        </w:trPr>
        <w:tc>
          <w:tcPr>
            <w:tcW w:w="9210" w:type="dxa"/>
            <w:gridSpan w:val="7"/>
            <w:tcBorders>
              <w:top w:val="single" w:sz="4" w:space="0" w:color="auto"/>
              <w:left w:val="single" w:sz="4" w:space="0" w:color="auto"/>
              <w:bottom w:val="single" w:sz="4" w:space="0" w:color="auto"/>
              <w:right w:val="single" w:sz="4" w:space="0" w:color="auto"/>
            </w:tcBorders>
          </w:tcPr>
          <w:p w14:paraId="072CCF9E" w14:textId="77777777" w:rsidR="00D25A02" w:rsidRPr="00DD6E51" w:rsidRDefault="00D25A02" w:rsidP="00F41E1C">
            <w:pPr>
              <w:keepNext/>
              <w:keepLines/>
              <w:ind w:left="-57"/>
              <w:rPr>
                <w:rFonts w:ascii="Arial Narrow" w:hAnsi="Arial Narrow"/>
                <w:bCs/>
                <w:sz w:val="18"/>
                <w:szCs w:val="18"/>
              </w:rPr>
            </w:pPr>
            <w:bookmarkStart w:id="9" w:name="_Hlk130209097"/>
            <w:r w:rsidRPr="00DD6E51">
              <w:rPr>
                <w:rFonts w:ascii="Arial Narrow" w:hAnsi="Arial Narrow"/>
                <w:b/>
                <w:bCs/>
                <w:sz w:val="18"/>
                <w:szCs w:val="18"/>
              </w:rPr>
              <w:t xml:space="preserve">Category / Program:   </w:t>
            </w:r>
            <w:r w:rsidRPr="00DD6E51">
              <w:rPr>
                <w:rFonts w:ascii="Arial Narrow" w:hAnsi="Arial Narrow"/>
                <w:bCs/>
                <w:sz w:val="18"/>
                <w:szCs w:val="18"/>
              </w:rPr>
              <w:t>GENERAL – General Schedule (Code GE)</w:t>
            </w:r>
          </w:p>
          <w:p w14:paraId="5D258304" w14:textId="77777777" w:rsidR="00D25A02" w:rsidRPr="00DD6E51" w:rsidRDefault="00D25A02" w:rsidP="00F41E1C">
            <w:pPr>
              <w:keepNext/>
              <w:keepLines/>
              <w:ind w:left="-57"/>
              <w:rPr>
                <w:rFonts w:ascii="Arial Narrow" w:hAnsi="Arial Narrow"/>
                <w:b/>
                <w:sz w:val="18"/>
                <w:szCs w:val="18"/>
              </w:rPr>
            </w:pPr>
          </w:p>
        </w:tc>
      </w:tr>
      <w:tr w:rsidR="00D25A02" w:rsidRPr="00DD6E51" w14:paraId="179209A8" w14:textId="77777777" w:rsidTr="0094383D">
        <w:trPr>
          <w:trHeight w:val="471"/>
        </w:trPr>
        <w:tc>
          <w:tcPr>
            <w:tcW w:w="4249" w:type="dxa"/>
            <w:gridSpan w:val="2"/>
            <w:tcBorders>
              <w:top w:val="single" w:sz="4" w:space="0" w:color="auto"/>
              <w:left w:val="single" w:sz="4" w:space="0" w:color="auto"/>
              <w:bottom w:val="single" w:sz="4" w:space="0" w:color="auto"/>
              <w:right w:val="single" w:sz="4" w:space="0" w:color="auto"/>
            </w:tcBorders>
            <w:hideMark/>
          </w:tcPr>
          <w:p w14:paraId="7EBEF659" w14:textId="517F5504" w:rsidR="00D25A02" w:rsidRPr="00DD6E51" w:rsidRDefault="00DD6E51" w:rsidP="00F41E1C">
            <w:pPr>
              <w:keepNext/>
              <w:keepLines/>
              <w:ind w:left="-57"/>
              <w:rPr>
                <w:rFonts w:ascii="Arial Narrow" w:hAnsi="Arial Narrow"/>
                <w:b/>
                <w:sz w:val="18"/>
                <w:szCs w:val="18"/>
              </w:rPr>
            </w:pPr>
            <w:r w:rsidRPr="00DD6E51">
              <w:rPr>
                <w:rFonts w:ascii="Arial Narrow" w:hAnsi="Arial Narrow"/>
                <w:b/>
                <w:sz w:val="18"/>
                <w:szCs w:val="18"/>
              </w:rPr>
              <w:t>MEDICINAL</w:t>
            </w:r>
            <w:r w:rsidR="00D25A02" w:rsidRPr="00DD6E51">
              <w:rPr>
                <w:rFonts w:ascii="Arial Narrow" w:hAnsi="Arial Narrow"/>
                <w:b/>
                <w:sz w:val="18"/>
                <w:szCs w:val="18"/>
              </w:rPr>
              <w:t xml:space="preserve"> PRODUCT</w:t>
            </w:r>
          </w:p>
          <w:p w14:paraId="7EFDA15A" w14:textId="77777777" w:rsidR="00D25A02" w:rsidRPr="00DD6E51" w:rsidRDefault="00D25A02" w:rsidP="00F41E1C">
            <w:pPr>
              <w:keepNext/>
              <w:keepLines/>
              <w:ind w:left="-57"/>
              <w:rPr>
                <w:rFonts w:ascii="Arial Narrow" w:hAnsi="Arial Narrow"/>
                <w:b/>
                <w:sz w:val="18"/>
                <w:szCs w:val="18"/>
              </w:rPr>
            </w:pPr>
            <w:r w:rsidRPr="00DD6E51">
              <w:rPr>
                <w:rFonts w:ascii="Arial Narrow" w:hAnsi="Arial Narrow"/>
                <w:b/>
                <w:sz w:val="18"/>
                <w:szCs w:val="18"/>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6323F58D"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PBS item code</w:t>
            </w:r>
          </w:p>
        </w:tc>
        <w:tc>
          <w:tcPr>
            <w:tcW w:w="851" w:type="dxa"/>
            <w:tcBorders>
              <w:top w:val="single" w:sz="4" w:space="0" w:color="auto"/>
              <w:left w:val="single" w:sz="4" w:space="0" w:color="auto"/>
              <w:bottom w:val="single" w:sz="4" w:space="0" w:color="auto"/>
              <w:right w:val="single" w:sz="4" w:space="0" w:color="auto"/>
            </w:tcBorders>
            <w:hideMark/>
          </w:tcPr>
          <w:p w14:paraId="759005CD"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packs</w:t>
            </w:r>
          </w:p>
        </w:tc>
        <w:tc>
          <w:tcPr>
            <w:tcW w:w="850" w:type="dxa"/>
            <w:tcBorders>
              <w:top w:val="single" w:sz="4" w:space="0" w:color="auto"/>
              <w:left w:val="single" w:sz="4" w:space="0" w:color="auto"/>
              <w:bottom w:val="single" w:sz="4" w:space="0" w:color="auto"/>
              <w:right w:val="single" w:sz="4" w:space="0" w:color="auto"/>
            </w:tcBorders>
            <w:hideMark/>
          </w:tcPr>
          <w:p w14:paraId="313B72AC"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units</w:t>
            </w:r>
          </w:p>
        </w:tc>
        <w:tc>
          <w:tcPr>
            <w:tcW w:w="709" w:type="dxa"/>
            <w:tcBorders>
              <w:top w:val="single" w:sz="4" w:space="0" w:color="auto"/>
              <w:left w:val="single" w:sz="4" w:space="0" w:color="auto"/>
              <w:bottom w:val="single" w:sz="4" w:space="0" w:color="auto"/>
              <w:right w:val="single" w:sz="4" w:space="0" w:color="auto"/>
            </w:tcBorders>
            <w:hideMark/>
          </w:tcPr>
          <w:p w14:paraId="50AB0B39" w14:textId="77777777" w:rsidR="00D25A02" w:rsidRPr="00DD6E51" w:rsidRDefault="00D25A02" w:rsidP="00F41E1C">
            <w:pPr>
              <w:keepNext/>
              <w:keepLines/>
              <w:ind w:left="-57"/>
              <w:jc w:val="center"/>
              <w:rPr>
                <w:rFonts w:ascii="Arial Narrow" w:hAnsi="Arial Narrow"/>
                <w:b/>
                <w:sz w:val="18"/>
                <w:szCs w:val="18"/>
              </w:rPr>
            </w:pPr>
            <w:proofErr w:type="gramStart"/>
            <w:r w:rsidRPr="00DD6E51">
              <w:rPr>
                <w:rFonts w:ascii="Arial Narrow" w:hAnsi="Arial Narrow"/>
                <w:b/>
                <w:sz w:val="18"/>
                <w:szCs w:val="18"/>
              </w:rPr>
              <w:t>№.of</w:t>
            </w:r>
            <w:proofErr w:type="gramEnd"/>
          </w:p>
          <w:p w14:paraId="4CDA6246"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Rpts</w:t>
            </w:r>
          </w:p>
        </w:tc>
        <w:tc>
          <w:tcPr>
            <w:tcW w:w="1559" w:type="dxa"/>
            <w:tcBorders>
              <w:top w:val="single" w:sz="4" w:space="0" w:color="auto"/>
              <w:left w:val="single" w:sz="4" w:space="0" w:color="auto"/>
              <w:bottom w:val="single" w:sz="4" w:space="0" w:color="auto"/>
              <w:right w:val="single" w:sz="4" w:space="0" w:color="auto"/>
            </w:tcBorders>
            <w:hideMark/>
          </w:tcPr>
          <w:p w14:paraId="70F8E5BA" w14:textId="77777777" w:rsidR="00D25A02" w:rsidRPr="0094383D" w:rsidRDefault="00D25A02" w:rsidP="00F41E1C">
            <w:pPr>
              <w:keepNext/>
              <w:keepLines/>
              <w:ind w:left="-57"/>
              <w:rPr>
                <w:rFonts w:ascii="Arial Narrow" w:hAnsi="Arial Narrow"/>
                <w:b/>
                <w:sz w:val="18"/>
                <w:szCs w:val="18"/>
              </w:rPr>
            </w:pPr>
            <w:r w:rsidRPr="00DD6E51">
              <w:rPr>
                <w:rFonts w:ascii="Arial Narrow" w:hAnsi="Arial Narrow"/>
                <w:b/>
                <w:sz w:val="18"/>
                <w:szCs w:val="18"/>
              </w:rPr>
              <w:t>Available brands</w:t>
            </w:r>
          </w:p>
        </w:tc>
      </w:tr>
      <w:tr w:rsidR="00D25A02" w:rsidRPr="00DD6E51" w14:paraId="237E9AB9" w14:textId="77777777" w:rsidTr="0094383D">
        <w:trPr>
          <w:trHeight w:val="220"/>
        </w:trPr>
        <w:tc>
          <w:tcPr>
            <w:tcW w:w="9210" w:type="dxa"/>
            <w:gridSpan w:val="7"/>
            <w:tcBorders>
              <w:top w:val="single" w:sz="4" w:space="0" w:color="auto"/>
              <w:left w:val="single" w:sz="4" w:space="0" w:color="auto"/>
              <w:bottom w:val="single" w:sz="4" w:space="0" w:color="auto"/>
              <w:right w:val="single" w:sz="4" w:space="0" w:color="auto"/>
            </w:tcBorders>
            <w:hideMark/>
          </w:tcPr>
          <w:p w14:paraId="588939E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DAPAGLIFLOZIN + METFORMIN</w:t>
            </w:r>
          </w:p>
        </w:tc>
      </w:tr>
      <w:tr w:rsidR="00D25A02" w:rsidRPr="00DD6E51" w14:paraId="58FF4714" w14:textId="77777777" w:rsidTr="0094383D">
        <w:trPr>
          <w:trHeight w:val="276"/>
        </w:trPr>
        <w:tc>
          <w:tcPr>
            <w:tcW w:w="4249" w:type="dxa"/>
            <w:gridSpan w:val="2"/>
            <w:tcBorders>
              <w:top w:val="single" w:sz="4" w:space="0" w:color="auto"/>
              <w:left w:val="single" w:sz="4" w:space="0" w:color="auto"/>
              <w:bottom w:val="single" w:sz="4" w:space="0" w:color="auto"/>
              <w:right w:val="single" w:sz="4" w:space="0" w:color="auto"/>
            </w:tcBorders>
            <w:hideMark/>
          </w:tcPr>
          <w:p w14:paraId="4B027C3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dapagliflozin 5 mg tablet + metformin hydrochloride 1 g modified release tablet, 56</w:t>
            </w:r>
          </w:p>
        </w:tc>
        <w:tc>
          <w:tcPr>
            <w:tcW w:w="992" w:type="dxa"/>
            <w:tcBorders>
              <w:top w:val="single" w:sz="4" w:space="0" w:color="auto"/>
              <w:left w:val="single" w:sz="4" w:space="0" w:color="auto"/>
              <w:bottom w:val="single" w:sz="4" w:space="0" w:color="auto"/>
              <w:right w:val="single" w:sz="4" w:space="0" w:color="auto"/>
            </w:tcBorders>
            <w:hideMark/>
          </w:tcPr>
          <w:p w14:paraId="3963BE4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10510E</w:t>
            </w:r>
          </w:p>
          <w:p w14:paraId="42881033"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78E23CE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11300R</w:t>
            </w:r>
          </w:p>
          <w:p w14:paraId="1A477BF5"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436B1A3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7EDA140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0F40805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3888F51B" w14:textId="77777777" w:rsidR="00D25A02" w:rsidRPr="00DD6E51" w:rsidRDefault="00D25A02" w:rsidP="00F41E1C">
            <w:pPr>
              <w:keepLines/>
              <w:ind w:left="-57"/>
              <w:rPr>
                <w:rFonts w:ascii="Arial Narrow" w:hAnsi="Arial Narrow"/>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92FE2AC"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Xigduo XR 5/1000</w:t>
            </w:r>
          </w:p>
          <w:p w14:paraId="3D17E6D5" w14:textId="77777777" w:rsidR="00D25A02" w:rsidRPr="00DD6E51" w:rsidRDefault="00D25A02" w:rsidP="00F41E1C">
            <w:pPr>
              <w:keepLines/>
              <w:ind w:left="-57"/>
              <w:rPr>
                <w:rFonts w:ascii="Arial Narrow" w:hAnsi="Arial Narrow"/>
                <w:sz w:val="18"/>
                <w:szCs w:val="18"/>
              </w:rPr>
            </w:pPr>
          </w:p>
        </w:tc>
      </w:tr>
      <w:tr w:rsidR="00D25A02" w:rsidRPr="00DD6E51" w14:paraId="43158D0C" w14:textId="77777777" w:rsidTr="0094383D">
        <w:trPr>
          <w:trHeight w:val="702"/>
        </w:trPr>
        <w:tc>
          <w:tcPr>
            <w:tcW w:w="4249" w:type="dxa"/>
            <w:gridSpan w:val="2"/>
            <w:tcBorders>
              <w:top w:val="single" w:sz="4" w:space="0" w:color="auto"/>
              <w:left w:val="single" w:sz="4" w:space="0" w:color="auto"/>
              <w:bottom w:val="single" w:sz="4" w:space="0" w:color="auto"/>
              <w:right w:val="single" w:sz="4" w:space="0" w:color="auto"/>
            </w:tcBorders>
            <w:hideMark/>
          </w:tcPr>
          <w:p w14:paraId="5456B1F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dapagliflozin 10 mg tablet + metformin hydrochloride 1 g modified release tablet, 56</w:t>
            </w:r>
          </w:p>
        </w:tc>
        <w:tc>
          <w:tcPr>
            <w:tcW w:w="992" w:type="dxa"/>
            <w:tcBorders>
              <w:top w:val="single" w:sz="4" w:space="0" w:color="auto"/>
              <w:left w:val="single" w:sz="4" w:space="0" w:color="auto"/>
              <w:bottom w:val="single" w:sz="4" w:space="0" w:color="auto"/>
              <w:right w:val="single" w:sz="4" w:space="0" w:color="auto"/>
            </w:tcBorders>
            <w:hideMark/>
          </w:tcPr>
          <w:p w14:paraId="1CF6398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10515K</w:t>
            </w:r>
          </w:p>
          <w:p w14:paraId="2D0ADAD9"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147A7DA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11313K</w:t>
            </w:r>
          </w:p>
          <w:p w14:paraId="3A32C901"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 xml:space="preserve">MP </w:t>
            </w:r>
          </w:p>
        </w:tc>
        <w:tc>
          <w:tcPr>
            <w:tcW w:w="851" w:type="dxa"/>
            <w:tcBorders>
              <w:top w:val="single" w:sz="4" w:space="0" w:color="auto"/>
              <w:left w:val="single" w:sz="4" w:space="0" w:color="auto"/>
              <w:bottom w:val="single" w:sz="4" w:space="0" w:color="auto"/>
              <w:right w:val="single" w:sz="4" w:space="0" w:color="auto"/>
            </w:tcBorders>
            <w:hideMark/>
          </w:tcPr>
          <w:p w14:paraId="49560FB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05A4DB7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2083EF6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0083D202" w14:textId="77777777" w:rsidR="00D25A02" w:rsidRPr="00DD6E51" w:rsidRDefault="00D25A02" w:rsidP="00F41E1C">
            <w:pPr>
              <w:keepLines/>
              <w:ind w:left="-57"/>
              <w:jc w:val="center"/>
              <w:rPr>
                <w:rFonts w:ascii="Arial Narrow" w:hAnsi="Arial Narrow"/>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5C1C41CF"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Xigduo XR 10/1000</w:t>
            </w:r>
          </w:p>
        </w:tc>
      </w:tr>
      <w:tr w:rsidR="00D25A02" w:rsidRPr="00DD6E51" w14:paraId="7186FC1C" w14:textId="77777777" w:rsidTr="0094383D">
        <w:trPr>
          <w:trHeight w:val="698"/>
        </w:trPr>
        <w:tc>
          <w:tcPr>
            <w:tcW w:w="4249" w:type="dxa"/>
            <w:gridSpan w:val="2"/>
            <w:tcBorders>
              <w:top w:val="single" w:sz="4" w:space="0" w:color="auto"/>
              <w:left w:val="single" w:sz="4" w:space="0" w:color="auto"/>
              <w:bottom w:val="single" w:sz="4" w:space="0" w:color="auto"/>
              <w:right w:val="single" w:sz="4" w:space="0" w:color="auto"/>
            </w:tcBorders>
            <w:hideMark/>
          </w:tcPr>
          <w:p w14:paraId="2CD0EB6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dapagliflozin 10 mg tablet + metformin hydrochloride 500 mg modified release tablet, 56</w:t>
            </w:r>
          </w:p>
        </w:tc>
        <w:tc>
          <w:tcPr>
            <w:tcW w:w="992" w:type="dxa"/>
            <w:tcBorders>
              <w:top w:val="single" w:sz="4" w:space="0" w:color="auto"/>
              <w:left w:val="single" w:sz="4" w:space="0" w:color="auto"/>
              <w:bottom w:val="single" w:sz="4" w:space="0" w:color="auto"/>
              <w:right w:val="single" w:sz="4" w:space="0" w:color="auto"/>
            </w:tcBorders>
            <w:hideMark/>
          </w:tcPr>
          <w:p w14:paraId="65E4041E"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10516L</w:t>
            </w:r>
          </w:p>
          <w:p w14:paraId="777EDF18" w14:textId="319086B2" w:rsidR="00D25A02" w:rsidRPr="00DD6E51" w:rsidRDefault="00530647"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594180A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11270E</w:t>
            </w:r>
          </w:p>
          <w:p w14:paraId="40F12D8E"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 xml:space="preserve">MP </w:t>
            </w:r>
          </w:p>
        </w:tc>
        <w:tc>
          <w:tcPr>
            <w:tcW w:w="851" w:type="dxa"/>
            <w:tcBorders>
              <w:top w:val="single" w:sz="4" w:space="0" w:color="auto"/>
              <w:left w:val="single" w:sz="4" w:space="0" w:color="auto"/>
              <w:bottom w:val="single" w:sz="4" w:space="0" w:color="auto"/>
              <w:right w:val="single" w:sz="4" w:space="0" w:color="auto"/>
            </w:tcBorders>
            <w:hideMark/>
          </w:tcPr>
          <w:p w14:paraId="7F6D84D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278E074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0EBAA45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293F33C9" w14:textId="77777777" w:rsidR="00D25A02" w:rsidRPr="00DD6E51" w:rsidRDefault="00D25A02" w:rsidP="00F41E1C">
            <w:pPr>
              <w:keepLines/>
              <w:ind w:left="-57"/>
              <w:jc w:val="center"/>
              <w:rPr>
                <w:rFonts w:ascii="Arial Narrow" w:hAnsi="Arial Narrow"/>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78B276D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Xigduo XR 10/500</w:t>
            </w:r>
          </w:p>
        </w:tc>
      </w:tr>
      <w:tr w:rsidR="00D25A02" w:rsidRPr="00DD6E51" w14:paraId="4C21C262" w14:textId="77777777" w:rsidTr="0094383D">
        <w:trPr>
          <w:trHeight w:val="282"/>
        </w:trPr>
        <w:tc>
          <w:tcPr>
            <w:tcW w:w="9210" w:type="dxa"/>
            <w:gridSpan w:val="7"/>
            <w:tcBorders>
              <w:top w:val="single" w:sz="4" w:space="0" w:color="auto"/>
              <w:left w:val="single" w:sz="4" w:space="0" w:color="auto"/>
              <w:bottom w:val="single" w:sz="4" w:space="0" w:color="auto"/>
              <w:right w:val="single" w:sz="4" w:space="0" w:color="auto"/>
            </w:tcBorders>
            <w:hideMark/>
          </w:tcPr>
          <w:p w14:paraId="6282B9E0"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 METFORMIN</w:t>
            </w:r>
          </w:p>
        </w:tc>
      </w:tr>
      <w:tr w:rsidR="00D25A02" w:rsidRPr="00DD6E51" w14:paraId="1FE41E2A" w14:textId="77777777" w:rsidTr="0094383D">
        <w:trPr>
          <w:trHeight w:val="756"/>
        </w:trPr>
        <w:tc>
          <w:tcPr>
            <w:tcW w:w="4249" w:type="dxa"/>
            <w:gridSpan w:val="2"/>
            <w:tcBorders>
              <w:top w:val="single" w:sz="4" w:space="0" w:color="auto"/>
              <w:left w:val="single" w:sz="4" w:space="0" w:color="auto"/>
              <w:bottom w:val="single" w:sz="4" w:space="0" w:color="auto"/>
              <w:right w:val="single" w:sz="4" w:space="0" w:color="auto"/>
            </w:tcBorders>
            <w:hideMark/>
          </w:tcPr>
          <w:p w14:paraId="462AF4AE"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5 mg + metformin hydrochloride 500 mg tablet, 60</w:t>
            </w:r>
          </w:p>
        </w:tc>
        <w:tc>
          <w:tcPr>
            <w:tcW w:w="992" w:type="dxa"/>
            <w:tcBorders>
              <w:top w:val="single" w:sz="4" w:space="0" w:color="auto"/>
              <w:left w:val="single" w:sz="4" w:space="0" w:color="auto"/>
              <w:bottom w:val="single" w:sz="4" w:space="0" w:color="auto"/>
              <w:right w:val="single" w:sz="4" w:space="0" w:color="auto"/>
            </w:tcBorders>
            <w:hideMark/>
          </w:tcPr>
          <w:p w14:paraId="78F9913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10626G</w:t>
            </w:r>
          </w:p>
          <w:p w14:paraId="19443123"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681DDCD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10650M</w:t>
            </w:r>
          </w:p>
          <w:p w14:paraId="5CAED94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3AD1A40D"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78F4FD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tcPr>
          <w:p w14:paraId="6FF742D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7BCB7051" w14:textId="77777777" w:rsidR="00D25A02" w:rsidRPr="00DD6E51" w:rsidRDefault="00D25A02" w:rsidP="00F41E1C">
            <w:pPr>
              <w:keepLines/>
              <w:ind w:left="-57"/>
              <w:jc w:val="center"/>
              <w:rPr>
                <w:rFonts w:ascii="Arial Narrow" w:hAnsi="Arial Narrow"/>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6A0C158"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Jardiamet </w:t>
            </w:r>
          </w:p>
          <w:p w14:paraId="202638C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5 mg/500 mg</w:t>
            </w:r>
          </w:p>
          <w:p w14:paraId="755D85D4" w14:textId="77777777" w:rsidR="00D25A02" w:rsidRPr="00DD6E51" w:rsidRDefault="00D25A02" w:rsidP="00F41E1C">
            <w:pPr>
              <w:keepLines/>
              <w:ind w:left="-57"/>
              <w:rPr>
                <w:rFonts w:ascii="Arial Narrow" w:hAnsi="Arial Narrow"/>
                <w:sz w:val="18"/>
                <w:szCs w:val="18"/>
              </w:rPr>
            </w:pPr>
          </w:p>
        </w:tc>
      </w:tr>
      <w:tr w:rsidR="00D25A02" w:rsidRPr="00DD6E51" w14:paraId="022309DE" w14:textId="77777777" w:rsidTr="0094383D">
        <w:trPr>
          <w:trHeight w:val="696"/>
        </w:trPr>
        <w:tc>
          <w:tcPr>
            <w:tcW w:w="4249" w:type="dxa"/>
            <w:gridSpan w:val="2"/>
            <w:tcBorders>
              <w:top w:val="single" w:sz="4" w:space="0" w:color="auto"/>
              <w:left w:val="single" w:sz="4" w:space="0" w:color="auto"/>
              <w:bottom w:val="single" w:sz="4" w:space="0" w:color="auto"/>
              <w:right w:val="single" w:sz="4" w:space="0" w:color="auto"/>
            </w:tcBorders>
            <w:hideMark/>
          </w:tcPr>
          <w:p w14:paraId="0D65E66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5 mg + metformin hydrochloride 1 g tablet, 60</w:t>
            </w:r>
          </w:p>
        </w:tc>
        <w:tc>
          <w:tcPr>
            <w:tcW w:w="992" w:type="dxa"/>
            <w:tcBorders>
              <w:top w:val="single" w:sz="4" w:space="0" w:color="auto"/>
              <w:left w:val="single" w:sz="4" w:space="0" w:color="auto"/>
              <w:bottom w:val="single" w:sz="4" w:space="0" w:color="auto"/>
              <w:right w:val="single" w:sz="4" w:space="0" w:color="auto"/>
            </w:tcBorders>
            <w:hideMark/>
          </w:tcPr>
          <w:p w14:paraId="19440F20"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10627H</w:t>
            </w:r>
          </w:p>
          <w:p w14:paraId="63050A13"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536077B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10649L</w:t>
            </w:r>
          </w:p>
          <w:p w14:paraId="36DE324D"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053C86F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7E13A200"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hideMark/>
          </w:tcPr>
          <w:p w14:paraId="523AD12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14:paraId="3575FE5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Jardiamet </w:t>
            </w:r>
          </w:p>
          <w:p w14:paraId="0AABF6A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5 mg/1000 mg</w:t>
            </w:r>
          </w:p>
        </w:tc>
      </w:tr>
      <w:tr w:rsidR="00D25A02" w:rsidRPr="00DD6E51" w14:paraId="33EB8D24" w14:textId="77777777" w:rsidTr="0094383D">
        <w:trPr>
          <w:trHeight w:val="706"/>
        </w:trPr>
        <w:tc>
          <w:tcPr>
            <w:tcW w:w="4249" w:type="dxa"/>
            <w:gridSpan w:val="2"/>
            <w:tcBorders>
              <w:top w:val="single" w:sz="4" w:space="0" w:color="auto"/>
              <w:left w:val="single" w:sz="4" w:space="0" w:color="auto"/>
              <w:bottom w:val="single" w:sz="4" w:space="0" w:color="auto"/>
              <w:right w:val="single" w:sz="4" w:space="0" w:color="auto"/>
            </w:tcBorders>
            <w:hideMark/>
          </w:tcPr>
          <w:p w14:paraId="153E33E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12.5 mg + metformin hydrochloride 500 mg tablet, 60</w:t>
            </w:r>
          </w:p>
        </w:tc>
        <w:tc>
          <w:tcPr>
            <w:tcW w:w="992" w:type="dxa"/>
            <w:tcBorders>
              <w:top w:val="single" w:sz="4" w:space="0" w:color="auto"/>
              <w:left w:val="single" w:sz="4" w:space="0" w:color="auto"/>
              <w:bottom w:val="single" w:sz="4" w:space="0" w:color="auto"/>
              <w:right w:val="single" w:sz="4" w:space="0" w:color="auto"/>
            </w:tcBorders>
            <w:hideMark/>
          </w:tcPr>
          <w:p w14:paraId="0E5A363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10633P</w:t>
            </w:r>
          </w:p>
          <w:p w14:paraId="35DE6174" w14:textId="6D820DA3" w:rsidR="00D25A02" w:rsidRPr="00DD6E51" w:rsidRDefault="00530647"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2F4D5C9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10639Y</w:t>
            </w:r>
          </w:p>
          <w:p w14:paraId="45E597DF"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 xml:space="preserve">MP </w:t>
            </w:r>
          </w:p>
        </w:tc>
        <w:tc>
          <w:tcPr>
            <w:tcW w:w="851" w:type="dxa"/>
            <w:tcBorders>
              <w:top w:val="single" w:sz="4" w:space="0" w:color="auto"/>
              <w:left w:val="single" w:sz="4" w:space="0" w:color="auto"/>
              <w:bottom w:val="single" w:sz="4" w:space="0" w:color="auto"/>
              <w:right w:val="single" w:sz="4" w:space="0" w:color="auto"/>
            </w:tcBorders>
            <w:hideMark/>
          </w:tcPr>
          <w:p w14:paraId="1400146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621AF3A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hideMark/>
          </w:tcPr>
          <w:p w14:paraId="3F0237C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14:paraId="53223BD5"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Jardiamet</w:t>
            </w:r>
          </w:p>
          <w:p w14:paraId="635E4E3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12.5 mg/ 500 mg</w:t>
            </w:r>
          </w:p>
        </w:tc>
      </w:tr>
      <w:tr w:rsidR="00D25A02" w:rsidRPr="00DD6E51" w14:paraId="5E39FAFF" w14:textId="77777777" w:rsidTr="0094383D">
        <w:trPr>
          <w:trHeight w:val="576"/>
        </w:trPr>
        <w:tc>
          <w:tcPr>
            <w:tcW w:w="4249" w:type="dxa"/>
            <w:gridSpan w:val="2"/>
            <w:tcBorders>
              <w:top w:val="single" w:sz="4" w:space="0" w:color="auto"/>
              <w:left w:val="single" w:sz="4" w:space="0" w:color="auto"/>
              <w:bottom w:val="single" w:sz="4" w:space="0" w:color="auto"/>
              <w:right w:val="single" w:sz="4" w:space="0" w:color="auto"/>
            </w:tcBorders>
            <w:hideMark/>
          </w:tcPr>
          <w:p w14:paraId="6E926CE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12.5 mg + metformin hydrochloride 1 g tablet, 60</w:t>
            </w:r>
          </w:p>
        </w:tc>
        <w:tc>
          <w:tcPr>
            <w:tcW w:w="992" w:type="dxa"/>
            <w:tcBorders>
              <w:top w:val="single" w:sz="4" w:space="0" w:color="auto"/>
              <w:left w:val="single" w:sz="4" w:space="0" w:color="auto"/>
              <w:bottom w:val="single" w:sz="4" w:space="0" w:color="auto"/>
              <w:right w:val="single" w:sz="4" w:space="0" w:color="auto"/>
            </w:tcBorders>
            <w:hideMark/>
          </w:tcPr>
          <w:p w14:paraId="0268B70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10677Y</w:t>
            </w:r>
          </w:p>
          <w:p w14:paraId="06436589" w14:textId="351A8554" w:rsidR="00D25A02" w:rsidRPr="00DD6E51" w:rsidRDefault="00530647" w:rsidP="00F41E1C">
            <w:pPr>
              <w:keepLines/>
              <w:ind w:left="-57"/>
              <w:jc w:val="center"/>
              <w:rPr>
                <w:rFonts w:ascii="Arial Narrow" w:hAnsi="Arial Narrow"/>
                <w:sz w:val="18"/>
                <w:szCs w:val="18"/>
              </w:rPr>
            </w:pPr>
            <w:r w:rsidRPr="00DD6E51">
              <w:rPr>
                <w:rFonts w:ascii="Arial Narrow" w:hAnsi="Arial Narrow"/>
                <w:sz w:val="18"/>
                <w:szCs w:val="18"/>
                <w:vertAlign w:val="subscript"/>
              </w:rPr>
              <w:t>MP NP</w:t>
            </w:r>
          </w:p>
          <w:p w14:paraId="629AFD4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10640B</w:t>
            </w:r>
          </w:p>
          <w:p w14:paraId="6EF29831"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6BC58ECD"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5044A2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hideMark/>
          </w:tcPr>
          <w:p w14:paraId="609E9C5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14:paraId="3FE11A2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Jardiamet</w:t>
            </w:r>
          </w:p>
          <w:p w14:paraId="39B48AB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12.5 mg/1000 mg</w:t>
            </w:r>
          </w:p>
        </w:tc>
      </w:tr>
      <w:tr w:rsidR="00D25A02" w:rsidRPr="00DD6E51" w14:paraId="6F44A050" w14:textId="77777777" w:rsidTr="0094383D">
        <w:trPr>
          <w:trHeight w:val="576"/>
        </w:trPr>
        <w:tc>
          <w:tcPr>
            <w:tcW w:w="9210" w:type="dxa"/>
            <w:gridSpan w:val="7"/>
            <w:tcBorders>
              <w:top w:val="single" w:sz="4" w:space="0" w:color="auto"/>
              <w:left w:val="single" w:sz="4" w:space="0" w:color="auto"/>
              <w:bottom w:val="single" w:sz="4" w:space="0" w:color="auto"/>
              <w:right w:val="single" w:sz="4" w:space="0" w:color="auto"/>
            </w:tcBorders>
          </w:tcPr>
          <w:p w14:paraId="715F0025"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New restriction to replace:</w:t>
            </w:r>
          </w:p>
          <w:p w14:paraId="649580C7" w14:textId="77777777" w:rsidR="00D25A02" w:rsidRPr="00DD6E51" w:rsidRDefault="00D25A02" w:rsidP="00F41E1C">
            <w:pPr>
              <w:rPr>
                <w:rFonts w:ascii="Arial Narrow" w:eastAsia="Calibri" w:hAnsi="Arial Narrow" w:cs="Calibri"/>
                <w:sz w:val="18"/>
                <w:szCs w:val="18"/>
              </w:rPr>
            </w:pPr>
          </w:p>
          <w:p w14:paraId="567A3D84"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 xml:space="preserve">Empagliflozin + metformin Authority Required (STREAMLINED) codes: </w:t>
            </w:r>
          </w:p>
          <w:p w14:paraId="2A96C805"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5</w:t>
            </w:r>
            <w:r w:rsidRPr="00DD6E51">
              <w:rPr>
                <w:rFonts w:ascii="Arial Narrow" w:hAnsi="Arial Narrow" w:cs="Calibri"/>
                <w:sz w:val="18"/>
                <w:szCs w:val="18"/>
                <w:u w:val="single"/>
              </w:rPr>
              <w:t>953</w:t>
            </w:r>
            <w:r w:rsidRPr="00DD6E51">
              <w:rPr>
                <w:rFonts w:ascii="Arial Narrow" w:hAnsi="Arial Narrow" w:cs="Calibri"/>
                <w:sz w:val="18"/>
                <w:szCs w:val="18"/>
              </w:rPr>
              <w:t xml:space="preserve"> (this FDC product alone),</w:t>
            </w:r>
          </w:p>
          <w:p w14:paraId="75844433"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 xml:space="preserve">5966 (Cont. tx of any regimen containing the 2 drugs), </w:t>
            </w:r>
          </w:p>
          <w:p w14:paraId="6E39574E"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 xml:space="preserve">5798 (triple therapy with this FDC product + a sulfonylurea), </w:t>
            </w:r>
          </w:p>
          <w:p w14:paraId="28D73210"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 xml:space="preserve">5657 (triple therapy with this FDC product + insulin), </w:t>
            </w:r>
          </w:p>
          <w:p w14:paraId="62A86AD9" w14:textId="77777777" w:rsidR="00D25A02" w:rsidRPr="00DD6E51" w:rsidRDefault="00D25A02" w:rsidP="00F41E1C">
            <w:pPr>
              <w:rPr>
                <w:rFonts w:ascii="Arial Narrow" w:eastAsia="Calibri" w:hAnsi="Arial Narrow" w:cs="Calibri"/>
                <w:b/>
                <w:bCs/>
                <w:sz w:val="18"/>
                <w:szCs w:val="18"/>
              </w:rPr>
            </w:pPr>
            <w:r w:rsidRPr="00DD6E51">
              <w:rPr>
                <w:rFonts w:ascii="Arial Narrow" w:hAnsi="Arial Narrow" w:cs="Calibri"/>
                <w:sz w:val="18"/>
                <w:szCs w:val="18"/>
              </w:rPr>
              <w:t xml:space="preserve">7498 (Initial tx triple therapy with this FDC product + a DPP4 gliptin; present in the second set of PBS item codes specified above) </w:t>
            </w:r>
            <w:r w:rsidRPr="00DD6E51">
              <w:rPr>
                <w:rFonts w:ascii="Arial Narrow" w:hAnsi="Arial Narrow" w:cs="Calibri"/>
                <w:b/>
                <w:bCs/>
                <w:sz w:val="18"/>
                <w:szCs w:val="18"/>
              </w:rPr>
              <w:t xml:space="preserve"> </w:t>
            </w:r>
          </w:p>
          <w:p w14:paraId="7217FB45"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7492 (Cont. tx triple therapy with this FDC product + a DPP4 gliptin),</w:t>
            </w:r>
          </w:p>
          <w:p w14:paraId="1D0F6A3F" w14:textId="77777777" w:rsidR="00D25A02" w:rsidRPr="00DD6E51" w:rsidRDefault="00D25A02" w:rsidP="00F41E1C">
            <w:pPr>
              <w:rPr>
                <w:rFonts w:ascii="Arial Narrow" w:eastAsia="Calibri" w:hAnsi="Arial Narrow" w:cs="Calibri"/>
                <w:sz w:val="18"/>
                <w:szCs w:val="18"/>
              </w:rPr>
            </w:pPr>
          </w:p>
          <w:p w14:paraId="736BC72E" w14:textId="77777777" w:rsidR="00D25A02" w:rsidRPr="00DD6E51" w:rsidRDefault="00D25A02" w:rsidP="00F41E1C">
            <w:pPr>
              <w:rPr>
                <w:rFonts w:ascii="Arial Narrow" w:eastAsia="Calibri" w:hAnsi="Arial Narrow" w:cs="Calibri"/>
                <w:sz w:val="18"/>
                <w:szCs w:val="18"/>
              </w:rPr>
            </w:pPr>
            <w:r w:rsidRPr="00DD6E51">
              <w:rPr>
                <w:rFonts w:ascii="Arial Narrow" w:hAnsi="Arial Narrow" w:cs="Calibri"/>
                <w:sz w:val="18"/>
                <w:szCs w:val="18"/>
              </w:rPr>
              <w:t xml:space="preserve">and </w:t>
            </w:r>
          </w:p>
          <w:p w14:paraId="08C516D1" w14:textId="77777777" w:rsidR="00D25A02" w:rsidRPr="00DD6E51" w:rsidRDefault="00D25A02" w:rsidP="00F41E1C">
            <w:pPr>
              <w:rPr>
                <w:rFonts w:ascii="Arial Narrow" w:eastAsia="Calibri" w:hAnsi="Arial Narrow" w:cs="Calibri"/>
                <w:sz w:val="18"/>
                <w:szCs w:val="18"/>
              </w:rPr>
            </w:pPr>
          </w:p>
          <w:p w14:paraId="0C090102"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Dapagliflozin + metformin Authority Required (STREAMLINED) codes:</w:t>
            </w:r>
          </w:p>
          <w:p w14:paraId="50785C3A"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5</w:t>
            </w:r>
            <w:r w:rsidRPr="00DD6E51">
              <w:rPr>
                <w:rFonts w:ascii="Arial Narrow" w:hAnsi="Arial Narrow" w:cs="Calibri"/>
                <w:sz w:val="18"/>
                <w:szCs w:val="18"/>
                <w:u w:val="single"/>
              </w:rPr>
              <w:t>631</w:t>
            </w:r>
            <w:r w:rsidRPr="00DD6E51">
              <w:rPr>
                <w:rFonts w:ascii="Arial Narrow" w:hAnsi="Arial Narrow" w:cs="Calibri"/>
                <w:sz w:val="18"/>
                <w:szCs w:val="18"/>
              </w:rPr>
              <w:t xml:space="preserve"> (this FDC product alone) – different code to 5953 because one concept is written a Prescribing Instruction in one and as a NOTE in    the other restriction.</w:t>
            </w:r>
          </w:p>
          <w:p w14:paraId="3477073F"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5739 (Cont. tx of any regimen containing the 2 drugs),</w:t>
            </w:r>
          </w:p>
          <w:p w14:paraId="555DBE1F"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5798 (triple therapy with this FDC product + a sulfonylurea),</w:t>
            </w:r>
          </w:p>
          <w:p w14:paraId="08539AFC"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5657 (triple therapy with this FDC product + insulin),</w:t>
            </w:r>
          </w:p>
          <w:p w14:paraId="0A6D625C"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 xml:space="preserve">7498 (Initial tx. triple therapy with this FDC product + a DPP4 gliptin; present in the second set of PBS item codes specified above), </w:t>
            </w:r>
          </w:p>
          <w:p w14:paraId="4AD69F19" w14:textId="6AAD7C5E"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7492 (Cont. tx. triple therapy with this FDC product + a DPP4 gliptin)</w:t>
            </w:r>
          </w:p>
          <w:p w14:paraId="2163085D" w14:textId="1CB0EF3C" w:rsidR="000140A2" w:rsidRPr="00DD6E51" w:rsidRDefault="000140A2" w:rsidP="00F41E1C">
            <w:pPr>
              <w:keepLines/>
              <w:ind w:left="-57"/>
              <w:rPr>
                <w:rFonts w:ascii="Arial Narrow" w:hAnsi="Arial Narrow"/>
                <w:sz w:val="18"/>
                <w:szCs w:val="18"/>
              </w:rPr>
            </w:pPr>
          </w:p>
        </w:tc>
      </w:tr>
      <w:tr w:rsidR="00D25A02" w:rsidRPr="00DD6E51" w14:paraId="1A5034C2" w14:textId="77777777" w:rsidTr="0094383D">
        <w:tc>
          <w:tcPr>
            <w:tcW w:w="9210" w:type="dxa"/>
            <w:gridSpan w:val="7"/>
            <w:tcBorders>
              <w:top w:val="single" w:sz="4" w:space="0" w:color="auto"/>
              <w:left w:val="single" w:sz="4" w:space="0" w:color="auto"/>
              <w:bottom w:val="single" w:sz="4" w:space="0" w:color="auto"/>
              <w:right w:val="single" w:sz="4" w:space="0" w:color="auto"/>
            </w:tcBorders>
          </w:tcPr>
          <w:p w14:paraId="36C716AC" w14:textId="77777777" w:rsidR="00D25A02" w:rsidRPr="00DD6E51" w:rsidRDefault="00D25A02" w:rsidP="00F41E1C">
            <w:pPr>
              <w:spacing w:line="252" w:lineRule="auto"/>
              <w:ind w:left="-57"/>
              <w:rPr>
                <w:rFonts w:ascii="Arial Narrow" w:hAnsi="Arial Narrow" w:cs="Calibri"/>
                <w:sz w:val="20"/>
              </w:rPr>
            </w:pPr>
            <w:r w:rsidRPr="00DD6E51">
              <w:rPr>
                <w:rFonts w:ascii="Arial Narrow" w:hAnsi="Arial Narrow" w:cs="Calibri"/>
                <w:b/>
                <w:bCs/>
                <w:sz w:val="20"/>
              </w:rPr>
              <w:t>Restriction Summary [New 2] / ToC: [New 2.1]: Authority Required</w:t>
            </w:r>
            <w:r w:rsidRPr="00DD6E51">
              <w:rPr>
                <w:rFonts w:ascii="Arial Narrow" w:hAnsi="Arial Narrow" w:cs="Calibri"/>
                <w:i/>
                <w:iCs/>
                <w:sz w:val="20"/>
              </w:rPr>
              <w:t xml:space="preserve"> </w:t>
            </w:r>
            <w:r w:rsidRPr="00DD6E51">
              <w:rPr>
                <w:rFonts w:ascii="Arial Narrow" w:hAnsi="Arial Narrow" w:cs="Calibri"/>
                <w:sz w:val="20"/>
              </w:rPr>
              <w:t>(STREAMLINED)</w:t>
            </w:r>
          </w:p>
          <w:p w14:paraId="0EBD96D5" w14:textId="77777777" w:rsidR="00D25A02" w:rsidRPr="00DD6E51" w:rsidRDefault="00D25A02" w:rsidP="00F41E1C">
            <w:pPr>
              <w:spacing w:line="252" w:lineRule="auto"/>
              <w:rPr>
                <w:rFonts w:ascii="Arial Narrow" w:hAnsi="Arial Narrow" w:cs="Calibri"/>
                <w:sz w:val="20"/>
              </w:rPr>
            </w:pPr>
          </w:p>
        </w:tc>
      </w:tr>
      <w:tr w:rsidR="00D25A02" w:rsidRPr="00DD6E51" w14:paraId="18E1D490"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1204C5FB" w14:textId="77777777" w:rsidR="00D25A02" w:rsidRPr="00DD6E51" w:rsidRDefault="00D25A02" w:rsidP="00F41E1C">
            <w:pPr>
              <w:jc w:val="center"/>
              <w:textAlignment w:val="baseline"/>
              <w:rPr>
                <w:rFonts w:ascii="Arial Narrow" w:hAnsi="Arial Narrow" w:cs="Open Sans"/>
                <w:color w:val="333333"/>
                <w:sz w:val="20"/>
              </w:rPr>
            </w:pPr>
            <w:bookmarkStart w:id="10" w:name="_Hlk122701959"/>
            <w:r w:rsidRPr="00DD6E51">
              <w:rPr>
                <w:rFonts w:ascii="Arial Narrow" w:hAnsi="Arial Narrow" w:cs="Open Sans"/>
                <w:color w:val="333333"/>
                <w:sz w:val="20"/>
              </w:rPr>
              <w:t>8995</w:t>
            </w:r>
          </w:p>
        </w:tc>
        <w:tc>
          <w:tcPr>
            <w:tcW w:w="8081" w:type="dxa"/>
            <w:gridSpan w:val="6"/>
            <w:tcBorders>
              <w:top w:val="single" w:sz="4" w:space="0" w:color="auto"/>
              <w:left w:val="single" w:sz="4" w:space="0" w:color="auto"/>
              <w:bottom w:val="single" w:sz="4" w:space="0" w:color="auto"/>
              <w:right w:val="single" w:sz="4" w:space="0" w:color="auto"/>
            </w:tcBorders>
            <w:hideMark/>
          </w:tcPr>
          <w:p w14:paraId="5C2BD6F1"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b/>
                <w:bCs/>
                <w:color w:val="333333"/>
                <w:sz w:val="20"/>
                <w:bdr w:val="none" w:sz="0" w:space="0" w:color="auto" w:frame="1"/>
              </w:rPr>
              <w:t xml:space="preserve">Indication: </w:t>
            </w:r>
            <w:r w:rsidRPr="00DD6E51">
              <w:rPr>
                <w:rFonts w:ascii="Arial Narrow" w:hAnsi="Arial Narrow" w:cs="Open Sans"/>
                <w:color w:val="333333"/>
                <w:sz w:val="20"/>
              </w:rPr>
              <w:t>Diabetes mellitus type 2</w:t>
            </w:r>
          </w:p>
        </w:tc>
      </w:tr>
      <w:tr w:rsidR="00D25A02" w:rsidRPr="00DD6E51" w14:paraId="35BA3AE8" w14:textId="77777777" w:rsidTr="0094383D">
        <w:tc>
          <w:tcPr>
            <w:tcW w:w="1129" w:type="dxa"/>
            <w:tcBorders>
              <w:top w:val="single" w:sz="4" w:space="0" w:color="auto"/>
              <w:left w:val="single" w:sz="4" w:space="0" w:color="auto"/>
              <w:bottom w:val="single" w:sz="4" w:space="0" w:color="auto"/>
              <w:right w:val="single" w:sz="4" w:space="0" w:color="auto"/>
            </w:tcBorders>
          </w:tcPr>
          <w:p w14:paraId="2AA45934" w14:textId="77777777" w:rsidR="00D25A02" w:rsidRPr="00DD6E51" w:rsidRDefault="00D25A02" w:rsidP="00F41E1C">
            <w:pPr>
              <w:jc w:val="center"/>
              <w:textAlignment w:val="baseline"/>
              <w:rPr>
                <w:rFonts w:ascii="Arial Narrow" w:hAnsi="Arial Narrow" w:cs="Open Sans"/>
                <w:sz w:val="20"/>
              </w:rPr>
            </w:pPr>
          </w:p>
        </w:tc>
        <w:tc>
          <w:tcPr>
            <w:tcW w:w="8081" w:type="dxa"/>
            <w:gridSpan w:val="6"/>
            <w:tcBorders>
              <w:top w:val="single" w:sz="4" w:space="0" w:color="auto"/>
              <w:left w:val="single" w:sz="4" w:space="0" w:color="auto"/>
              <w:bottom w:val="single" w:sz="4" w:space="0" w:color="auto"/>
              <w:right w:val="single" w:sz="4" w:space="0" w:color="auto"/>
            </w:tcBorders>
          </w:tcPr>
          <w:p w14:paraId="7DFEDEE7" w14:textId="77777777" w:rsidR="00D25A02" w:rsidRPr="00DD6E51" w:rsidRDefault="00D25A02" w:rsidP="00F41E1C">
            <w:pPr>
              <w:ind w:left="-57"/>
              <w:textAlignment w:val="baseline"/>
              <w:rPr>
                <w:rFonts w:ascii="Arial Narrow" w:hAnsi="Arial Narrow" w:cs="Open Sans"/>
                <w:b/>
                <w:bCs/>
                <w:sz w:val="20"/>
                <w:bdr w:val="none" w:sz="0" w:space="0" w:color="auto" w:frame="1"/>
              </w:rPr>
            </w:pPr>
          </w:p>
        </w:tc>
      </w:tr>
      <w:tr w:rsidR="00D25A02" w:rsidRPr="00DD6E51" w14:paraId="6BEB3F43" w14:textId="77777777" w:rsidTr="0094383D">
        <w:tc>
          <w:tcPr>
            <w:tcW w:w="1129" w:type="dxa"/>
            <w:tcBorders>
              <w:top w:val="single" w:sz="4" w:space="0" w:color="auto"/>
              <w:left w:val="single" w:sz="4" w:space="0" w:color="auto"/>
              <w:bottom w:val="single" w:sz="4" w:space="0" w:color="auto"/>
              <w:right w:val="single" w:sz="4" w:space="0" w:color="auto"/>
            </w:tcBorders>
          </w:tcPr>
          <w:p w14:paraId="44729AD7" w14:textId="6D2AF531" w:rsidR="00D25A02" w:rsidRPr="00DD6E51" w:rsidRDefault="000879B2" w:rsidP="00F41E1C">
            <w:pPr>
              <w:jc w:val="center"/>
              <w:textAlignment w:val="baseline"/>
              <w:rPr>
                <w:rFonts w:ascii="Arial Narrow" w:hAnsi="Arial Narrow" w:cs="Open Sans"/>
                <w:sz w:val="20"/>
              </w:rPr>
            </w:pPr>
            <w:bookmarkStart w:id="11" w:name="_Hlk123914073"/>
            <w:r w:rsidRPr="00DD6E51">
              <w:rPr>
                <w:rFonts w:ascii="Arial Narrow" w:hAnsi="Arial Narrow" w:cs="Open Sans"/>
                <w:sz w:val="20"/>
              </w:rPr>
              <w:t>New CC3</w:t>
            </w:r>
          </w:p>
        </w:tc>
        <w:tc>
          <w:tcPr>
            <w:tcW w:w="8081" w:type="dxa"/>
            <w:gridSpan w:val="6"/>
            <w:tcBorders>
              <w:top w:val="single" w:sz="4" w:space="0" w:color="auto"/>
              <w:left w:val="single" w:sz="4" w:space="0" w:color="auto"/>
              <w:bottom w:val="single" w:sz="4" w:space="0" w:color="auto"/>
              <w:right w:val="single" w:sz="4" w:space="0" w:color="auto"/>
            </w:tcBorders>
            <w:hideMark/>
          </w:tcPr>
          <w:p w14:paraId="7BAB0BA9"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rPr>
              <w:t>Clinical criteria:</w:t>
            </w:r>
          </w:p>
        </w:tc>
      </w:tr>
      <w:tr w:rsidR="00D25A02" w:rsidRPr="00DD6E51" w14:paraId="25C8D60A"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3AE6EAB2" w14:textId="2CBAE887" w:rsidR="00D25A02" w:rsidRPr="00DD6E51" w:rsidRDefault="00D25A02" w:rsidP="00F41E1C">
            <w:pPr>
              <w:jc w:val="center"/>
              <w:textAlignment w:val="baseline"/>
              <w:rPr>
                <w:rFonts w:ascii="Arial Narrow" w:hAnsi="Arial Narrow" w:cs="Open Sans"/>
                <w:sz w:val="20"/>
              </w:rPr>
            </w:pPr>
            <w:bookmarkStart w:id="12" w:name="_Hlk124255106"/>
            <w:r w:rsidRPr="00DD6E51">
              <w:rPr>
                <w:rFonts w:ascii="Arial Narrow" w:hAnsi="Arial Narrow" w:cs="Open Sans"/>
                <w:sz w:val="20"/>
              </w:rPr>
              <w:t>New CC3</w:t>
            </w:r>
            <w:r w:rsidR="000879B2" w:rsidRPr="00DD6E51">
              <w:rPr>
                <w:rFonts w:ascii="Arial Narrow" w:hAnsi="Arial Narrow" w:cs="Open Sans"/>
                <w:sz w:val="20"/>
              </w:rPr>
              <w:t>.1</w:t>
            </w:r>
          </w:p>
        </w:tc>
        <w:tc>
          <w:tcPr>
            <w:tcW w:w="8081" w:type="dxa"/>
            <w:gridSpan w:val="6"/>
            <w:tcBorders>
              <w:top w:val="single" w:sz="4" w:space="0" w:color="auto"/>
              <w:left w:val="single" w:sz="4" w:space="0" w:color="auto"/>
              <w:bottom w:val="single" w:sz="4" w:space="0" w:color="auto"/>
              <w:right w:val="single" w:sz="4" w:space="0" w:color="auto"/>
            </w:tcBorders>
            <w:hideMark/>
          </w:tcPr>
          <w:p w14:paraId="47C68428"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The condition must be inadequately responsive to metformin</w:t>
            </w:r>
          </w:p>
        </w:tc>
      </w:tr>
      <w:tr w:rsidR="00D25A02" w:rsidRPr="00DD6E51" w14:paraId="0284DB9E" w14:textId="77777777" w:rsidTr="0094383D">
        <w:tc>
          <w:tcPr>
            <w:tcW w:w="1129" w:type="dxa"/>
            <w:tcBorders>
              <w:top w:val="single" w:sz="4" w:space="0" w:color="auto"/>
              <w:left w:val="single" w:sz="4" w:space="0" w:color="auto"/>
              <w:bottom w:val="single" w:sz="4" w:space="0" w:color="auto"/>
              <w:right w:val="single" w:sz="4" w:space="0" w:color="auto"/>
            </w:tcBorders>
          </w:tcPr>
          <w:p w14:paraId="24C7F981" w14:textId="77777777" w:rsidR="00D25A02" w:rsidRPr="00DD6E51" w:rsidRDefault="00D25A02" w:rsidP="00F41E1C">
            <w:pPr>
              <w:jc w:val="center"/>
              <w:textAlignment w:val="baseline"/>
              <w:rPr>
                <w:rFonts w:ascii="Arial Narrow" w:hAnsi="Arial Narrow" w:cs="Open Sans"/>
                <w:sz w:val="20"/>
              </w:rPr>
            </w:pPr>
          </w:p>
        </w:tc>
        <w:tc>
          <w:tcPr>
            <w:tcW w:w="8081" w:type="dxa"/>
            <w:gridSpan w:val="6"/>
            <w:tcBorders>
              <w:top w:val="single" w:sz="4" w:space="0" w:color="auto"/>
              <w:left w:val="single" w:sz="4" w:space="0" w:color="auto"/>
              <w:bottom w:val="single" w:sz="4" w:space="0" w:color="auto"/>
              <w:right w:val="single" w:sz="4" w:space="0" w:color="auto"/>
            </w:tcBorders>
            <w:hideMark/>
          </w:tcPr>
          <w:p w14:paraId="26BB825C" w14:textId="77777777" w:rsidR="00D25A02" w:rsidRPr="00DD6E51" w:rsidRDefault="00D25A02" w:rsidP="00F41E1C">
            <w:pPr>
              <w:ind w:left="-57"/>
              <w:rPr>
                <w:rFonts w:ascii="Arial Narrow" w:hAnsi="Arial Narrow" w:cs="Open Sans"/>
                <w:b/>
                <w:bCs/>
                <w:sz w:val="20"/>
              </w:rPr>
            </w:pPr>
          </w:p>
        </w:tc>
      </w:tr>
      <w:tr w:rsidR="00D25A02" w:rsidRPr="00DD6E51" w14:paraId="694C1873" w14:textId="77777777" w:rsidTr="0094383D">
        <w:tc>
          <w:tcPr>
            <w:tcW w:w="1129" w:type="dxa"/>
            <w:tcBorders>
              <w:top w:val="single" w:sz="4" w:space="0" w:color="auto"/>
              <w:left w:val="single" w:sz="4" w:space="0" w:color="auto"/>
              <w:bottom w:val="single" w:sz="4" w:space="0" w:color="auto"/>
              <w:right w:val="single" w:sz="4" w:space="0" w:color="auto"/>
            </w:tcBorders>
          </w:tcPr>
          <w:p w14:paraId="3DE9E7DB" w14:textId="0C02F5EA" w:rsidR="00D25A02" w:rsidRPr="00DD6E51" w:rsidRDefault="000879B2" w:rsidP="00F41E1C">
            <w:pPr>
              <w:jc w:val="center"/>
              <w:textAlignment w:val="baseline"/>
              <w:rPr>
                <w:rFonts w:ascii="Arial Narrow" w:hAnsi="Arial Narrow" w:cs="Open Sans"/>
                <w:sz w:val="20"/>
              </w:rPr>
            </w:pPr>
            <w:r w:rsidRPr="00DD6E51">
              <w:rPr>
                <w:rFonts w:ascii="Arial Narrow" w:hAnsi="Arial Narrow" w:cs="Open Sans"/>
                <w:sz w:val="20"/>
              </w:rPr>
              <w:t>New TC1</w:t>
            </w:r>
          </w:p>
        </w:tc>
        <w:tc>
          <w:tcPr>
            <w:tcW w:w="8081" w:type="dxa"/>
            <w:gridSpan w:val="6"/>
            <w:tcBorders>
              <w:top w:val="single" w:sz="4" w:space="0" w:color="auto"/>
              <w:left w:val="single" w:sz="4" w:space="0" w:color="auto"/>
              <w:bottom w:val="single" w:sz="4" w:space="0" w:color="auto"/>
              <w:right w:val="single" w:sz="4" w:space="0" w:color="auto"/>
            </w:tcBorders>
            <w:hideMark/>
          </w:tcPr>
          <w:p w14:paraId="5170A3E3"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rPr>
              <w:t>Treatment criteria:</w:t>
            </w:r>
          </w:p>
        </w:tc>
      </w:tr>
      <w:tr w:rsidR="00D25A02" w:rsidRPr="00DD6E51" w14:paraId="171DBEA5"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2752DD94" w14:textId="7CCD404F" w:rsidR="00D25A02" w:rsidRPr="00DD6E51" w:rsidRDefault="00D25A02" w:rsidP="00F41E1C">
            <w:pPr>
              <w:jc w:val="center"/>
              <w:textAlignment w:val="baseline"/>
              <w:rPr>
                <w:rFonts w:ascii="Arial Narrow" w:hAnsi="Arial Narrow" w:cs="Open Sans"/>
                <w:sz w:val="20"/>
              </w:rPr>
            </w:pPr>
            <w:bookmarkStart w:id="13" w:name="_Hlk124253287"/>
            <w:r w:rsidRPr="00DD6E51">
              <w:rPr>
                <w:rFonts w:ascii="Arial Narrow" w:hAnsi="Arial Narrow" w:cs="Open Sans"/>
                <w:sz w:val="20"/>
              </w:rPr>
              <w:t>New TC1</w:t>
            </w:r>
            <w:r w:rsidR="000879B2" w:rsidRPr="00DD6E51">
              <w:rPr>
                <w:rFonts w:ascii="Arial Narrow" w:hAnsi="Arial Narrow" w:cs="Open Sans"/>
                <w:sz w:val="20"/>
              </w:rPr>
              <w:t>.1</w:t>
            </w:r>
          </w:p>
        </w:tc>
        <w:tc>
          <w:tcPr>
            <w:tcW w:w="8081" w:type="dxa"/>
            <w:gridSpan w:val="6"/>
            <w:tcBorders>
              <w:top w:val="single" w:sz="4" w:space="0" w:color="auto"/>
              <w:left w:val="single" w:sz="4" w:space="0" w:color="auto"/>
              <w:bottom w:val="single" w:sz="4" w:space="0" w:color="auto"/>
              <w:right w:val="single" w:sz="4" w:space="0" w:color="auto"/>
            </w:tcBorders>
            <w:hideMark/>
          </w:tcPr>
          <w:p w14:paraId="310B3C86"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 xml:space="preserve">The patient must not be undergoing concomitant PBS-subsidised treatment with any </w:t>
            </w:r>
            <w:proofErr w:type="gramStart"/>
            <w:r w:rsidRPr="00DD6E51">
              <w:rPr>
                <w:rFonts w:ascii="Arial Narrow" w:hAnsi="Arial Narrow" w:cs="Open Sans"/>
                <w:sz w:val="20"/>
              </w:rPr>
              <w:t>of:</w:t>
            </w:r>
            <w:proofErr w:type="gramEnd"/>
            <w:r w:rsidRPr="00DD6E51">
              <w:rPr>
                <w:rFonts w:ascii="Arial Narrow" w:hAnsi="Arial Narrow" w:cs="Open Sans"/>
                <w:sz w:val="20"/>
              </w:rPr>
              <w:t xml:space="preserve"> a GLP-1 receptor agonist, another SGLT2 inhibitor.</w:t>
            </w:r>
          </w:p>
        </w:tc>
        <w:bookmarkEnd w:id="13"/>
      </w:tr>
      <w:tr w:rsidR="00D25A02" w:rsidRPr="00DD6E51" w14:paraId="307E035A" w14:textId="77777777" w:rsidTr="0094383D">
        <w:tc>
          <w:tcPr>
            <w:tcW w:w="1129" w:type="dxa"/>
            <w:tcBorders>
              <w:top w:val="single" w:sz="4" w:space="0" w:color="auto"/>
              <w:left w:val="single" w:sz="4" w:space="0" w:color="auto"/>
              <w:bottom w:val="single" w:sz="4" w:space="0" w:color="auto"/>
              <w:right w:val="single" w:sz="4" w:space="0" w:color="auto"/>
            </w:tcBorders>
          </w:tcPr>
          <w:p w14:paraId="6B276ADF" w14:textId="77777777" w:rsidR="00D25A02" w:rsidRPr="00DD6E51" w:rsidRDefault="00D25A02" w:rsidP="00F41E1C">
            <w:pPr>
              <w:jc w:val="center"/>
              <w:textAlignment w:val="baseline"/>
              <w:rPr>
                <w:rFonts w:ascii="Arial Narrow" w:hAnsi="Arial Narrow" w:cs="Open Sans"/>
                <w:sz w:val="20"/>
              </w:rPr>
            </w:pPr>
          </w:p>
        </w:tc>
        <w:tc>
          <w:tcPr>
            <w:tcW w:w="8081" w:type="dxa"/>
            <w:gridSpan w:val="6"/>
            <w:tcBorders>
              <w:top w:val="single" w:sz="4" w:space="0" w:color="auto"/>
              <w:left w:val="single" w:sz="4" w:space="0" w:color="auto"/>
              <w:bottom w:val="single" w:sz="4" w:space="0" w:color="auto"/>
              <w:right w:val="single" w:sz="4" w:space="0" w:color="auto"/>
            </w:tcBorders>
          </w:tcPr>
          <w:p w14:paraId="623BF049" w14:textId="77777777" w:rsidR="00D25A02" w:rsidRPr="00DD6E51" w:rsidRDefault="00D25A02" w:rsidP="00F41E1C">
            <w:pPr>
              <w:ind w:left="-57"/>
              <w:rPr>
                <w:rFonts w:ascii="Arial Narrow" w:hAnsi="Arial Narrow" w:cs="Open Sans"/>
                <w:sz w:val="20"/>
              </w:rPr>
            </w:pPr>
          </w:p>
        </w:tc>
      </w:tr>
      <w:tr w:rsidR="00D25A02" w:rsidRPr="00DD6E51" w14:paraId="69D497CD" w14:textId="77777777" w:rsidTr="0094383D">
        <w:tc>
          <w:tcPr>
            <w:tcW w:w="1129" w:type="dxa"/>
            <w:tcBorders>
              <w:top w:val="single" w:sz="4" w:space="0" w:color="auto"/>
              <w:left w:val="single" w:sz="4" w:space="0" w:color="auto"/>
              <w:bottom w:val="single" w:sz="4" w:space="0" w:color="auto"/>
              <w:right w:val="single" w:sz="4" w:space="0" w:color="auto"/>
            </w:tcBorders>
          </w:tcPr>
          <w:p w14:paraId="6D535D92" w14:textId="77777777" w:rsidR="00D25A02" w:rsidRPr="00DD6E51" w:rsidRDefault="00D25A02" w:rsidP="00F41E1C">
            <w:pPr>
              <w:jc w:val="center"/>
              <w:textAlignment w:val="baseline"/>
              <w:rPr>
                <w:rFonts w:ascii="Arial Narrow" w:hAnsi="Arial Narrow" w:cs="Open Sans"/>
                <w:color w:val="333333"/>
                <w:sz w:val="20"/>
              </w:rPr>
            </w:pPr>
          </w:p>
        </w:tc>
        <w:tc>
          <w:tcPr>
            <w:tcW w:w="8081" w:type="dxa"/>
            <w:gridSpan w:val="6"/>
            <w:tcBorders>
              <w:top w:val="single" w:sz="4" w:space="0" w:color="auto"/>
              <w:left w:val="single" w:sz="4" w:space="0" w:color="auto"/>
              <w:bottom w:val="single" w:sz="4" w:space="0" w:color="auto"/>
              <w:right w:val="single" w:sz="4" w:space="0" w:color="auto"/>
            </w:tcBorders>
            <w:hideMark/>
          </w:tcPr>
          <w:p w14:paraId="3239ADFD" w14:textId="77777777" w:rsidR="00D25A02" w:rsidRPr="00DD6E51" w:rsidRDefault="00D25A02" w:rsidP="00F41E1C">
            <w:pPr>
              <w:ind w:left="-57"/>
              <w:textAlignment w:val="baseline"/>
              <w:rPr>
                <w:rFonts w:ascii="Arial Narrow" w:hAnsi="Arial Narrow" w:cs="Open Sans"/>
                <w:b/>
                <w:bCs/>
                <w:sz w:val="20"/>
                <w:bdr w:val="none" w:sz="0" w:space="0" w:color="auto" w:frame="1"/>
              </w:rPr>
            </w:pPr>
            <w:r w:rsidRPr="00DD6E51">
              <w:rPr>
                <w:rFonts w:ascii="Arial Narrow" w:hAnsi="Arial Narrow" w:cs="Open Sans"/>
                <w:b/>
                <w:bCs/>
                <w:sz w:val="20"/>
              </w:rPr>
              <w:t>Administrative Advice</w:t>
            </w:r>
          </w:p>
        </w:tc>
      </w:tr>
      <w:tr w:rsidR="00D25A02" w:rsidRPr="00DD6E51" w14:paraId="5A5D9DF7"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1BD08BF6"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cs="Open Sans"/>
                <w:color w:val="333333"/>
                <w:sz w:val="20"/>
              </w:rPr>
              <w:t>New AA3</w:t>
            </w:r>
          </w:p>
        </w:tc>
        <w:tc>
          <w:tcPr>
            <w:tcW w:w="8081" w:type="dxa"/>
            <w:gridSpan w:val="6"/>
            <w:tcBorders>
              <w:top w:val="single" w:sz="4" w:space="0" w:color="auto"/>
              <w:left w:val="single" w:sz="4" w:space="0" w:color="auto"/>
              <w:bottom w:val="single" w:sz="4" w:space="0" w:color="auto"/>
              <w:right w:val="single" w:sz="4" w:space="0" w:color="auto"/>
            </w:tcBorders>
            <w:hideMark/>
          </w:tcPr>
          <w:p w14:paraId="2A9612D7"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7558CCCC"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4820118"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7703</w:t>
            </w:r>
          </w:p>
        </w:tc>
        <w:tc>
          <w:tcPr>
            <w:tcW w:w="8081" w:type="dxa"/>
            <w:gridSpan w:val="6"/>
            <w:tcBorders>
              <w:top w:val="single" w:sz="4" w:space="0" w:color="auto"/>
              <w:left w:val="single" w:sz="4" w:space="0" w:color="auto"/>
              <w:bottom w:val="single" w:sz="4" w:space="0" w:color="auto"/>
              <w:right w:val="single" w:sz="4" w:space="0" w:color="auto"/>
            </w:tcBorders>
            <w:hideMark/>
          </w:tcPr>
          <w:p w14:paraId="1A70D2EF"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659BE6CA"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6AB5B43B"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New AA1</w:t>
            </w:r>
          </w:p>
        </w:tc>
        <w:tc>
          <w:tcPr>
            <w:tcW w:w="8081" w:type="dxa"/>
            <w:gridSpan w:val="6"/>
            <w:tcBorders>
              <w:top w:val="single" w:sz="4" w:space="0" w:color="auto"/>
              <w:left w:val="single" w:sz="4" w:space="0" w:color="auto"/>
              <w:bottom w:val="single" w:sz="4" w:space="0" w:color="auto"/>
              <w:right w:val="single" w:sz="4" w:space="0" w:color="auto"/>
            </w:tcBorders>
            <w:hideMark/>
          </w:tcPr>
          <w:p w14:paraId="57D01AAB"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Refer to List above</w:t>
            </w:r>
          </w:p>
        </w:tc>
      </w:tr>
      <w:bookmarkEnd w:id="9"/>
      <w:bookmarkEnd w:id="10"/>
      <w:bookmarkEnd w:id="11"/>
      <w:bookmarkEnd w:id="12"/>
    </w:tbl>
    <w:p w14:paraId="28F1B6F7" w14:textId="77777777" w:rsidR="00D25A02" w:rsidRPr="00DD6E51" w:rsidRDefault="00D25A02" w:rsidP="00D25A02">
      <w:pPr>
        <w:rPr>
          <w:rFonts w:ascii="Book Antiqua" w:hAnsi="Book Antiqua"/>
        </w:rPr>
      </w:pPr>
    </w:p>
    <w:p w14:paraId="5C04E491" w14:textId="77777777" w:rsidR="00D25A02" w:rsidRPr="00DD6E51" w:rsidRDefault="00D25A02" w:rsidP="00D25A02">
      <w:pPr>
        <w:keepNext/>
        <w:keepLines/>
        <w:rPr>
          <w:rFonts w:ascii="Calibri" w:hAnsi="Calibri" w:cs="Calibri"/>
          <w:b/>
          <w:bCs/>
          <w:sz w:val="22"/>
          <w:szCs w:val="22"/>
        </w:rPr>
      </w:pPr>
      <w:bookmarkStart w:id="14" w:name="_Hlk121475472"/>
      <w:bookmarkEnd w:id="8"/>
      <w:r w:rsidRPr="00DD6E51">
        <w:rPr>
          <w:rFonts w:ascii="Calibri" w:hAnsi="Calibri" w:cs="Calibri"/>
          <w:b/>
          <w:bCs/>
          <w:sz w:val="22"/>
          <w:szCs w:val="22"/>
        </w:rPr>
        <w:t>DPP4 inhibitor combinations with SGLT2 inhibitors</w:t>
      </w:r>
    </w:p>
    <w:tbl>
      <w:tblPr>
        <w:tblW w:w="5000" w:type="pct"/>
        <w:tblLook w:val="04A0" w:firstRow="1" w:lastRow="0" w:firstColumn="1" w:lastColumn="0" w:noHBand="0" w:noVBand="1"/>
      </w:tblPr>
      <w:tblGrid>
        <w:gridCol w:w="1129"/>
        <w:gridCol w:w="2552"/>
        <w:gridCol w:w="1276"/>
        <w:gridCol w:w="992"/>
        <w:gridCol w:w="850"/>
        <w:gridCol w:w="851"/>
        <w:gridCol w:w="1366"/>
      </w:tblGrid>
      <w:tr w:rsidR="00D25A02" w:rsidRPr="00DD6E51" w14:paraId="10F5E014" w14:textId="77777777" w:rsidTr="0094383D">
        <w:trPr>
          <w:trHeight w:val="471"/>
        </w:trPr>
        <w:tc>
          <w:tcPr>
            <w:tcW w:w="9016" w:type="dxa"/>
            <w:gridSpan w:val="7"/>
            <w:tcBorders>
              <w:top w:val="single" w:sz="4" w:space="0" w:color="auto"/>
              <w:left w:val="single" w:sz="4" w:space="0" w:color="auto"/>
              <w:bottom w:val="single" w:sz="4" w:space="0" w:color="auto"/>
              <w:right w:val="single" w:sz="4" w:space="0" w:color="auto"/>
            </w:tcBorders>
            <w:hideMark/>
          </w:tcPr>
          <w:p w14:paraId="42C1696A" w14:textId="77777777" w:rsidR="00D25A02" w:rsidRPr="00DD6E51" w:rsidRDefault="00D25A02" w:rsidP="00F41E1C">
            <w:pPr>
              <w:keepNext/>
              <w:keepLines/>
              <w:ind w:left="-57"/>
              <w:rPr>
                <w:rFonts w:ascii="Arial Narrow" w:hAnsi="Arial Narrow"/>
                <w:b/>
                <w:sz w:val="18"/>
                <w:szCs w:val="18"/>
              </w:rPr>
            </w:pPr>
            <w:bookmarkStart w:id="15" w:name="_Hlk130209190"/>
            <w:r w:rsidRPr="00DD6E51">
              <w:rPr>
                <w:rFonts w:ascii="Arial Narrow" w:hAnsi="Arial Narrow" w:cs="Calibri"/>
                <w:b/>
                <w:bCs/>
                <w:sz w:val="18"/>
                <w:szCs w:val="18"/>
              </w:rPr>
              <w:t xml:space="preserve">Category / Program:   </w:t>
            </w:r>
            <w:r w:rsidRPr="00DD6E51">
              <w:rPr>
                <w:rFonts w:ascii="Arial Narrow" w:hAnsi="Arial Narrow" w:cs="Calibri"/>
                <w:sz w:val="18"/>
                <w:szCs w:val="18"/>
              </w:rPr>
              <w:t>GENERAL – General Schedule (Code GE)</w:t>
            </w:r>
          </w:p>
        </w:tc>
      </w:tr>
      <w:tr w:rsidR="00D25A02" w:rsidRPr="00DD6E51" w14:paraId="22392FBD" w14:textId="77777777" w:rsidTr="0094383D">
        <w:trPr>
          <w:trHeight w:val="471"/>
        </w:trPr>
        <w:tc>
          <w:tcPr>
            <w:tcW w:w="3681" w:type="dxa"/>
            <w:gridSpan w:val="2"/>
            <w:tcBorders>
              <w:top w:val="single" w:sz="4" w:space="0" w:color="auto"/>
              <w:left w:val="single" w:sz="4" w:space="0" w:color="auto"/>
              <w:bottom w:val="single" w:sz="4" w:space="0" w:color="auto"/>
              <w:right w:val="single" w:sz="4" w:space="0" w:color="auto"/>
            </w:tcBorders>
            <w:hideMark/>
          </w:tcPr>
          <w:p w14:paraId="43A20734" w14:textId="77777777" w:rsidR="00D25A02" w:rsidRPr="00DD6E51" w:rsidRDefault="00D25A02" w:rsidP="00F41E1C">
            <w:pPr>
              <w:keepNext/>
              <w:keepLines/>
              <w:ind w:left="-57"/>
              <w:rPr>
                <w:rFonts w:ascii="Arial Narrow" w:hAnsi="Arial Narrow"/>
                <w:b/>
                <w:sz w:val="18"/>
                <w:szCs w:val="18"/>
              </w:rPr>
            </w:pPr>
            <w:r w:rsidRPr="00DD6E51">
              <w:rPr>
                <w:rFonts w:ascii="Arial Narrow" w:hAnsi="Arial Narrow"/>
                <w:b/>
                <w:sz w:val="18"/>
                <w:szCs w:val="18"/>
              </w:rPr>
              <w:t>MEDICINAL PRODUCT</w:t>
            </w:r>
          </w:p>
          <w:p w14:paraId="39FB289D" w14:textId="77777777" w:rsidR="00D25A02" w:rsidRPr="00DD6E51" w:rsidRDefault="00D25A02" w:rsidP="00F41E1C">
            <w:pPr>
              <w:keepNext/>
              <w:keepLines/>
              <w:ind w:left="-57"/>
              <w:rPr>
                <w:rFonts w:ascii="Arial Narrow" w:hAnsi="Arial Narrow"/>
                <w:b/>
                <w:sz w:val="18"/>
                <w:szCs w:val="18"/>
              </w:rPr>
            </w:pPr>
            <w:r w:rsidRPr="00DD6E51">
              <w:rPr>
                <w:rFonts w:ascii="Arial Narrow" w:hAnsi="Arial Narrow"/>
                <w:b/>
                <w:sz w:val="18"/>
                <w:szCs w:val="18"/>
              </w:rPr>
              <w:t>medicinal product pack</w:t>
            </w:r>
          </w:p>
        </w:tc>
        <w:tc>
          <w:tcPr>
            <w:tcW w:w="1276" w:type="dxa"/>
            <w:tcBorders>
              <w:top w:val="single" w:sz="4" w:space="0" w:color="auto"/>
              <w:left w:val="single" w:sz="4" w:space="0" w:color="auto"/>
              <w:bottom w:val="single" w:sz="4" w:space="0" w:color="auto"/>
              <w:right w:val="single" w:sz="4" w:space="0" w:color="auto"/>
            </w:tcBorders>
            <w:hideMark/>
          </w:tcPr>
          <w:p w14:paraId="7351D6E3"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PBS item code</w:t>
            </w:r>
          </w:p>
        </w:tc>
        <w:tc>
          <w:tcPr>
            <w:tcW w:w="992" w:type="dxa"/>
            <w:tcBorders>
              <w:top w:val="single" w:sz="4" w:space="0" w:color="auto"/>
              <w:left w:val="single" w:sz="4" w:space="0" w:color="auto"/>
              <w:bottom w:val="single" w:sz="4" w:space="0" w:color="auto"/>
              <w:right w:val="single" w:sz="4" w:space="0" w:color="auto"/>
            </w:tcBorders>
            <w:hideMark/>
          </w:tcPr>
          <w:p w14:paraId="25ADCA16"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packs</w:t>
            </w:r>
          </w:p>
        </w:tc>
        <w:tc>
          <w:tcPr>
            <w:tcW w:w="850" w:type="dxa"/>
            <w:tcBorders>
              <w:top w:val="single" w:sz="4" w:space="0" w:color="auto"/>
              <w:left w:val="single" w:sz="4" w:space="0" w:color="auto"/>
              <w:bottom w:val="single" w:sz="4" w:space="0" w:color="auto"/>
              <w:right w:val="single" w:sz="4" w:space="0" w:color="auto"/>
            </w:tcBorders>
            <w:hideMark/>
          </w:tcPr>
          <w:p w14:paraId="172E7F24"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units</w:t>
            </w:r>
          </w:p>
        </w:tc>
        <w:tc>
          <w:tcPr>
            <w:tcW w:w="851" w:type="dxa"/>
            <w:tcBorders>
              <w:top w:val="single" w:sz="4" w:space="0" w:color="auto"/>
              <w:left w:val="single" w:sz="4" w:space="0" w:color="auto"/>
              <w:bottom w:val="single" w:sz="4" w:space="0" w:color="auto"/>
              <w:right w:val="single" w:sz="4" w:space="0" w:color="auto"/>
            </w:tcBorders>
            <w:hideMark/>
          </w:tcPr>
          <w:p w14:paraId="6DD0570D" w14:textId="77777777" w:rsidR="00D25A02" w:rsidRPr="00DD6E51" w:rsidRDefault="00D25A02" w:rsidP="00F41E1C">
            <w:pPr>
              <w:keepNext/>
              <w:keepLines/>
              <w:ind w:left="-57"/>
              <w:jc w:val="center"/>
              <w:rPr>
                <w:rFonts w:ascii="Arial Narrow" w:hAnsi="Arial Narrow"/>
                <w:b/>
                <w:sz w:val="18"/>
                <w:szCs w:val="18"/>
              </w:rPr>
            </w:pPr>
            <w:proofErr w:type="gramStart"/>
            <w:r w:rsidRPr="00DD6E51">
              <w:rPr>
                <w:rFonts w:ascii="Arial Narrow" w:hAnsi="Arial Narrow"/>
                <w:b/>
                <w:sz w:val="18"/>
                <w:szCs w:val="18"/>
              </w:rPr>
              <w:t>№.of</w:t>
            </w:r>
            <w:proofErr w:type="gramEnd"/>
          </w:p>
          <w:p w14:paraId="6CA878CB"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Rpts</w:t>
            </w:r>
          </w:p>
        </w:tc>
        <w:tc>
          <w:tcPr>
            <w:tcW w:w="1366" w:type="dxa"/>
            <w:tcBorders>
              <w:top w:val="single" w:sz="4" w:space="0" w:color="auto"/>
              <w:left w:val="single" w:sz="4" w:space="0" w:color="auto"/>
              <w:bottom w:val="single" w:sz="4" w:space="0" w:color="auto"/>
              <w:right w:val="single" w:sz="4" w:space="0" w:color="auto"/>
            </w:tcBorders>
            <w:hideMark/>
          </w:tcPr>
          <w:p w14:paraId="162EF351" w14:textId="77777777" w:rsidR="00D25A02" w:rsidRPr="0094383D" w:rsidRDefault="00D25A02" w:rsidP="00F41E1C">
            <w:pPr>
              <w:keepNext/>
              <w:keepLines/>
              <w:ind w:left="-57"/>
              <w:rPr>
                <w:rFonts w:ascii="Arial Narrow" w:hAnsi="Arial Narrow"/>
                <w:b/>
                <w:sz w:val="18"/>
                <w:szCs w:val="18"/>
              </w:rPr>
            </w:pPr>
            <w:r w:rsidRPr="00DD6E51">
              <w:rPr>
                <w:rFonts w:ascii="Arial Narrow" w:hAnsi="Arial Narrow"/>
                <w:b/>
                <w:sz w:val="18"/>
                <w:szCs w:val="18"/>
              </w:rPr>
              <w:t>Available brands</w:t>
            </w:r>
          </w:p>
        </w:tc>
      </w:tr>
      <w:tr w:rsidR="00D25A02" w:rsidRPr="00DD6E51" w14:paraId="37900439" w14:textId="77777777" w:rsidTr="0094383D">
        <w:trPr>
          <w:trHeight w:val="270"/>
        </w:trPr>
        <w:tc>
          <w:tcPr>
            <w:tcW w:w="0" w:type="auto"/>
            <w:gridSpan w:val="7"/>
            <w:tcBorders>
              <w:top w:val="single" w:sz="4" w:space="0" w:color="auto"/>
              <w:left w:val="single" w:sz="4" w:space="0" w:color="auto"/>
              <w:bottom w:val="single" w:sz="4" w:space="0" w:color="auto"/>
              <w:right w:val="single" w:sz="4" w:space="0" w:color="auto"/>
            </w:tcBorders>
            <w:hideMark/>
          </w:tcPr>
          <w:p w14:paraId="06E919D0" w14:textId="77777777" w:rsidR="00D25A02" w:rsidRPr="00DD6E51" w:rsidRDefault="00D25A02" w:rsidP="00F41E1C">
            <w:pPr>
              <w:keepNext/>
              <w:keepLines/>
              <w:ind w:left="-57"/>
              <w:rPr>
                <w:rFonts w:ascii="Arial Narrow" w:hAnsi="Arial Narrow"/>
                <w:bCs/>
                <w:sz w:val="18"/>
                <w:szCs w:val="18"/>
              </w:rPr>
            </w:pPr>
            <w:r w:rsidRPr="00DD6E51">
              <w:rPr>
                <w:rFonts w:ascii="Arial Narrow" w:hAnsi="Arial Narrow"/>
                <w:bCs/>
                <w:sz w:val="18"/>
                <w:szCs w:val="18"/>
              </w:rPr>
              <w:t>SAXAGLIPTIN + DAPAGLIFLOZIN</w:t>
            </w:r>
          </w:p>
        </w:tc>
      </w:tr>
      <w:tr w:rsidR="00D25A02" w:rsidRPr="00DD6E51" w14:paraId="7FE08288" w14:textId="77777777" w:rsidTr="0094383D">
        <w:trPr>
          <w:trHeight w:val="761"/>
        </w:trPr>
        <w:tc>
          <w:tcPr>
            <w:tcW w:w="3681" w:type="dxa"/>
            <w:gridSpan w:val="2"/>
            <w:tcBorders>
              <w:top w:val="single" w:sz="4" w:space="0" w:color="auto"/>
              <w:left w:val="single" w:sz="4" w:space="0" w:color="auto"/>
              <w:bottom w:val="single" w:sz="4" w:space="0" w:color="auto"/>
              <w:right w:val="single" w:sz="4" w:space="0" w:color="auto"/>
            </w:tcBorders>
            <w:hideMark/>
          </w:tcPr>
          <w:p w14:paraId="2AFED95F"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saxagliptin 5 mg + dapagliflozin 10 mg tablet, 28</w:t>
            </w:r>
          </w:p>
        </w:tc>
        <w:tc>
          <w:tcPr>
            <w:tcW w:w="1276" w:type="dxa"/>
            <w:tcBorders>
              <w:top w:val="single" w:sz="4" w:space="0" w:color="auto"/>
              <w:left w:val="single" w:sz="4" w:space="0" w:color="auto"/>
              <w:bottom w:val="single" w:sz="4" w:space="0" w:color="auto"/>
              <w:right w:val="single" w:sz="4" w:space="0" w:color="auto"/>
            </w:tcBorders>
            <w:hideMark/>
          </w:tcPr>
          <w:p w14:paraId="0DE5E31D"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11286B</w:t>
            </w:r>
          </w:p>
          <w:p w14:paraId="47467B98" w14:textId="77777777" w:rsidR="00D25A02" w:rsidRPr="00DD6E51" w:rsidRDefault="00D25A02"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76004890"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11305B</w:t>
            </w:r>
          </w:p>
          <w:p w14:paraId="03ECAE0F" w14:textId="3B157091" w:rsidR="00D25A02" w:rsidRPr="00DD6E51" w:rsidRDefault="00530647"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992" w:type="dxa"/>
            <w:tcBorders>
              <w:top w:val="single" w:sz="4" w:space="0" w:color="auto"/>
              <w:left w:val="single" w:sz="4" w:space="0" w:color="auto"/>
              <w:bottom w:val="single" w:sz="4" w:space="0" w:color="auto"/>
              <w:right w:val="single" w:sz="4" w:space="0" w:color="auto"/>
            </w:tcBorders>
            <w:hideMark/>
          </w:tcPr>
          <w:p w14:paraId="29DE1EBD"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494DEF5C"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4DE466D3"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w:t>
            </w:r>
          </w:p>
          <w:p w14:paraId="4E4994A7" w14:textId="77777777" w:rsidR="00D25A02" w:rsidRPr="00DD6E51" w:rsidRDefault="00D25A02" w:rsidP="00F41E1C">
            <w:pPr>
              <w:keepNext/>
              <w:keepLines/>
              <w:ind w:left="-57"/>
              <w:rPr>
                <w:rFonts w:ascii="Arial Narrow" w:hAnsi="Arial Narrow"/>
                <w:sz w:val="18"/>
                <w:szCs w:val="18"/>
              </w:rPr>
            </w:pPr>
          </w:p>
        </w:tc>
        <w:tc>
          <w:tcPr>
            <w:tcW w:w="1366" w:type="dxa"/>
            <w:tcBorders>
              <w:top w:val="single" w:sz="4" w:space="0" w:color="auto"/>
              <w:left w:val="single" w:sz="4" w:space="0" w:color="auto"/>
              <w:bottom w:val="single" w:sz="4" w:space="0" w:color="auto"/>
              <w:right w:val="single" w:sz="4" w:space="0" w:color="auto"/>
            </w:tcBorders>
          </w:tcPr>
          <w:p w14:paraId="77D8A900"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Qtern 5/10</w:t>
            </w:r>
          </w:p>
          <w:p w14:paraId="4DD85923" w14:textId="77777777" w:rsidR="00D25A02" w:rsidRPr="00DD6E51" w:rsidRDefault="00D25A02" w:rsidP="00F41E1C">
            <w:pPr>
              <w:keepNext/>
              <w:keepLines/>
              <w:ind w:left="-57"/>
              <w:rPr>
                <w:rFonts w:ascii="Arial Narrow" w:hAnsi="Arial Narrow"/>
                <w:sz w:val="18"/>
                <w:szCs w:val="18"/>
              </w:rPr>
            </w:pPr>
          </w:p>
        </w:tc>
      </w:tr>
      <w:tr w:rsidR="00D25A02" w:rsidRPr="00DD6E51" w14:paraId="0DE238E8" w14:textId="77777777" w:rsidTr="0094383D">
        <w:trPr>
          <w:trHeight w:val="300"/>
        </w:trPr>
        <w:tc>
          <w:tcPr>
            <w:tcW w:w="0" w:type="auto"/>
            <w:gridSpan w:val="7"/>
            <w:tcBorders>
              <w:top w:val="single" w:sz="4" w:space="0" w:color="auto"/>
              <w:left w:val="single" w:sz="4" w:space="0" w:color="auto"/>
              <w:bottom w:val="single" w:sz="4" w:space="0" w:color="auto"/>
              <w:right w:val="single" w:sz="4" w:space="0" w:color="auto"/>
            </w:tcBorders>
            <w:hideMark/>
          </w:tcPr>
          <w:p w14:paraId="62FC8E0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 LINAGLIPTIN</w:t>
            </w:r>
          </w:p>
        </w:tc>
      </w:tr>
      <w:tr w:rsidR="00D25A02" w:rsidRPr="00DD6E51" w14:paraId="0A9959DD" w14:textId="77777777" w:rsidTr="0094383D">
        <w:trPr>
          <w:trHeight w:val="761"/>
        </w:trPr>
        <w:tc>
          <w:tcPr>
            <w:tcW w:w="3681" w:type="dxa"/>
            <w:gridSpan w:val="2"/>
            <w:tcBorders>
              <w:top w:val="single" w:sz="4" w:space="0" w:color="auto"/>
              <w:left w:val="single" w:sz="4" w:space="0" w:color="auto"/>
              <w:bottom w:val="single" w:sz="4" w:space="0" w:color="auto"/>
              <w:right w:val="single" w:sz="4" w:space="0" w:color="auto"/>
            </w:tcBorders>
            <w:hideMark/>
          </w:tcPr>
          <w:p w14:paraId="3AADC7E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10 mg + linagliptin 5 mg tablet, 30</w:t>
            </w:r>
          </w:p>
        </w:tc>
        <w:tc>
          <w:tcPr>
            <w:tcW w:w="1276" w:type="dxa"/>
            <w:tcBorders>
              <w:top w:val="single" w:sz="4" w:space="0" w:color="auto"/>
              <w:left w:val="single" w:sz="4" w:space="0" w:color="auto"/>
              <w:bottom w:val="single" w:sz="4" w:space="0" w:color="auto"/>
              <w:right w:val="single" w:sz="4" w:space="0" w:color="auto"/>
            </w:tcBorders>
            <w:hideMark/>
          </w:tcPr>
          <w:p w14:paraId="37DA44B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11269D</w:t>
            </w:r>
          </w:p>
          <w:p w14:paraId="4B8B77AD"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407AF51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11310G</w:t>
            </w:r>
          </w:p>
          <w:p w14:paraId="4819A456"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992" w:type="dxa"/>
            <w:tcBorders>
              <w:top w:val="single" w:sz="4" w:space="0" w:color="auto"/>
              <w:left w:val="single" w:sz="4" w:space="0" w:color="auto"/>
              <w:bottom w:val="single" w:sz="4" w:space="0" w:color="auto"/>
              <w:right w:val="single" w:sz="4" w:space="0" w:color="auto"/>
            </w:tcBorders>
            <w:hideMark/>
          </w:tcPr>
          <w:p w14:paraId="1AC2526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2BE121F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30</w:t>
            </w:r>
          </w:p>
        </w:tc>
        <w:tc>
          <w:tcPr>
            <w:tcW w:w="851" w:type="dxa"/>
            <w:tcBorders>
              <w:top w:val="single" w:sz="4" w:space="0" w:color="auto"/>
              <w:left w:val="single" w:sz="4" w:space="0" w:color="auto"/>
              <w:bottom w:val="single" w:sz="4" w:space="0" w:color="auto"/>
              <w:right w:val="single" w:sz="4" w:space="0" w:color="auto"/>
            </w:tcBorders>
          </w:tcPr>
          <w:p w14:paraId="76E1296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36FDDCA9" w14:textId="77777777" w:rsidR="00D25A02" w:rsidRPr="00DD6E51" w:rsidRDefault="00D25A02" w:rsidP="00F41E1C">
            <w:pPr>
              <w:keepLines/>
              <w:ind w:left="-57"/>
              <w:jc w:val="center"/>
              <w:rPr>
                <w:rFonts w:ascii="Arial Narrow" w:hAnsi="Arial Narrow"/>
                <w:sz w:val="18"/>
                <w:szCs w:val="18"/>
              </w:rPr>
            </w:pPr>
          </w:p>
        </w:tc>
        <w:tc>
          <w:tcPr>
            <w:tcW w:w="1366" w:type="dxa"/>
            <w:tcBorders>
              <w:top w:val="single" w:sz="4" w:space="0" w:color="auto"/>
              <w:left w:val="single" w:sz="4" w:space="0" w:color="auto"/>
              <w:bottom w:val="single" w:sz="4" w:space="0" w:color="auto"/>
              <w:right w:val="single" w:sz="4" w:space="0" w:color="auto"/>
            </w:tcBorders>
          </w:tcPr>
          <w:p w14:paraId="440718A2"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Glyxambi</w:t>
            </w:r>
          </w:p>
          <w:p w14:paraId="5F48E580" w14:textId="77777777" w:rsidR="00D25A02" w:rsidRPr="00DD6E51" w:rsidRDefault="00D25A02" w:rsidP="00F41E1C">
            <w:pPr>
              <w:keepLines/>
              <w:ind w:left="-57"/>
              <w:rPr>
                <w:rFonts w:ascii="Arial Narrow" w:hAnsi="Arial Narrow"/>
                <w:sz w:val="18"/>
                <w:szCs w:val="18"/>
              </w:rPr>
            </w:pPr>
          </w:p>
        </w:tc>
      </w:tr>
      <w:tr w:rsidR="00D25A02" w:rsidRPr="00DD6E51" w14:paraId="4C26745D" w14:textId="77777777" w:rsidTr="0094383D">
        <w:trPr>
          <w:trHeight w:val="938"/>
        </w:trPr>
        <w:tc>
          <w:tcPr>
            <w:tcW w:w="3681" w:type="dxa"/>
            <w:gridSpan w:val="2"/>
            <w:tcBorders>
              <w:top w:val="single" w:sz="4" w:space="0" w:color="auto"/>
              <w:left w:val="single" w:sz="4" w:space="0" w:color="auto"/>
              <w:bottom w:val="single" w:sz="4" w:space="0" w:color="auto"/>
              <w:right w:val="single" w:sz="4" w:space="0" w:color="auto"/>
            </w:tcBorders>
            <w:hideMark/>
          </w:tcPr>
          <w:p w14:paraId="3819182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empagliflozin 25 mg + linagliptin 5 mg tablet, 30</w:t>
            </w:r>
          </w:p>
        </w:tc>
        <w:tc>
          <w:tcPr>
            <w:tcW w:w="1276" w:type="dxa"/>
            <w:tcBorders>
              <w:top w:val="single" w:sz="4" w:space="0" w:color="auto"/>
              <w:left w:val="single" w:sz="4" w:space="0" w:color="auto"/>
              <w:bottom w:val="single" w:sz="4" w:space="0" w:color="auto"/>
              <w:right w:val="single" w:sz="4" w:space="0" w:color="auto"/>
            </w:tcBorders>
            <w:hideMark/>
          </w:tcPr>
          <w:p w14:paraId="35C051B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11303X</w:t>
            </w:r>
          </w:p>
          <w:p w14:paraId="2E0C4A4D"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288B3DD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11298P</w:t>
            </w:r>
          </w:p>
          <w:p w14:paraId="00D15BF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992" w:type="dxa"/>
            <w:tcBorders>
              <w:top w:val="single" w:sz="4" w:space="0" w:color="auto"/>
              <w:left w:val="single" w:sz="4" w:space="0" w:color="auto"/>
              <w:bottom w:val="single" w:sz="4" w:space="0" w:color="auto"/>
              <w:right w:val="single" w:sz="4" w:space="0" w:color="auto"/>
            </w:tcBorders>
            <w:hideMark/>
          </w:tcPr>
          <w:p w14:paraId="7AC114C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5C46E32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30</w:t>
            </w:r>
          </w:p>
        </w:tc>
        <w:tc>
          <w:tcPr>
            <w:tcW w:w="851" w:type="dxa"/>
            <w:tcBorders>
              <w:top w:val="single" w:sz="4" w:space="0" w:color="auto"/>
              <w:left w:val="single" w:sz="4" w:space="0" w:color="auto"/>
              <w:bottom w:val="single" w:sz="4" w:space="0" w:color="auto"/>
              <w:right w:val="single" w:sz="4" w:space="0" w:color="auto"/>
            </w:tcBorders>
          </w:tcPr>
          <w:p w14:paraId="2685DBF0"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78534E91" w14:textId="77777777" w:rsidR="00D25A02" w:rsidRPr="00DD6E51" w:rsidRDefault="00D25A02" w:rsidP="00F41E1C">
            <w:pPr>
              <w:keepLines/>
              <w:ind w:left="-57"/>
              <w:jc w:val="center"/>
              <w:rPr>
                <w:rFonts w:ascii="Arial Narrow" w:hAnsi="Arial Narrow"/>
                <w:sz w:val="18"/>
                <w:szCs w:val="18"/>
              </w:rPr>
            </w:pPr>
          </w:p>
        </w:tc>
        <w:tc>
          <w:tcPr>
            <w:tcW w:w="1366" w:type="dxa"/>
            <w:tcBorders>
              <w:top w:val="single" w:sz="4" w:space="0" w:color="auto"/>
              <w:left w:val="single" w:sz="4" w:space="0" w:color="auto"/>
              <w:bottom w:val="single" w:sz="4" w:space="0" w:color="auto"/>
              <w:right w:val="single" w:sz="4" w:space="0" w:color="auto"/>
            </w:tcBorders>
          </w:tcPr>
          <w:p w14:paraId="2EF9FC5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Glyxambi</w:t>
            </w:r>
          </w:p>
          <w:p w14:paraId="4752BCEC" w14:textId="77777777" w:rsidR="00D25A02" w:rsidRPr="00DD6E51" w:rsidRDefault="00D25A02" w:rsidP="00F41E1C">
            <w:pPr>
              <w:keepLines/>
              <w:ind w:left="-57"/>
              <w:rPr>
                <w:rFonts w:ascii="Arial Narrow" w:hAnsi="Arial Narrow"/>
                <w:sz w:val="18"/>
                <w:szCs w:val="18"/>
              </w:rPr>
            </w:pPr>
          </w:p>
        </w:tc>
      </w:tr>
      <w:tr w:rsidR="00D25A02" w:rsidRPr="00DD6E51" w14:paraId="530092A7" w14:textId="77777777" w:rsidTr="0094383D">
        <w:trPr>
          <w:trHeight w:val="761"/>
        </w:trPr>
        <w:tc>
          <w:tcPr>
            <w:tcW w:w="9016" w:type="dxa"/>
            <w:gridSpan w:val="7"/>
            <w:tcBorders>
              <w:top w:val="single" w:sz="4" w:space="0" w:color="auto"/>
              <w:left w:val="single" w:sz="4" w:space="0" w:color="auto"/>
              <w:bottom w:val="single" w:sz="4" w:space="0" w:color="auto"/>
              <w:right w:val="single" w:sz="4" w:space="0" w:color="auto"/>
            </w:tcBorders>
          </w:tcPr>
          <w:p w14:paraId="7A4AEA5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New restriction to replace:</w:t>
            </w:r>
          </w:p>
          <w:p w14:paraId="270C6A7D" w14:textId="77777777" w:rsidR="00D25A02" w:rsidRPr="00DD6E51" w:rsidRDefault="00D25A02" w:rsidP="00F41E1C">
            <w:pPr>
              <w:keepLines/>
              <w:ind w:left="-57"/>
              <w:rPr>
                <w:rFonts w:ascii="Arial Narrow" w:hAnsi="Arial Narrow"/>
                <w:sz w:val="18"/>
                <w:szCs w:val="18"/>
              </w:rPr>
            </w:pPr>
          </w:p>
          <w:p w14:paraId="225E0C7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Authority Required (STREAMLINED) codes: </w:t>
            </w:r>
          </w:p>
          <w:p w14:paraId="0D10D68C"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7524 (Initial tx with this FDC product + metformin), </w:t>
            </w:r>
          </w:p>
          <w:p w14:paraId="497064E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7556 (Cont. tx with this FDC product + metformin)</w:t>
            </w:r>
          </w:p>
          <w:p w14:paraId="5A037DDE" w14:textId="2D2D99C2" w:rsidR="000140A2" w:rsidRPr="00DD6E51" w:rsidRDefault="000140A2" w:rsidP="00F41E1C">
            <w:pPr>
              <w:keepLines/>
              <w:ind w:left="-57"/>
              <w:rPr>
                <w:rFonts w:ascii="Arial Narrow" w:hAnsi="Arial Narrow"/>
                <w:sz w:val="18"/>
                <w:szCs w:val="18"/>
              </w:rPr>
            </w:pPr>
          </w:p>
        </w:tc>
        <w:bookmarkEnd w:id="14"/>
      </w:tr>
      <w:tr w:rsidR="00D25A02" w:rsidRPr="00DD6E51" w14:paraId="527B3741" w14:textId="77777777" w:rsidTr="0094383D">
        <w:tc>
          <w:tcPr>
            <w:tcW w:w="9016" w:type="dxa"/>
            <w:gridSpan w:val="7"/>
            <w:tcBorders>
              <w:top w:val="single" w:sz="4" w:space="0" w:color="auto"/>
              <w:left w:val="single" w:sz="4" w:space="0" w:color="auto"/>
              <w:bottom w:val="single" w:sz="4" w:space="0" w:color="auto"/>
              <w:right w:val="single" w:sz="4" w:space="0" w:color="auto"/>
            </w:tcBorders>
          </w:tcPr>
          <w:p w14:paraId="5806E4D0" w14:textId="77777777" w:rsidR="00D25A02" w:rsidRPr="00DD6E51" w:rsidRDefault="00D25A02" w:rsidP="00F41E1C">
            <w:pPr>
              <w:spacing w:line="252" w:lineRule="auto"/>
              <w:rPr>
                <w:rFonts w:ascii="Arial Narrow" w:hAnsi="Arial Narrow" w:cs="Calibri"/>
                <w:sz w:val="20"/>
              </w:rPr>
            </w:pPr>
            <w:r w:rsidRPr="00DD6E51">
              <w:rPr>
                <w:rFonts w:ascii="Arial Narrow" w:hAnsi="Arial Narrow" w:cs="Calibri"/>
                <w:b/>
                <w:bCs/>
                <w:sz w:val="20"/>
              </w:rPr>
              <w:t xml:space="preserve">Restriction Summary [New 3] / ToC: [New 3.1]: Authority Required </w:t>
            </w:r>
            <w:r w:rsidRPr="00DD6E51">
              <w:rPr>
                <w:rFonts w:ascii="Arial Narrow" w:hAnsi="Arial Narrow" w:cs="Calibri"/>
                <w:sz w:val="20"/>
              </w:rPr>
              <w:t>(STREAMLINED)</w:t>
            </w:r>
          </w:p>
          <w:p w14:paraId="1B84D8BB" w14:textId="77777777" w:rsidR="00D25A02" w:rsidRPr="00DD6E51" w:rsidRDefault="00D25A02" w:rsidP="00F41E1C">
            <w:pPr>
              <w:spacing w:line="252" w:lineRule="auto"/>
              <w:rPr>
                <w:rFonts w:ascii="Arial Narrow" w:hAnsi="Arial Narrow" w:cs="Calibri"/>
                <w:sz w:val="20"/>
              </w:rPr>
            </w:pPr>
          </w:p>
        </w:tc>
      </w:tr>
      <w:tr w:rsidR="00D25A02" w:rsidRPr="00DD6E51" w14:paraId="57FAAA77"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C0390BA" w14:textId="77777777" w:rsidR="00D25A02" w:rsidRPr="00DD6E51" w:rsidRDefault="00D25A0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8995</w:t>
            </w:r>
          </w:p>
        </w:tc>
        <w:tc>
          <w:tcPr>
            <w:tcW w:w="7887" w:type="dxa"/>
            <w:gridSpan w:val="6"/>
            <w:tcBorders>
              <w:top w:val="single" w:sz="4" w:space="0" w:color="auto"/>
              <w:left w:val="single" w:sz="4" w:space="0" w:color="auto"/>
              <w:bottom w:val="single" w:sz="4" w:space="0" w:color="auto"/>
              <w:right w:val="single" w:sz="4" w:space="0" w:color="auto"/>
            </w:tcBorders>
            <w:hideMark/>
          </w:tcPr>
          <w:p w14:paraId="0FD420CA"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b/>
                <w:bCs/>
                <w:color w:val="333333"/>
                <w:sz w:val="20"/>
                <w:bdr w:val="none" w:sz="0" w:space="0" w:color="auto" w:frame="1"/>
              </w:rPr>
              <w:t xml:space="preserve">Indication: </w:t>
            </w:r>
            <w:r w:rsidRPr="00DD6E51">
              <w:rPr>
                <w:rFonts w:ascii="Arial Narrow" w:hAnsi="Arial Narrow" w:cs="Open Sans"/>
                <w:color w:val="333333"/>
                <w:sz w:val="20"/>
              </w:rPr>
              <w:t>Diabetes mellitus type 2</w:t>
            </w:r>
          </w:p>
        </w:tc>
      </w:tr>
      <w:tr w:rsidR="00D25A02" w:rsidRPr="00DD6E51" w14:paraId="29DFB78C" w14:textId="77777777" w:rsidTr="0094383D">
        <w:tc>
          <w:tcPr>
            <w:tcW w:w="1129" w:type="dxa"/>
            <w:tcBorders>
              <w:top w:val="single" w:sz="4" w:space="0" w:color="auto"/>
              <w:left w:val="single" w:sz="4" w:space="0" w:color="auto"/>
              <w:bottom w:val="single" w:sz="4" w:space="0" w:color="auto"/>
              <w:right w:val="single" w:sz="4" w:space="0" w:color="auto"/>
            </w:tcBorders>
          </w:tcPr>
          <w:p w14:paraId="466A8334" w14:textId="77777777" w:rsidR="00D25A02" w:rsidRPr="00DD6E51" w:rsidRDefault="00D25A02" w:rsidP="00F41E1C">
            <w:pPr>
              <w:jc w:val="center"/>
              <w:textAlignment w:val="baseline"/>
              <w:rPr>
                <w:rFonts w:ascii="Arial Narrow" w:hAnsi="Arial Narrow" w:cs="Open Sans"/>
                <w:color w:val="333333"/>
                <w:sz w:val="20"/>
              </w:rPr>
            </w:pPr>
          </w:p>
        </w:tc>
        <w:tc>
          <w:tcPr>
            <w:tcW w:w="7887" w:type="dxa"/>
            <w:gridSpan w:val="6"/>
            <w:tcBorders>
              <w:top w:val="single" w:sz="4" w:space="0" w:color="auto"/>
              <w:left w:val="single" w:sz="4" w:space="0" w:color="auto"/>
              <w:bottom w:val="single" w:sz="4" w:space="0" w:color="auto"/>
              <w:right w:val="single" w:sz="4" w:space="0" w:color="auto"/>
            </w:tcBorders>
          </w:tcPr>
          <w:p w14:paraId="7F3831E9" w14:textId="77777777" w:rsidR="00D25A02" w:rsidRPr="00DD6E51" w:rsidRDefault="00D25A02" w:rsidP="00F41E1C">
            <w:pPr>
              <w:ind w:left="-57"/>
              <w:textAlignment w:val="baseline"/>
              <w:rPr>
                <w:rFonts w:ascii="Arial Narrow" w:hAnsi="Arial Narrow" w:cs="Open Sans"/>
                <w:b/>
                <w:bCs/>
                <w:color w:val="333333"/>
                <w:sz w:val="20"/>
                <w:bdr w:val="none" w:sz="0" w:space="0" w:color="auto" w:frame="1"/>
              </w:rPr>
            </w:pPr>
          </w:p>
        </w:tc>
      </w:tr>
      <w:tr w:rsidR="00D25A02" w:rsidRPr="00DD6E51" w14:paraId="041D83EC" w14:textId="77777777" w:rsidTr="0094383D">
        <w:tc>
          <w:tcPr>
            <w:tcW w:w="1129" w:type="dxa"/>
            <w:tcBorders>
              <w:top w:val="single" w:sz="4" w:space="0" w:color="auto"/>
              <w:left w:val="single" w:sz="4" w:space="0" w:color="auto"/>
              <w:bottom w:val="single" w:sz="4" w:space="0" w:color="auto"/>
              <w:right w:val="single" w:sz="4" w:space="0" w:color="auto"/>
            </w:tcBorders>
          </w:tcPr>
          <w:p w14:paraId="0691521A" w14:textId="15354B29" w:rsidR="00D25A02" w:rsidRPr="00DD6E51" w:rsidRDefault="000879B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New CC4</w:t>
            </w:r>
          </w:p>
        </w:tc>
        <w:tc>
          <w:tcPr>
            <w:tcW w:w="7887" w:type="dxa"/>
            <w:gridSpan w:val="6"/>
            <w:tcBorders>
              <w:top w:val="single" w:sz="4" w:space="0" w:color="auto"/>
              <w:left w:val="single" w:sz="4" w:space="0" w:color="auto"/>
              <w:bottom w:val="single" w:sz="4" w:space="0" w:color="auto"/>
              <w:right w:val="single" w:sz="4" w:space="0" w:color="auto"/>
            </w:tcBorders>
            <w:hideMark/>
          </w:tcPr>
          <w:p w14:paraId="10075390" w14:textId="77777777" w:rsidR="00D25A02" w:rsidRPr="00DD6E51" w:rsidRDefault="00D25A02" w:rsidP="00F41E1C">
            <w:pPr>
              <w:ind w:left="-57"/>
              <w:rPr>
                <w:rFonts w:ascii="Arial Narrow" w:hAnsi="Arial Narrow" w:cs="Open Sans"/>
                <w:color w:val="333333"/>
                <w:sz w:val="20"/>
              </w:rPr>
            </w:pPr>
            <w:r w:rsidRPr="00DD6E51">
              <w:rPr>
                <w:rFonts w:ascii="Arial Narrow" w:hAnsi="Arial Narrow" w:cs="Open Sans"/>
                <w:b/>
                <w:bCs/>
                <w:color w:val="333333"/>
                <w:sz w:val="20"/>
                <w:bdr w:val="none" w:sz="0" w:space="0" w:color="auto" w:frame="1"/>
              </w:rPr>
              <w:t>Clinical criteria:</w:t>
            </w:r>
          </w:p>
        </w:tc>
      </w:tr>
      <w:tr w:rsidR="00D25A02" w:rsidRPr="00DD6E51" w14:paraId="53DC8ECD"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7B5AA895" w14:textId="331A7396" w:rsidR="00D25A02" w:rsidRPr="00DD6E51" w:rsidRDefault="00D25A0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New CC4</w:t>
            </w:r>
            <w:r w:rsidR="000879B2" w:rsidRPr="00DD6E51">
              <w:rPr>
                <w:rFonts w:ascii="Arial Narrow" w:hAnsi="Arial Narrow" w:cs="Open Sans"/>
                <w:color w:val="333333"/>
                <w:sz w:val="20"/>
              </w:rPr>
              <w:t>.1</w:t>
            </w:r>
          </w:p>
        </w:tc>
        <w:tc>
          <w:tcPr>
            <w:tcW w:w="7887" w:type="dxa"/>
            <w:gridSpan w:val="6"/>
            <w:tcBorders>
              <w:top w:val="single" w:sz="4" w:space="0" w:color="auto"/>
              <w:left w:val="single" w:sz="4" w:space="0" w:color="auto"/>
              <w:bottom w:val="single" w:sz="4" w:space="0" w:color="auto"/>
              <w:right w:val="single" w:sz="4" w:space="0" w:color="auto"/>
            </w:tcBorders>
            <w:hideMark/>
          </w:tcPr>
          <w:p w14:paraId="600250A4" w14:textId="77777777" w:rsidR="00D25A02" w:rsidRPr="00DD6E51" w:rsidRDefault="00D25A02" w:rsidP="00F41E1C">
            <w:pPr>
              <w:ind w:left="-57"/>
              <w:rPr>
                <w:rFonts w:ascii="Arial Narrow" w:hAnsi="Arial Narrow" w:cs="Open Sans"/>
                <w:b/>
                <w:bCs/>
                <w:color w:val="333333"/>
                <w:sz w:val="20"/>
              </w:rPr>
            </w:pPr>
            <w:r w:rsidRPr="00DD6E51">
              <w:rPr>
                <w:rFonts w:ascii="Arial Narrow" w:hAnsi="Arial Narrow" w:cs="Open Sans"/>
                <w:color w:val="333333"/>
                <w:sz w:val="20"/>
              </w:rPr>
              <w:t>The treatment must be in combination with at least metformin</w:t>
            </w:r>
          </w:p>
        </w:tc>
      </w:tr>
      <w:tr w:rsidR="00D25A02" w:rsidRPr="00DD6E51" w14:paraId="1BD0F5BC" w14:textId="77777777" w:rsidTr="0094383D">
        <w:tc>
          <w:tcPr>
            <w:tcW w:w="1129" w:type="dxa"/>
            <w:tcBorders>
              <w:top w:val="single" w:sz="4" w:space="0" w:color="auto"/>
              <w:left w:val="single" w:sz="4" w:space="0" w:color="auto"/>
              <w:bottom w:val="single" w:sz="4" w:space="0" w:color="auto"/>
              <w:right w:val="single" w:sz="4" w:space="0" w:color="auto"/>
            </w:tcBorders>
          </w:tcPr>
          <w:p w14:paraId="4F5F258A" w14:textId="77777777" w:rsidR="00D25A02" w:rsidRPr="00DD6E51" w:rsidRDefault="00D25A02" w:rsidP="00F41E1C">
            <w:pPr>
              <w:jc w:val="center"/>
              <w:textAlignment w:val="baseline"/>
              <w:rPr>
                <w:rFonts w:ascii="Arial Narrow" w:hAnsi="Arial Narrow" w:cs="Open Sans"/>
                <w:color w:val="333333"/>
                <w:sz w:val="20"/>
              </w:rPr>
            </w:pPr>
          </w:p>
        </w:tc>
        <w:tc>
          <w:tcPr>
            <w:tcW w:w="7887" w:type="dxa"/>
            <w:gridSpan w:val="6"/>
            <w:tcBorders>
              <w:top w:val="single" w:sz="4" w:space="0" w:color="auto"/>
              <w:left w:val="single" w:sz="4" w:space="0" w:color="auto"/>
              <w:bottom w:val="single" w:sz="4" w:space="0" w:color="auto"/>
              <w:right w:val="single" w:sz="4" w:space="0" w:color="auto"/>
            </w:tcBorders>
            <w:hideMark/>
          </w:tcPr>
          <w:p w14:paraId="102FFB86" w14:textId="77777777" w:rsidR="00D25A02" w:rsidRPr="00DD6E51" w:rsidRDefault="00D25A02" w:rsidP="00F41E1C">
            <w:pPr>
              <w:ind w:left="-57"/>
              <w:rPr>
                <w:rFonts w:ascii="Arial Narrow" w:hAnsi="Arial Narrow" w:cs="Open Sans"/>
                <w:color w:val="333333"/>
                <w:sz w:val="20"/>
              </w:rPr>
            </w:pPr>
            <w:r w:rsidRPr="00DD6E51">
              <w:rPr>
                <w:rFonts w:ascii="Arial Narrow" w:hAnsi="Arial Narrow" w:cs="Open Sans"/>
                <w:b/>
                <w:bCs/>
                <w:color w:val="333333"/>
                <w:sz w:val="20"/>
              </w:rPr>
              <w:t>AND</w:t>
            </w:r>
          </w:p>
        </w:tc>
      </w:tr>
      <w:tr w:rsidR="00D25A02" w:rsidRPr="00DD6E51" w14:paraId="79A75B87" w14:textId="77777777" w:rsidTr="0094383D">
        <w:tc>
          <w:tcPr>
            <w:tcW w:w="1129" w:type="dxa"/>
            <w:tcBorders>
              <w:top w:val="single" w:sz="4" w:space="0" w:color="auto"/>
              <w:left w:val="single" w:sz="4" w:space="0" w:color="auto"/>
              <w:bottom w:val="single" w:sz="4" w:space="0" w:color="auto"/>
              <w:right w:val="single" w:sz="4" w:space="0" w:color="auto"/>
            </w:tcBorders>
          </w:tcPr>
          <w:p w14:paraId="3A6FEDA9" w14:textId="72A38768" w:rsidR="00D25A02" w:rsidRPr="00DD6E51" w:rsidRDefault="000879B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New CC5</w:t>
            </w:r>
          </w:p>
        </w:tc>
        <w:tc>
          <w:tcPr>
            <w:tcW w:w="7887" w:type="dxa"/>
            <w:gridSpan w:val="6"/>
            <w:tcBorders>
              <w:top w:val="single" w:sz="4" w:space="0" w:color="auto"/>
              <w:left w:val="single" w:sz="4" w:space="0" w:color="auto"/>
              <w:bottom w:val="single" w:sz="4" w:space="0" w:color="auto"/>
              <w:right w:val="single" w:sz="4" w:space="0" w:color="auto"/>
            </w:tcBorders>
            <w:hideMark/>
          </w:tcPr>
          <w:p w14:paraId="72FD475B" w14:textId="77777777" w:rsidR="00D25A02" w:rsidRPr="00DD6E51" w:rsidRDefault="00D25A02" w:rsidP="00F41E1C">
            <w:pPr>
              <w:ind w:left="-57"/>
              <w:rPr>
                <w:rFonts w:ascii="Arial Narrow" w:hAnsi="Arial Narrow" w:cs="Open Sans"/>
                <w:color w:val="333333"/>
                <w:sz w:val="20"/>
              </w:rPr>
            </w:pPr>
            <w:r w:rsidRPr="00DD6E51">
              <w:rPr>
                <w:rFonts w:ascii="Arial Narrow" w:hAnsi="Arial Narrow" w:cs="Open Sans"/>
                <w:b/>
                <w:bCs/>
                <w:color w:val="333333"/>
                <w:sz w:val="20"/>
              </w:rPr>
              <w:t>Clinical criteria:</w:t>
            </w:r>
          </w:p>
        </w:tc>
      </w:tr>
      <w:tr w:rsidR="00D25A02" w:rsidRPr="00DD6E51" w14:paraId="3F92B1FB"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246F326C" w14:textId="253C1DE7" w:rsidR="00D25A02" w:rsidRPr="00DD6E51" w:rsidRDefault="00D25A02" w:rsidP="00F41E1C">
            <w:pPr>
              <w:jc w:val="center"/>
              <w:textAlignment w:val="baseline"/>
              <w:rPr>
                <w:rFonts w:ascii="Arial Narrow" w:hAnsi="Arial Narrow" w:cs="Open Sans"/>
                <w:color w:val="333333"/>
                <w:sz w:val="20"/>
              </w:rPr>
            </w:pPr>
            <w:bookmarkStart w:id="16" w:name="_Hlk124253543"/>
            <w:r w:rsidRPr="00DD6E51">
              <w:rPr>
                <w:rFonts w:ascii="Arial Narrow" w:hAnsi="Arial Narrow" w:cs="Open Sans"/>
                <w:color w:val="333333"/>
                <w:sz w:val="20"/>
              </w:rPr>
              <w:t>New CC5</w:t>
            </w:r>
            <w:r w:rsidR="000879B2" w:rsidRPr="00DD6E51">
              <w:rPr>
                <w:rFonts w:ascii="Arial Narrow" w:hAnsi="Arial Narrow" w:cs="Open Sans"/>
                <w:color w:val="333333"/>
                <w:sz w:val="20"/>
              </w:rPr>
              <w:t>.1</w:t>
            </w:r>
          </w:p>
        </w:tc>
        <w:tc>
          <w:tcPr>
            <w:tcW w:w="7887" w:type="dxa"/>
            <w:gridSpan w:val="6"/>
            <w:tcBorders>
              <w:top w:val="single" w:sz="4" w:space="0" w:color="auto"/>
              <w:left w:val="single" w:sz="4" w:space="0" w:color="auto"/>
              <w:bottom w:val="single" w:sz="4" w:space="0" w:color="auto"/>
              <w:right w:val="single" w:sz="4" w:space="0" w:color="auto"/>
            </w:tcBorders>
            <w:hideMark/>
          </w:tcPr>
          <w:p w14:paraId="58EE0DC2" w14:textId="77777777" w:rsidR="00D25A02" w:rsidRPr="00DD6E51" w:rsidRDefault="00D25A02" w:rsidP="00F41E1C">
            <w:pPr>
              <w:ind w:left="-57"/>
              <w:rPr>
                <w:rFonts w:ascii="Arial Narrow" w:hAnsi="Arial Narrow" w:cs="Open Sans"/>
                <w:color w:val="333333"/>
                <w:sz w:val="20"/>
              </w:rPr>
            </w:pPr>
            <w:r w:rsidRPr="00DD6E51">
              <w:rPr>
                <w:rFonts w:ascii="Arial Narrow" w:hAnsi="Arial Narrow" w:cs="Open Sans"/>
                <w:color w:val="333333"/>
                <w:sz w:val="20"/>
              </w:rPr>
              <w:t>The condition must be inadequately responsive to dual therapy consisting of metformin with either: a DDP-4 inhibitor, an SGLT2 inhibitor</w:t>
            </w:r>
          </w:p>
        </w:tc>
        <w:bookmarkEnd w:id="16"/>
      </w:tr>
      <w:tr w:rsidR="00D25A02" w:rsidRPr="00DD6E51" w14:paraId="6055B099" w14:textId="77777777" w:rsidTr="0094383D">
        <w:tc>
          <w:tcPr>
            <w:tcW w:w="1129" w:type="dxa"/>
            <w:tcBorders>
              <w:top w:val="single" w:sz="4" w:space="0" w:color="auto"/>
              <w:left w:val="single" w:sz="4" w:space="0" w:color="auto"/>
              <w:bottom w:val="single" w:sz="4" w:space="0" w:color="auto"/>
              <w:right w:val="single" w:sz="4" w:space="0" w:color="auto"/>
            </w:tcBorders>
          </w:tcPr>
          <w:p w14:paraId="79C2B03D" w14:textId="77777777" w:rsidR="00D25A02" w:rsidRPr="00DD6E51" w:rsidRDefault="00D25A02" w:rsidP="00F41E1C">
            <w:pPr>
              <w:jc w:val="center"/>
              <w:textAlignment w:val="baseline"/>
              <w:rPr>
                <w:rFonts w:ascii="Arial Narrow" w:hAnsi="Arial Narrow" w:cs="Open Sans"/>
                <w:color w:val="333333"/>
                <w:sz w:val="20"/>
              </w:rPr>
            </w:pPr>
          </w:p>
        </w:tc>
        <w:tc>
          <w:tcPr>
            <w:tcW w:w="7887" w:type="dxa"/>
            <w:gridSpan w:val="6"/>
            <w:tcBorders>
              <w:top w:val="single" w:sz="4" w:space="0" w:color="auto"/>
              <w:left w:val="single" w:sz="4" w:space="0" w:color="auto"/>
              <w:bottom w:val="single" w:sz="4" w:space="0" w:color="auto"/>
              <w:right w:val="single" w:sz="4" w:space="0" w:color="auto"/>
            </w:tcBorders>
            <w:hideMark/>
          </w:tcPr>
          <w:p w14:paraId="3CF00DFE" w14:textId="77777777" w:rsidR="00D25A02" w:rsidRPr="00DD6E51" w:rsidRDefault="00D25A02" w:rsidP="00F41E1C">
            <w:pPr>
              <w:ind w:left="-57"/>
              <w:rPr>
                <w:rFonts w:ascii="Arial Narrow" w:hAnsi="Arial Narrow" w:cs="Open Sans"/>
                <w:color w:val="333333"/>
                <w:sz w:val="20"/>
              </w:rPr>
            </w:pPr>
          </w:p>
        </w:tc>
      </w:tr>
      <w:tr w:rsidR="00D25A02" w:rsidRPr="00DD6E51" w14:paraId="3DD777AA" w14:textId="77777777" w:rsidTr="0094383D">
        <w:tc>
          <w:tcPr>
            <w:tcW w:w="1129" w:type="dxa"/>
            <w:tcBorders>
              <w:top w:val="single" w:sz="4" w:space="0" w:color="auto"/>
              <w:left w:val="single" w:sz="4" w:space="0" w:color="auto"/>
              <w:bottom w:val="single" w:sz="4" w:space="0" w:color="auto"/>
              <w:right w:val="single" w:sz="4" w:space="0" w:color="auto"/>
            </w:tcBorders>
          </w:tcPr>
          <w:p w14:paraId="5264C9ED" w14:textId="3892DD34" w:rsidR="00D25A02" w:rsidRPr="00DD6E51" w:rsidRDefault="000879B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New TC2</w:t>
            </w:r>
          </w:p>
        </w:tc>
        <w:tc>
          <w:tcPr>
            <w:tcW w:w="7887" w:type="dxa"/>
            <w:gridSpan w:val="6"/>
            <w:tcBorders>
              <w:top w:val="single" w:sz="4" w:space="0" w:color="auto"/>
              <w:left w:val="single" w:sz="4" w:space="0" w:color="auto"/>
              <w:bottom w:val="single" w:sz="4" w:space="0" w:color="auto"/>
              <w:right w:val="single" w:sz="4" w:space="0" w:color="auto"/>
            </w:tcBorders>
            <w:hideMark/>
          </w:tcPr>
          <w:p w14:paraId="7FA37BF6" w14:textId="77777777" w:rsidR="00D25A02" w:rsidRPr="00DD6E51" w:rsidRDefault="00D25A02" w:rsidP="00F41E1C">
            <w:pPr>
              <w:ind w:left="-57"/>
              <w:rPr>
                <w:rFonts w:ascii="Arial Narrow" w:hAnsi="Arial Narrow" w:cs="Open Sans"/>
                <w:color w:val="333333"/>
                <w:sz w:val="20"/>
              </w:rPr>
            </w:pPr>
            <w:r w:rsidRPr="00DD6E51">
              <w:rPr>
                <w:rFonts w:ascii="Arial Narrow" w:hAnsi="Arial Narrow" w:cs="Open Sans"/>
                <w:b/>
                <w:bCs/>
                <w:color w:val="333333"/>
                <w:sz w:val="20"/>
              </w:rPr>
              <w:t>Treatment criteria:</w:t>
            </w:r>
          </w:p>
        </w:tc>
      </w:tr>
      <w:tr w:rsidR="00D25A02" w:rsidRPr="00DD6E51" w14:paraId="0D5FA1E2"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0E1692CC" w14:textId="3F13FE1D" w:rsidR="00D25A02" w:rsidRPr="00DD6E51" w:rsidRDefault="00D25A0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New TC2</w:t>
            </w:r>
            <w:r w:rsidR="000879B2" w:rsidRPr="00DD6E51">
              <w:rPr>
                <w:rFonts w:ascii="Arial Narrow" w:hAnsi="Arial Narrow" w:cs="Open Sans"/>
                <w:color w:val="333333"/>
                <w:sz w:val="20"/>
              </w:rPr>
              <w:t>.1</w:t>
            </w:r>
          </w:p>
        </w:tc>
        <w:tc>
          <w:tcPr>
            <w:tcW w:w="7887" w:type="dxa"/>
            <w:gridSpan w:val="6"/>
            <w:tcBorders>
              <w:top w:val="single" w:sz="4" w:space="0" w:color="auto"/>
              <w:left w:val="single" w:sz="4" w:space="0" w:color="auto"/>
              <w:bottom w:val="single" w:sz="4" w:space="0" w:color="auto"/>
              <w:right w:val="single" w:sz="4" w:space="0" w:color="auto"/>
            </w:tcBorders>
            <w:hideMark/>
          </w:tcPr>
          <w:p w14:paraId="130A4E04" w14:textId="77777777" w:rsidR="00D25A02" w:rsidRPr="00DD6E51" w:rsidRDefault="00D25A02" w:rsidP="00F41E1C">
            <w:pPr>
              <w:ind w:left="-57"/>
              <w:rPr>
                <w:rFonts w:ascii="Arial Narrow" w:hAnsi="Arial Narrow" w:cs="Open Sans"/>
                <w:color w:val="333333"/>
                <w:sz w:val="20"/>
              </w:rPr>
            </w:pPr>
            <w:r w:rsidRPr="00DD6E51">
              <w:rPr>
                <w:rFonts w:ascii="Arial Narrow" w:hAnsi="Arial Narrow" w:cs="Open Sans"/>
                <w:sz w:val="20"/>
              </w:rPr>
              <w:t xml:space="preserve">The patient must not be undergoing concomitant PBS-subsidised treatment with any </w:t>
            </w:r>
            <w:proofErr w:type="gramStart"/>
            <w:r w:rsidRPr="00DD6E51">
              <w:rPr>
                <w:rFonts w:ascii="Arial Narrow" w:hAnsi="Arial Narrow" w:cs="Open Sans"/>
                <w:sz w:val="20"/>
              </w:rPr>
              <w:t>of:</w:t>
            </w:r>
            <w:proofErr w:type="gramEnd"/>
            <w:r w:rsidRPr="00DD6E51">
              <w:rPr>
                <w:rFonts w:ascii="Arial Narrow" w:hAnsi="Arial Narrow" w:cs="Open Sans"/>
                <w:sz w:val="20"/>
              </w:rPr>
              <w:t xml:space="preserve"> </w:t>
            </w:r>
            <w:r w:rsidRPr="00DD6E51">
              <w:rPr>
                <w:rFonts w:ascii="Arial Narrow" w:hAnsi="Arial Narrow" w:cs="Open Sans"/>
                <w:color w:val="333333"/>
                <w:sz w:val="20"/>
              </w:rPr>
              <w:t>a GLP-1 receptor agonist, insulin, another SGLT2 inhibitor, another DPP4 inhibitor</w:t>
            </w:r>
          </w:p>
        </w:tc>
      </w:tr>
      <w:tr w:rsidR="00D25A02" w:rsidRPr="00DD6E51" w14:paraId="1452F76A" w14:textId="77777777" w:rsidTr="0094383D">
        <w:tc>
          <w:tcPr>
            <w:tcW w:w="1129" w:type="dxa"/>
            <w:tcBorders>
              <w:top w:val="single" w:sz="4" w:space="0" w:color="auto"/>
              <w:left w:val="single" w:sz="4" w:space="0" w:color="auto"/>
              <w:bottom w:val="single" w:sz="4" w:space="0" w:color="auto"/>
              <w:right w:val="single" w:sz="4" w:space="0" w:color="auto"/>
            </w:tcBorders>
          </w:tcPr>
          <w:p w14:paraId="28D217F2" w14:textId="77777777" w:rsidR="00D25A02" w:rsidRPr="00DD6E51" w:rsidRDefault="00D25A02" w:rsidP="00F41E1C">
            <w:pPr>
              <w:jc w:val="center"/>
              <w:textAlignment w:val="baseline"/>
              <w:rPr>
                <w:rFonts w:ascii="Arial Narrow" w:hAnsi="Arial Narrow" w:cs="Open Sans"/>
                <w:color w:val="333333"/>
                <w:sz w:val="20"/>
              </w:rPr>
            </w:pPr>
          </w:p>
        </w:tc>
        <w:tc>
          <w:tcPr>
            <w:tcW w:w="7887" w:type="dxa"/>
            <w:gridSpan w:val="6"/>
            <w:tcBorders>
              <w:top w:val="single" w:sz="4" w:space="0" w:color="auto"/>
              <w:left w:val="single" w:sz="4" w:space="0" w:color="auto"/>
              <w:bottom w:val="single" w:sz="4" w:space="0" w:color="auto"/>
              <w:right w:val="single" w:sz="4" w:space="0" w:color="auto"/>
            </w:tcBorders>
          </w:tcPr>
          <w:p w14:paraId="1EED6546" w14:textId="77777777" w:rsidR="00D25A02" w:rsidRPr="00DD6E51" w:rsidRDefault="00D25A02" w:rsidP="00F41E1C">
            <w:pPr>
              <w:ind w:left="-57"/>
              <w:rPr>
                <w:rFonts w:ascii="Arial Narrow" w:hAnsi="Arial Narrow" w:cs="Open Sans"/>
                <w:color w:val="333333"/>
                <w:sz w:val="20"/>
              </w:rPr>
            </w:pPr>
          </w:p>
        </w:tc>
      </w:tr>
      <w:tr w:rsidR="00D25A02" w:rsidRPr="00DD6E51" w14:paraId="410ECF53" w14:textId="77777777" w:rsidTr="0094383D">
        <w:tc>
          <w:tcPr>
            <w:tcW w:w="1129" w:type="dxa"/>
            <w:tcBorders>
              <w:top w:val="single" w:sz="4" w:space="0" w:color="auto"/>
              <w:left w:val="single" w:sz="4" w:space="0" w:color="auto"/>
              <w:bottom w:val="single" w:sz="4" w:space="0" w:color="auto"/>
              <w:right w:val="single" w:sz="4" w:space="0" w:color="auto"/>
            </w:tcBorders>
          </w:tcPr>
          <w:p w14:paraId="4DEA4DD6" w14:textId="77777777" w:rsidR="00D25A02" w:rsidRPr="00DD6E51" w:rsidRDefault="00D25A02" w:rsidP="00F41E1C">
            <w:pPr>
              <w:jc w:val="center"/>
              <w:textAlignment w:val="baseline"/>
              <w:rPr>
                <w:rFonts w:ascii="Arial Narrow" w:hAnsi="Arial Narrow" w:cs="Open Sans"/>
                <w:color w:val="333333"/>
                <w:sz w:val="20"/>
              </w:rPr>
            </w:pPr>
          </w:p>
        </w:tc>
        <w:tc>
          <w:tcPr>
            <w:tcW w:w="7887" w:type="dxa"/>
            <w:gridSpan w:val="6"/>
            <w:tcBorders>
              <w:top w:val="single" w:sz="4" w:space="0" w:color="auto"/>
              <w:left w:val="single" w:sz="4" w:space="0" w:color="auto"/>
              <w:bottom w:val="single" w:sz="4" w:space="0" w:color="auto"/>
              <w:right w:val="single" w:sz="4" w:space="0" w:color="auto"/>
            </w:tcBorders>
            <w:hideMark/>
          </w:tcPr>
          <w:p w14:paraId="30B8EAA7" w14:textId="77777777" w:rsidR="00D25A02" w:rsidRPr="00DD6E51" w:rsidRDefault="00D25A02" w:rsidP="00F41E1C">
            <w:pPr>
              <w:ind w:left="-57"/>
              <w:textAlignment w:val="baseline"/>
              <w:rPr>
                <w:rFonts w:ascii="Arial Narrow" w:hAnsi="Arial Narrow" w:cs="Open Sans"/>
                <w:b/>
                <w:bCs/>
                <w:sz w:val="20"/>
                <w:bdr w:val="none" w:sz="0" w:space="0" w:color="auto" w:frame="1"/>
              </w:rPr>
            </w:pPr>
            <w:r w:rsidRPr="00DD6E51">
              <w:rPr>
                <w:rFonts w:ascii="Arial Narrow" w:hAnsi="Arial Narrow" w:cs="Open Sans"/>
                <w:b/>
                <w:bCs/>
                <w:sz w:val="20"/>
              </w:rPr>
              <w:t>Administrative Advice</w:t>
            </w:r>
          </w:p>
        </w:tc>
      </w:tr>
      <w:tr w:rsidR="00D25A02" w:rsidRPr="00DD6E51" w14:paraId="3943044F"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70348801"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cs="Open Sans"/>
                <w:color w:val="333333"/>
                <w:sz w:val="20"/>
              </w:rPr>
              <w:t>New AA3</w:t>
            </w:r>
          </w:p>
        </w:tc>
        <w:tc>
          <w:tcPr>
            <w:tcW w:w="7887" w:type="dxa"/>
            <w:gridSpan w:val="6"/>
            <w:tcBorders>
              <w:top w:val="single" w:sz="4" w:space="0" w:color="auto"/>
              <w:left w:val="single" w:sz="4" w:space="0" w:color="auto"/>
              <w:bottom w:val="single" w:sz="4" w:space="0" w:color="auto"/>
              <w:right w:val="single" w:sz="4" w:space="0" w:color="auto"/>
            </w:tcBorders>
            <w:hideMark/>
          </w:tcPr>
          <w:p w14:paraId="2A527AF0"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5266EF9A"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B090A3D"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7703</w:t>
            </w:r>
          </w:p>
        </w:tc>
        <w:tc>
          <w:tcPr>
            <w:tcW w:w="7887" w:type="dxa"/>
            <w:gridSpan w:val="6"/>
            <w:tcBorders>
              <w:top w:val="single" w:sz="4" w:space="0" w:color="auto"/>
              <w:left w:val="single" w:sz="4" w:space="0" w:color="auto"/>
              <w:bottom w:val="single" w:sz="4" w:space="0" w:color="auto"/>
              <w:right w:val="single" w:sz="4" w:space="0" w:color="auto"/>
            </w:tcBorders>
            <w:hideMark/>
          </w:tcPr>
          <w:p w14:paraId="04DAA134"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773E6499"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202CB20"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New AA1</w:t>
            </w:r>
          </w:p>
        </w:tc>
        <w:tc>
          <w:tcPr>
            <w:tcW w:w="7887" w:type="dxa"/>
            <w:gridSpan w:val="6"/>
            <w:tcBorders>
              <w:top w:val="single" w:sz="4" w:space="0" w:color="auto"/>
              <w:left w:val="single" w:sz="4" w:space="0" w:color="auto"/>
              <w:bottom w:val="single" w:sz="4" w:space="0" w:color="auto"/>
              <w:right w:val="single" w:sz="4" w:space="0" w:color="auto"/>
            </w:tcBorders>
            <w:hideMark/>
          </w:tcPr>
          <w:p w14:paraId="50375ED8"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Refer to List above</w:t>
            </w:r>
          </w:p>
        </w:tc>
      </w:tr>
      <w:bookmarkEnd w:id="15"/>
    </w:tbl>
    <w:p w14:paraId="2FA64382" w14:textId="77777777" w:rsidR="00D25A02" w:rsidRPr="00DD6E51" w:rsidRDefault="00D25A02" w:rsidP="00D25A02">
      <w:pPr>
        <w:rPr>
          <w:rFonts w:ascii="Book Antiqua" w:hAnsi="Book Antiqua"/>
        </w:rPr>
      </w:pPr>
    </w:p>
    <w:p w14:paraId="1878AADF" w14:textId="77777777" w:rsidR="00D25A02" w:rsidRPr="00DD6E51" w:rsidRDefault="00D25A02" w:rsidP="00D25A02"/>
    <w:p w14:paraId="61998E3D" w14:textId="77777777" w:rsidR="00D25A02" w:rsidRPr="00DD6E51" w:rsidRDefault="00D25A02" w:rsidP="00D25A02">
      <w:r w:rsidRPr="00DD6E51">
        <w:br w:type="page"/>
      </w:r>
    </w:p>
    <w:p w14:paraId="5AF2B1D2" w14:textId="77777777" w:rsidR="00D25A02" w:rsidRPr="00DD6E51" w:rsidRDefault="00D25A02" w:rsidP="00D25A02">
      <w:pPr>
        <w:pStyle w:val="Heading3"/>
      </w:pPr>
      <w:bookmarkStart w:id="17" w:name="_Hlk121482029"/>
      <w:r w:rsidRPr="00DD6E51">
        <w:t>DPP4 inhibitors</w:t>
      </w:r>
    </w:p>
    <w:p w14:paraId="2B9CA234" w14:textId="5F93D238" w:rsidR="00D25A02" w:rsidRPr="00DD6E51" w:rsidRDefault="00D25A02" w:rsidP="00D25A02"/>
    <w:p w14:paraId="44F49D16" w14:textId="0DBBB5D8" w:rsidR="00622134" w:rsidRPr="00DD6E51" w:rsidRDefault="00622134" w:rsidP="00622134">
      <w:pPr>
        <w:keepNext/>
        <w:keepLines/>
        <w:rPr>
          <w:rFonts w:ascii="Arial Narrow" w:hAnsi="Arial Narrow"/>
          <w:sz w:val="20"/>
          <w:szCs w:val="20"/>
        </w:rPr>
      </w:pPr>
      <w:r w:rsidRPr="00DD6E51">
        <w:rPr>
          <w:rFonts w:ascii="Arial Narrow" w:hAnsi="Arial Narrow"/>
          <w:sz w:val="20"/>
          <w:szCs w:val="20"/>
        </w:rPr>
        <w:t>Delete 1 item code per product (except vildagliptin).</w:t>
      </w:r>
    </w:p>
    <w:p w14:paraId="25699C09" w14:textId="77777777" w:rsidR="00622134" w:rsidRPr="00DD6E51" w:rsidRDefault="00622134" w:rsidP="00D25A02"/>
    <w:p w14:paraId="3307615C" w14:textId="77777777" w:rsidR="00D25A02" w:rsidRPr="00DD6E51" w:rsidRDefault="00D25A02" w:rsidP="00D25A02">
      <w:pPr>
        <w:rPr>
          <w:rFonts w:ascii="Calibri" w:hAnsi="Calibri" w:cs="Calibri"/>
          <w:b/>
          <w:bCs/>
          <w:sz w:val="22"/>
          <w:szCs w:val="22"/>
        </w:rPr>
      </w:pPr>
      <w:r w:rsidRPr="00DD6E51">
        <w:rPr>
          <w:rFonts w:ascii="Calibri" w:hAnsi="Calibri" w:cs="Calibri"/>
          <w:b/>
          <w:bCs/>
          <w:sz w:val="22"/>
          <w:szCs w:val="22"/>
        </w:rPr>
        <w:t>Linagliptin/Sitagliptin/Alogliptin/Saxagliptin/Vildagliptin</w:t>
      </w:r>
    </w:p>
    <w:tbl>
      <w:tblPr>
        <w:tblW w:w="5000" w:type="pct"/>
        <w:tblLayout w:type="fixed"/>
        <w:tblLook w:val="04A0" w:firstRow="1" w:lastRow="0" w:firstColumn="1" w:lastColumn="0" w:noHBand="0" w:noVBand="1"/>
      </w:tblPr>
      <w:tblGrid>
        <w:gridCol w:w="2074"/>
        <w:gridCol w:w="1112"/>
        <w:gridCol w:w="1388"/>
        <w:gridCol w:w="1250"/>
        <w:gridCol w:w="835"/>
        <w:gridCol w:w="2357"/>
      </w:tblGrid>
      <w:tr w:rsidR="00D25A02" w:rsidRPr="00DD6E51" w14:paraId="47F9F78F" w14:textId="77777777" w:rsidTr="0094383D">
        <w:trPr>
          <w:trHeight w:val="472"/>
        </w:trPr>
        <w:tc>
          <w:tcPr>
            <w:tcW w:w="9210" w:type="dxa"/>
            <w:gridSpan w:val="6"/>
            <w:tcBorders>
              <w:top w:val="single" w:sz="4" w:space="0" w:color="auto"/>
              <w:left w:val="single" w:sz="4" w:space="0" w:color="auto"/>
              <w:bottom w:val="single" w:sz="4" w:space="0" w:color="auto"/>
              <w:right w:val="single" w:sz="4" w:space="0" w:color="auto"/>
            </w:tcBorders>
            <w:hideMark/>
          </w:tcPr>
          <w:p w14:paraId="3D2ED04D" w14:textId="77777777" w:rsidR="00D25A02" w:rsidRPr="00DD6E51" w:rsidRDefault="00D25A02" w:rsidP="00F41E1C">
            <w:pPr>
              <w:keepLines/>
              <w:ind w:left="-57"/>
              <w:rPr>
                <w:rFonts w:ascii="Arial Narrow" w:hAnsi="Arial Narrow"/>
                <w:b/>
                <w:sz w:val="18"/>
                <w:szCs w:val="18"/>
              </w:rPr>
            </w:pPr>
            <w:bookmarkStart w:id="18" w:name="_Hlk130209406"/>
            <w:r w:rsidRPr="00DD6E51">
              <w:rPr>
                <w:rFonts w:ascii="Arial Narrow" w:hAnsi="Arial Narrow" w:cs="Calibri"/>
                <w:b/>
                <w:bCs/>
                <w:sz w:val="18"/>
                <w:szCs w:val="18"/>
              </w:rPr>
              <w:t xml:space="preserve">Category / Program:   </w:t>
            </w:r>
            <w:r w:rsidRPr="00DD6E51">
              <w:rPr>
                <w:rFonts w:ascii="Arial Narrow" w:hAnsi="Arial Narrow" w:cs="Calibri"/>
                <w:sz w:val="18"/>
                <w:szCs w:val="18"/>
              </w:rPr>
              <w:t>GENERAL – General Schedule (Code GE)</w:t>
            </w:r>
          </w:p>
        </w:tc>
      </w:tr>
      <w:tr w:rsidR="00D25A02" w:rsidRPr="00DD6E51" w14:paraId="62CBD102" w14:textId="77777777" w:rsidTr="0094383D">
        <w:trPr>
          <w:trHeight w:val="471"/>
        </w:trPr>
        <w:tc>
          <w:tcPr>
            <w:tcW w:w="2122" w:type="dxa"/>
            <w:tcBorders>
              <w:top w:val="single" w:sz="4" w:space="0" w:color="auto"/>
              <w:left w:val="single" w:sz="4" w:space="0" w:color="auto"/>
              <w:bottom w:val="single" w:sz="4" w:space="0" w:color="auto"/>
              <w:right w:val="single" w:sz="4" w:space="0" w:color="auto"/>
            </w:tcBorders>
            <w:hideMark/>
          </w:tcPr>
          <w:p w14:paraId="5B9AFDC4" w14:textId="77777777" w:rsidR="00D25A02" w:rsidRPr="00DD6E51" w:rsidRDefault="00D25A02" w:rsidP="00F41E1C">
            <w:pPr>
              <w:keepLines/>
              <w:ind w:left="-57"/>
              <w:rPr>
                <w:rFonts w:ascii="Arial Narrow" w:hAnsi="Arial Narrow"/>
                <w:b/>
                <w:sz w:val="18"/>
                <w:szCs w:val="18"/>
              </w:rPr>
            </w:pPr>
            <w:r w:rsidRPr="00DD6E51">
              <w:rPr>
                <w:rFonts w:ascii="Arial Narrow" w:hAnsi="Arial Narrow"/>
                <w:b/>
                <w:sz w:val="18"/>
                <w:szCs w:val="18"/>
              </w:rPr>
              <w:t>MEDICINAL PRODUCT</w:t>
            </w:r>
          </w:p>
          <w:p w14:paraId="640639B8" w14:textId="77777777" w:rsidR="00D25A02" w:rsidRPr="00DD6E51" w:rsidRDefault="00D25A02" w:rsidP="00F41E1C">
            <w:pPr>
              <w:keepLines/>
              <w:ind w:left="-57"/>
              <w:rPr>
                <w:rFonts w:ascii="Arial Narrow" w:hAnsi="Arial Narrow"/>
                <w:b/>
                <w:sz w:val="18"/>
                <w:szCs w:val="18"/>
              </w:rPr>
            </w:pPr>
            <w:r w:rsidRPr="00DD6E51">
              <w:rPr>
                <w:rFonts w:ascii="Arial Narrow" w:hAnsi="Arial Narrow"/>
                <w:b/>
                <w:sz w:val="18"/>
                <w:szCs w:val="18"/>
              </w:rPr>
              <w:t>medicinal product pack</w:t>
            </w:r>
          </w:p>
        </w:tc>
        <w:tc>
          <w:tcPr>
            <w:tcW w:w="1134" w:type="dxa"/>
            <w:tcBorders>
              <w:top w:val="single" w:sz="4" w:space="0" w:color="auto"/>
              <w:left w:val="single" w:sz="4" w:space="0" w:color="auto"/>
              <w:bottom w:val="single" w:sz="4" w:space="0" w:color="auto"/>
              <w:right w:val="single" w:sz="4" w:space="0" w:color="auto"/>
            </w:tcBorders>
            <w:hideMark/>
          </w:tcPr>
          <w:p w14:paraId="5DE128CD"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PBS item code</w:t>
            </w:r>
          </w:p>
        </w:tc>
        <w:tc>
          <w:tcPr>
            <w:tcW w:w="1417" w:type="dxa"/>
            <w:tcBorders>
              <w:top w:val="single" w:sz="4" w:space="0" w:color="auto"/>
              <w:left w:val="single" w:sz="4" w:space="0" w:color="auto"/>
              <w:bottom w:val="single" w:sz="4" w:space="0" w:color="auto"/>
              <w:right w:val="single" w:sz="4" w:space="0" w:color="auto"/>
            </w:tcBorders>
            <w:hideMark/>
          </w:tcPr>
          <w:p w14:paraId="21E71BF6"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Max. qty packs</w:t>
            </w:r>
          </w:p>
        </w:tc>
        <w:tc>
          <w:tcPr>
            <w:tcW w:w="1276" w:type="dxa"/>
            <w:tcBorders>
              <w:top w:val="single" w:sz="4" w:space="0" w:color="auto"/>
              <w:left w:val="single" w:sz="4" w:space="0" w:color="auto"/>
              <w:bottom w:val="single" w:sz="4" w:space="0" w:color="auto"/>
              <w:right w:val="single" w:sz="4" w:space="0" w:color="auto"/>
            </w:tcBorders>
            <w:hideMark/>
          </w:tcPr>
          <w:p w14:paraId="3A287DE4"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Max. qty units</w:t>
            </w:r>
          </w:p>
        </w:tc>
        <w:tc>
          <w:tcPr>
            <w:tcW w:w="850" w:type="dxa"/>
            <w:tcBorders>
              <w:top w:val="single" w:sz="4" w:space="0" w:color="auto"/>
              <w:left w:val="single" w:sz="4" w:space="0" w:color="auto"/>
              <w:bottom w:val="single" w:sz="4" w:space="0" w:color="auto"/>
              <w:right w:val="single" w:sz="4" w:space="0" w:color="auto"/>
            </w:tcBorders>
            <w:hideMark/>
          </w:tcPr>
          <w:p w14:paraId="3E725F48" w14:textId="77777777" w:rsidR="00D25A02" w:rsidRPr="00DD6E51" w:rsidRDefault="00D25A02" w:rsidP="00F41E1C">
            <w:pPr>
              <w:keepLines/>
              <w:ind w:left="-57"/>
              <w:jc w:val="center"/>
              <w:rPr>
                <w:rFonts w:ascii="Arial Narrow" w:hAnsi="Arial Narrow"/>
                <w:b/>
                <w:sz w:val="18"/>
                <w:szCs w:val="18"/>
              </w:rPr>
            </w:pPr>
            <w:proofErr w:type="gramStart"/>
            <w:r w:rsidRPr="00DD6E51">
              <w:rPr>
                <w:rFonts w:ascii="Arial Narrow" w:hAnsi="Arial Narrow"/>
                <w:b/>
                <w:sz w:val="18"/>
                <w:szCs w:val="18"/>
              </w:rPr>
              <w:t>№.of</w:t>
            </w:r>
            <w:proofErr w:type="gramEnd"/>
          </w:p>
          <w:p w14:paraId="44BE23A0"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Rpts</w:t>
            </w:r>
          </w:p>
        </w:tc>
        <w:tc>
          <w:tcPr>
            <w:tcW w:w="2411" w:type="dxa"/>
            <w:tcBorders>
              <w:top w:val="single" w:sz="4" w:space="0" w:color="auto"/>
              <w:left w:val="single" w:sz="4" w:space="0" w:color="auto"/>
              <w:bottom w:val="single" w:sz="4" w:space="0" w:color="auto"/>
              <w:right w:val="single" w:sz="4" w:space="0" w:color="auto"/>
            </w:tcBorders>
            <w:hideMark/>
          </w:tcPr>
          <w:p w14:paraId="4D697C21" w14:textId="77777777" w:rsidR="00D25A02" w:rsidRPr="0094383D" w:rsidRDefault="00D25A02" w:rsidP="00F41E1C">
            <w:pPr>
              <w:keepLines/>
              <w:ind w:left="-57"/>
              <w:rPr>
                <w:rFonts w:ascii="Arial Narrow" w:hAnsi="Arial Narrow"/>
                <w:b/>
                <w:sz w:val="18"/>
                <w:szCs w:val="18"/>
              </w:rPr>
            </w:pPr>
            <w:r w:rsidRPr="00DD6E51">
              <w:rPr>
                <w:rFonts w:ascii="Arial Narrow" w:hAnsi="Arial Narrow"/>
                <w:b/>
                <w:sz w:val="18"/>
                <w:szCs w:val="18"/>
              </w:rPr>
              <w:t>Available brands</w:t>
            </w:r>
          </w:p>
        </w:tc>
      </w:tr>
      <w:tr w:rsidR="00D25A02" w:rsidRPr="00DD6E51" w14:paraId="5E5CE246" w14:textId="77777777" w:rsidTr="0094383D">
        <w:trPr>
          <w:trHeight w:val="229"/>
        </w:trPr>
        <w:tc>
          <w:tcPr>
            <w:tcW w:w="9210" w:type="dxa"/>
            <w:gridSpan w:val="6"/>
            <w:tcBorders>
              <w:top w:val="single" w:sz="4" w:space="0" w:color="auto"/>
              <w:left w:val="single" w:sz="4" w:space="0" w:color="auto"/>
              <w:bottom w:val="single" w:sz="4" w:space="0" w:color="auto"/>
              <w:right w:val="single" w:sz="4" w:space="0" w:color="auto"/>
            </w:tcBorders>
            <w:hideMark/>
          </w:tcPr>
          <w:p w14:paraId="401E1D75" w14:textId="77777777" w:rsidR="00D25A02" w:rsidRPr="00DD6E51" w:rsidRDefault="00D25A02" w:rsidP="00F41E1C">
            <w:pPr>
              <w:keepLines/>
              <w:ind w:left="-57"/>
              <w:rPr>
                <w:rFonts w:ascii="Arial Narrow" w:hAnsi="Arial Narrow"/>
                <w:bCs/>
                <w:sz w:val="18"/>
                <w:szCs w:val="18"/>
              </w:rPr>
            </w:pPr>
            <w:r w:rsidRPr="00DD6E51">
              <w:rPr>
                <w:rFonts w:ascii="Arial Narrow" w:hAnsi="Arial Narrow"/>
                <w:bCs/>
                <w:sz w:val="18"/>
                <w:szCs w:val="18"/>
              </w:rPr>
              <w:t>LINAGLIPTIN</w:t>
            </w:r>
          </w:p>
        </w:tc>
      </w:tr>
      <w:tr w:rsidR="00D25A02" w:rsidRPr="00DD6E51" w14:paraId="7C2F02AB" w14:textId="77777777" w:rsidTr="0094383D">
        <w:trPr>
          <w:trHeight w:val="761"/>
        </w:trPr>
        <w:tc>
          <w:tcPr>
            <w:tcW w:w="2122" w:type="dxa"/>
            <w:tcBorders>
              <w:top w:val="single" w:sz="4" w:space="0" w:color="auto"/>
              <w:left w:val="single" w:sz="4" w:space="0" w:color="auto"/>
              <w:bottom w:val="single" w:sz="4" w:space="0" w:color="auto"/>
              <w:right w:val="single" w:sz="4" w:space="0" w:color="auto"/>
            </w:tcBorders>
            <w:hideMark/>
          </w:tcPr>
          <w:p w14:paraId="2C61904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linagliptin 5 mg tablet, 30 </w:t>
            </w:r>
          </w:p>
        </w:tc>
        <w:tc>
          <w:tcPr>
            <w:tcW w:w="1134" w:type="dxa"/>
            <w:tcBorders>
              <w:top w:val="single" w:sz="4" w:space="0" w:color="auto"/>
              <w:left w:val="single" w:sz="4" w:space="0" w:color="auto"/>
              <w:bottom w:val="single" w:sz="4" w:space="0" w:color="auto"/>
              <w:right w:val="single" w:sz="4" w:space="0" w:color="auto"/>
            </w:tcBorders>
            <w:hideMark/>
          </w:tcPr>
          <w:p w14:paraId="35E9403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11280Q</w:t>
            </w:r>
          </w:p>
          <w:p w14:paraId="5050ABC9"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41DB0DE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3387G</w:t>
            </w:r>
          </w:p>
          <w:p w14:paraId="0BB0D5CC"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1A06B12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DC6E7E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22BC693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311DD91F" w14:textId="77777777" w:rsidR="00D25A02" w:rsidRPr="00DD6E51" w:rsidRDefault="00D25A02" w:rsidP="00F41E1C">
            <w:pPr>
              <w:keepLines/>
              <w:ind w:left="-57"/>
              <w:rPr>
                <w:rFonts w:ascii="Arial Narrow" w:hAnsi="Arial Narrow"/>
                <w:sz w:val="18"/>
                <w:szCs w:val="18"/>
              </w:rPr>
            </w:pPr>
          </w:p>
        </w:tc>
        <w:tc>
          <w:tcPr>
            <w:tcW w:w="2411" w:type="dxa"/>
            <w:tcBorders>
              <w:top w:val="single" w:sz="4" w:space="0" w:color="auto"/>
              <w:left w:val="single" w:sz="4" w:space="0" w:color="auto"/>
              <w:bottom w:val="single" w:sz="4" w:space="0" w:color="auto"/>
              <w:right w:val="single" w:sz="4" w:space="0" w:color="auto"/>
            </w:tcBorders>
          </w:tcPr>
          <w:p w14:paraId="611F482F"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Trajenta</w:t>
            </w:r>
          </w:p>
          <w:p w14:paraId="08212FAF" w14:textId="77777777" w:rsidR="00D25A02" w:rsidRPr="00DD6E51" w:rsidRDefault="00D25A02" w:rsidP="00F41E1C">
            <w:pPr>
              <w:keepLines/>
              <w:ind w:left="-57"/>
              <w:rPr>
                <w:rFonts w:ascii="Arial Narrow" w:hAnsi="Arial Narrow"/>
                <w:sz w:val="18"/>
                <w:szCs w:val="18"/>
              </w:rPr>
            </w:pPr>
          </w:p>
        </w:tc>
      </w:tr>
      <w:tr w:rsidR="00D25A02" w:rsidRPr="00DD6E51" w14:paraId="6818AA54" w14:textId="77777777" w:rsidTr="0094383D">
        <w:trPr>
          <w:trHeight w:val="248"/>
        </w:trPr>
        <w:tc>
          <w:tcPr>
            <w:tcW w:w="9210" w:type="dxa"/>
            <w:gridSpan w:val="6"/>
            <w:tcBorders>
              <w:top w:val="single" w:sz="4" w:space="0" w:color="auto"/>
              <w:left w:val="single" w:sz="4" w:space="0" w:color="auto"/>
              <w:bottom w:val="single" w:sz="4" w:space="0" w:color="auto"/>
              <w:right w:val="single" w:sz="4" w:space="0" w:color="auto"/>
            </w:tcBorders>
            <w:hideMark/>
          </w:tcPr>
          <w:p w14:paraId="32865FDF"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SITAGLIPTIN</w:t>
            </w:r>
          </w:p>
        </w:tc>
      </w:tr>
      <w:tr w:rsidR="00D25A02" w:rsidRPr="00DD6E51" w14:paraId="35679928" w14:textId="77777777" w:rsidTr="0094383D">
        <w:trPr>
          <w:trHeight w:val="761"/>
        </w:trPr>
        <w:tc>
          <w:tcPr>
            <w:tcW w:w="2122" w:type="dxa"/>
            <w:tcBorders>
              <w:top w:val="single" w:sz="4" w:space="0" w:color="auto"/>
              <w:left w:val="single" w:sz="4" w:space="0" w:color="auto"/>
              <w:bottom w:val="single" w:sz="4" w:space="0" w:color="auto"/>
              <w:right w:val="single" w:sz="4" w:space="0" w:color="auto"/>
            </w:tcBorders>
            <w:hideMark/>
          </w:tcPr>
          <w:p w14:paraId="154B3AD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sitagliptin 25 mg tablet, 28 </w:t>
            </w:r>
          </w:p>
        </w:tc>
        <w:tc>
          <w:tcPr>
            <w:tcW w:w="1134" w:type="dxa"/>
            <w:tcBorders>
              <w:top w:val="single" w:sz="4" w:space="0" w:color="auto"/>
              <w:left w:val="single" w:sz="4" w:space="0" w:color="auto"/>
              <w:bottom w:val="single" w:sz="4" w:space="0" w:color="auto"/>
              <w:right w:val="single" w:sz="4" w:space="0" w:color="auto"/>
            </w:tcBorders>
            <w:hideMark/>
          </w:tcPr>
          <w:p w14:paraId="021C701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11572C</w:t>
            </w:r>
          </w:p>
          <w:p w14:paraId="180602F9"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39ACB64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9180E</w:t>
            </w:r>
          </w:p>
          <w:p w14:paraId="31DA2FB1"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1A6467F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18F5B10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2494E66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7F58ED16" w14:textId="77777777" w:rsidR="00D25A02" w:rsidRPr="00DD6E51" w:rsidRDefault="00D25A02" w:rsidP="00F41E1C">
            <w:pPr>
              <w:keepLines/>
              <w:ind w:left="-57"/>
              <w:jc w:val="center"/>
              <w:rPr>
                <w:rFonts w:ascii="Arial Narrow" w:hAnsi="Arial Narrow"/>
                <w:sz w:val="18"/>
                <w:szCs w:val="18"/>
              </w:rPr>
            </w:pPr>
          </w:p>
        </w:tc>
        <w:tc>
          <w:tcPr>
            <w:tcW w:w="2411" w:type="dxa"/>
            <w:tcBorders>
              <w:top w:val="single" w:sz="4" w:space="0" w:color="auto"/>
              <w:left w:val="single" w:sz="4" w:space="0" w:color="auto"/>
              <w:bottom w:val="single" w:sz="4" w:space="0" w:color="auto"/>
              <w:right w:val="single" w:sz="4" w:space="0" w:color="auto"/>
            </w:tcBorders>
            <w:hideMark/>
          </w:tcPr>
          <w:p w14:paraId="118C711C"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Januvia</w:t>
            </w:r>
          </w:p>
          <w:p w14:paraId="53DC0C6C"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Sitagliptin Lupin </w:t>
            </w:r>
            <w:r w:rsidRPr="00DD6E51">
              <w:rPr>
                <w:rFonts w:ascii="Arial Narrow" w:hAnsi="Arial Narrow"/>
                <w:i/>
                <w:iCs/>
                <w:sz w:val="18"/>
                <w:szCs w:val="18"/>
              </w:rPr>
              <w:t>(9180E only)</w:t>
            </w:r>
          </w:p>
          <w:p w14:paraId="3BD56F7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 SUN</w:t>
            </w:r>
          </w:p>
          <w:p w14:paraId="0622E99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 Sandoz Pharma</w:t>
            </w:r>
          </w:p>
          <w:p w14:paraId="04686E9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Xelevia</w:t>
            </w:r>
          </w:p>
        </w:tc>
      </w:tr>
      <w:tr w:rsidR="00D25A02" w:rsidRPr="00DD6E51" w14:paraId="48FB81D2" w14:textId="77777777" w:rsidTr="0094383D">
        <w:trPr>
          <w:trHeight w:val="761"/>
        </w:trPr>
        <w:tc>
          <w:tcPr>
            <w:tcW w:w="2122" w:type="dxa"/>
            <w:tcBorders>
              <w:top w:val="single" w:sz="4" w:space="0" w:color="auto"/>
              <w:left w:val="single" w:sz="4" w:space="0" w:color="auto"/>
              <w:bottom w:val="single" w:sz="4" w:space="0" w:color="auto"/>
              <w:right w:val="single" w:sz="4" w:space="0" w:color="auto"/>
            </w:tcBorders>
            <w:hideMark/>
          </w:tcPr>
          <w:p w14:paraId="626B6880"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sitagliptin 50 mg tablet, 28 </w:t>
            </w:r>
          </w:p>
        </w:tc>
        <w:tc>
          <w:tcPr>
            <w:tcW w:w="1134" w:type="dxa"/>
            <w:tcBorders>
              <w:top w:val="single" w:sz="4" w:space="0" w:color="auto"/>
              <w:left w:val="single" w:sz="4" w:space="0" w:color="auto"/>
              <w:bottom w:val="single" w:sz="4" w:space="0" w:color="auto"/>
              <w:right w:val="single" w:sz="4" w:space="0" w:color="auto"/>
            </w:tcBorders>
            <w:hideMark/>
          </w:tcPr>
          <w:p w14:paraId="4D94CF9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11573D</w:t>
            </w:r>
          </w:p>
          <w:p w14:paraId="60ECAC9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72A5394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9181F</w:t>
            </w:r>
          </w:p>
          <w:p w14:paraId="47932346"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72BCFD2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5749DC3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4792632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55F1BC75" w14:textId="77777777" w:rsidR="00D25A02" w:rsidRPr="00DD6E51" w:rsidRDefault="00D25A02" w:rsidP="00F41E1C">
            <w:pPr>
              <w:keepLines/>
              <w:ind w:left="-57"/>
              <w:jc w:val="center"/>
              <w:rPr>
                <w:rFonts w:ascii="Arial Narrow" w:hAnsi="Arial Narrow"/>
                <w:sz w:val="18"/>
                <w:szCs w:val="18"/>
              </w:rPr>
            </w:pPr>
          </w:p>
        </w:tc>
        <w:tc>
          <w:tcPr>
            <w:tcW w:w="2411" w:type="dxa"/>
            <w:tcBorders>
              <w:top w:val="single" w:sz="4" w:space="0" w:color="auto"/>
              <w:left w:val="single" w:sz="4" w:space="0" w:color="auto"/>
              <w:bottom w:val="single" w:sz="4" w:space="0" w:color="auto"/>
              <w:right w:val="single" w:sz="4" w:space="0" w:color="auto"/>
            </w:tcBorders>
            <w:hideMark/>
          </w:tcPr>
          <w:p w14:paraId="35D7BBAE"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Januvia</w:t>
            </w:r>
          </w:p>
          <w:p w14:paraId="3047E09F"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Sitagliptin Lupin </w:t>
            </w:r>
            <w:r w:rsidRPr="00DD6E51">
              <w:rPr>
                <w:rFonts w:ascii="Arial Narrow" w:hAnsi="Arial Narrow"/>
                <w:i/>
                <w:iCs/>
                <w:sz w:val="18"/>
                <w:szCs w:val="18"/>
              </w:rPr>
              <w:t>(9181F only)</w:t>
            </w:r>
          </w:p>
          <w:p w14:paraId="50810881"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 SUN</w:t>
            </w:r>
          </w:p>
          <w:p w14:paraId="0130276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 Sandoz Pharma</w:t>
            </w:r>
          </w:p>
          <w:p w14:paraId="2F64CC3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Xelevia</w:t>
            </w:r>
          </w:p>
        </w:tc>
      </w:tr>
      <w:tr w:rsidR="00D25A02" w:rsidRPr="00DD6E51" w14:paraId="1DB888C4" w14:textId="77777777" w:rsidTr="0094383D">
        <w:trPr>
          <w:trHeight w:val="761"/>
        </w:trPr>
        <w:tc>
          <w:tcPr>
            <w:tcW w:w="2122" w:type="dxa"/>
            <w:tcBorders>
              <w:top w:val="single" w:sz="4" w:space="0" w:color="auto"/>
              <w:left w:val="single" w:sz="4" w:space="0" w:color="auto"/>
              <w:bottom w:val="single" w:sz="4" w:space="0" w:color="auto"/>
              <w:right w:val="single" w:sz="4" w:space="0" w:color="auto"/>
            </w:tcBorders>
            <w:hideMark/>
          </w:tcPr>
          <w:p w14:paraId="73B035D5" w14:textId="77777777" w:rsidR="00D25A02" w:rsidRPr="00DD6E51" w:rsidRDefault="00D25A02" w:rsidP="00F41E1C">
            <w:pPr>
              <w:keepLines/>
              <w:ind w:left="-57"/>
              <w:rPr>
                <w:rFonts w:ascii="Arial Narrow" w:hAnsi="Arial Narrow"/>
                <w:sz w:val="18"/>
                <w:szCs w:val="18"/>
              </w:rPr>
            </w:pPr>
            <w:r w:rsidRPr="00114FAE">
              <w:rPr>
                <w:rFonts w:ascii="Arial Narrow" w:hAnsi="Arial Narrow"/>
                <w:sz w:val="18"/>
                <w:szCs w:val="18"/>
              </w:rPr>
              <w:t xml:space="preserve">sitagliptin 100 mg tablet, 28 </w:t>
            </w:r>
          </w:p>
        </w:tc>
        <w:tc>
          <w:tcPr>
            <w:tcW w:w="1134" w:type="dxa"/>
            <w:tcBorders>
              <w:top w:val="single" w:sz="4" w:space="0" w:color="auto"/>
              <w:left w:val="single" w:sz="4" w:space="0" w:color="auto"/>
              <w:bottom w:val="single" w:sz="4" w:space="0" w:color="auto"/>
              <w:right w:val="single" w:sz="4" w:space="0" w:color="auto"/>
            </w:tcBorders>
            <w:hideMark/>
          </w:tcPr>
          <w:p w14:paraId="4A0E1B1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11576G</w:t>
            </w:r>
          </w:p>
          <w:p w14:paraId="1A336016"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3FF9EE1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9182G</w:t>
            </w:r>
          </w:p>
          <w:p w14:paraId="722F570B"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1D2B42C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1FAD707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5BC1149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1940EDDB" w14:textId="77777777" w:rsidR="00D25A02" w:rsidRPr="00DD6E51" w:rsidRDefault="00D25A02" w:rsidP="00F41E1C">
            <w:pPr>
              <w:keepLines/>
              <w:ind w:left="-57"/>
              <w:jc w:val="center"/>
              <w:rPr>
                <w:rFonts w:ascii="Arial Narrow" w:hAnsi="Arial Narrow"/>
                <w:sz w:val="18"/>
                <w:szCs w:val="18"/>
              </w:rPr>
            </w:pPr>
          </w:p>
        </w:tc>
        <w:tc>
          <w:tcPr>
            <w:tcW w:w="2411" w:type="dxa"/>
            <w:tcBorders>
              <w:top w:val="single" w:sz="4" w:space="0" w:color="auto"/>
              <w:left w:val="single" w:sz="4" w:space="0" w:color="auto"/>
              <w:bottom w:val="single" w:sz="4" w:space="0" w:color="auto"/>
              <w:right w:val="single" w:sz="4" w:space="0" w:color="auto"/>
            </w:tcBorders>
            <w:hideMark/>
          </w:tcPr>
          <w:p w14:paraId="6AF1B915"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Januvia</w:t>
            </w:r>
          </w:p>
          <w:p w14:paraId="56564241"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Sitagliptin Lupin </w:t>
            </w:r>
            <w:r w:rsidRPr="00DD6E51">
              <w:rPr>
                <w:rFonts w:ascii="Arial Narrow" w:hAnsi="Arial Narrow"/>
                <w:i/>
                <w:iCs/>
                <w:sz w:val="18"/>
                <w:szCs w:val="18"/>
              </w:rPr>
              <w:t>(9182G only)</w:t>
            </w:r>
          </w:p>
          <w:p w14:paraId="4638998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 SUN</w:t>
            </w:r>
          </w:p>
          <w:p w14:paraId="046752D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 Sandoz Pharma</w:t>
            </w:r>
          </w:p>
          <w:p w14:paraId="0AE2112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Xelevia</w:t>
            </w:r>
          </w:p>
        </w:tc>
      </w:tr>
    </w:tbl>
    <w:tbl>
      <w:tblPr>
        <w:tblStyle w:val="TableGridbeth2"/>
        <w:tblW w:w="5000" w:type="pct"/>
        <w:tblInd w:w="0" w:type="dxa"/>
        <w:tblLayout w:type="fixed"/>
        <w:tblLook w:val="04A0" w:firstRow="1" w:lastRow="0" w:firstColumn="1" w:lastColumn="0" w:noHBand="0" w:noVBand="1"/>
      </w:tblPr>
      <w:tblGrid>
        <w:gridCol w:w="2074"/>
        <w:gridCol w:w="1112"/>
        <w:gridCol w:w="1388"/>
        <w:gridCol w:w="1250"/>
        <w:gridCol w:w="835"/>
        <w:gridCol w:w="2357"/>
      </w:tblGrid>
      <w:tr w:rsidR="00D25A02" w:rsidRPr="00DD6E51" w14:paraId="4688074A" w14:textId="77777777" w:rsidTr="0094383D">
        <w:trPr>
          <w:trHeight w:val="283"/>
        </w:trPr>
        <w:tc>
          <w:tcPr>
            <w:tcW w:w="9210" w:type="dxa"/>
            <w:gridSpan w:val="6"/>
            <w:tcBorders>
              <w:top w:val="single" w:sz="4" w:space="0" w:color="auto"/>
              <w:left w:val="single" w:sz="4" w:space="0" w:color="auto"/>
              <w:bottom w:val="single" w:sz="4" w:space="0" w:color="auto"/>
              <w:right w:val="single" w:sz="4" w:space="0" w:color="auto"/>
            </w:tcBorders>
            <w:hideMark/>
          </w:tcPr>
          <w:p w14:paraId="4B639641"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ALOGLIPTIN</w:t>
            </w:r>
          </w:p>
        </w:tc>
      </w:tr>
      <w:tr w:rsidR="00D25A02" w:rsidRPr="00DD6E51" w14:paraId="20787A97" w14:textId="77777777" w:rsidTr="0094383D">
        <w:trPr>
          <w:trHeight w:val="556"/>
        </w:trPr>
        <w:tc>
          <w:tcPr>
            <w:tcW w:w="2122" w:type="dxa"/>
            <w:tcBorders>
              <w:top w:val="single" w:sz="4" w:space="0" w:color="auto"/>
              <w:left w:val="single" w:sz="4" w:space="0" w:color="auto"/>
              <w:bottom w:val="single" w:sz="4" w:space="0" w:color="auto"/>
              <w:right w:val="single" w:sz="4" w:space="0" w:color="auto"/>
            </w:tcBorders>
            <w:hideMark/>
          </w:tcPr>
          <w:p w14:paraId="6B8C8D41"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 xml:space="preserve">alogliptin 6.25 mg tablet, 28 </w:t>
            </w:r>
          </w:p>
        </w:tc>
        <w:tc>
          <w:tcPr>
            <w:tcW w:w="1134" w:type="dxa"/>
            <w:tcBorders>
              <w:top w:val="single" w:sz="4" w:space="0" w:color="auto"/>
              <w:left w:val="single" w:sz="4" w:space="0" w:color="auto"/>
              <w:bottom w:val="single" w:sz="4" w:space="0" w:color="auto"/>
              <w:right w:val="single" w:sz="4" w:space="0" w:color="auto"/>
            </w:tcBorders>
            <w:hideMark/>
          </w:tcPr>
          <w:p w14:paraId="0A13DB9F"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2944Y</w:t>
            </w:r>
          </w:p>
          <w:p w14:paraId="36DD108B" w14:textId="77777777" w:rsidR="00D25A02" w:rsidRPr="00DD6E51" w:rsidRDefault="00D25A02"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59D07DA9"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2E719C14"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hideMark/>
          </w:tcPr>
          <w:p w14:paraId="577D8361"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w:t>
            </w:r>
          </w:p>
        </w:tc>
        <w:tc>
          <w:tcPr>
            <w:tcW w:w="2411" w:type="dxa"/>
            <w:tcBorders>
              <w:top w:val="single" w:sz="4" w:space="0" w:color="auto"/>
              <w:left w:val="single" w:sz="4" w:space="0" w:color="auto"/>
              <w:bottom w:val="single" w:sz="4" w:space="0" w:color="auto"/>
              <w:right w:val="single" w:sz="4" w:space="0" w:color="auto"/>
            </w:tcBorders>
            <w:hideMark/>
          </w:tcPr>
          <w:p w14:paraId="05261175"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Nesina</w:t>
            </w:r>
          </w:p>
        </w:tc>
      </w:tr>
      <w:tr w:rsidR="00D25A02" w:rsidRPr="00DD6E51" w14:paraId="33E284C5" w14:textId="77777777" w:rsidTr="0094383D">
        <w:trPr>
          <w:trHeight w:val="550"/>
        </w:trPr>
        <w:tc>
          <w:tcPr>
            <w:tcW w:w="2122" w:type="dxa"/>
            <w:tcBorders>
              <w:top w:val="single" w:sz="4" w:space="0" w:color="auto"/>
              <w:left w:val="single" w:sz="4" w:space="0" w:color="auto"/>
              <w:bottom w:val="single" w:sz="4" w:space="0" w:color="auto"/>
              <w:right w:val="single" w:sz="4" w:space="0" w:color="auto"/>
            </w:tcBorders>
            <w:hideMark/>
          </w:tcPr>
          <w:p w14:paraId="4903B87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alogliptin 12.5 mg tablet, 28 </w:t>
            </w:r>
          </w:p>
        </w:tc>
        <w:tc>
          <w:tcPr>
            <w:tcW w:w="1134" w:type="dxa"/>
            <w:tcBorders>
              <w:top w:val="single" w:sz="4" w:space="0" w:color="auto"/>
              <w:left w:val="single" w:sz="4" w:space="0" w:color="auto"/>
              <w:bottom w:val="single" w:sz="4" w:space="0" w:color="auto"/>
              <w:right w:val="single" w:sz="4" w:space="0" w:color="auto"/>
            </w:tcBorders>
            <w:hideMark/>
          </w:tcPr>
          <w:p w14:paraId="2EC87D4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2933J</w:t>
            </w:r>
          </w:p>
          <w:p w14:paraId="5C7A0027"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4F64B45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6566E46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hideMark/>
          </w:tcPr>
          <w:p w14:paraId="37549D0E"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2411" w:type="dxa"/>
            <w:tcBorders>
              <w:top w:val="single" w:sz="4" w:space="0" w:color="auto"/>
              <w:left w:val="single" w:sz="4" w:space="0" w:color="auto"/>
              <w:bottom w:val="single" w:sz="4" w:space="0" w:color="auto"/>
              <w:right w:val="single" w:sz="4" w:space="0" w:color="auto"/>
            </w:tcBorders>
            <w:hideMark/>
          </w:tcPr>
          <w:p w14:paraId="4419FBE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Nesina</w:t>
            </w:r>
          </w:p>
        </w:tc>
      </w:tr>
      <w:tr w:rsidR="00D25A02" w:rsidRPr="00DD6E51" w14:paraId="66520F65" w14:textId="77777777" w:rsidTr="0094383D">
        <w:trPr>
          <w:trHeight w:val="558"/>
        </w:trPr>
        <w:tc>
          <w:tcPr>
            <w:tcW w:w="2122" w:type="dxa"/>
            <w:tcBorders>
              <w:top w:val="single" w:sz="4" w:space="0" w:color="auto"/>
              <w:left w:val="single" w:sz="4" w:space="0" w:color="auto"/>
              <w:bottom w:val="single" w:sz="4" w:space="0" w:color="auto"/>
              <w:right w:val="single" w:sz="4" w:space="0" w:color="auto"/>
            </w:tcBorders>
            <w:hideMark/>
          </w:tcPr>
          <w:p w14:paraId="140C52F5"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alogliptin 25 mg tablet, 28 </w:t>
            </w:r>
          </w:p>
        </w:tc>
        <w:tc>
          <w:tcPr>
            <w:tcW w:w="1134" w:type="dxa"/>
            <w:tcBorders>
              <w:top w:val="single" w:sz="4" w:space="0" w:color="auto"/>
              <w:left w:val="single" w:sz="4" w:space="0" w:color="auto"/>
              <w:bottom w:val="single" w:sz="4" w:space="0" w:color="auto"/>
              <w:right w:val="single" w:sz="4" w:space="0" w:color="auto"/>
            </w:tcBorders>
            <w:hideMark/>
          </w:tcPr>
          <w:p w14:paraId="37D74F3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2986E</w:t>
            </w:r>
          </w:p>
          <w:p w14:paraId="5A07562F" w14:textId="604CEC33" w:rsidR="00D25A02" w:rsidRPr="00DD6E51" w:rsidRDefault="00530647"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66823B6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2D2E326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hideMark/>
          </w:tcPr>
          <w:p w14:paraId="604FFAD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2411" w:type="dxa"/>
            <w:tcBorders>
              <w:top w:val="single" w:sz="4" w:space="0" w:color="auto"/>
              <w:left w:val="single" w:sz="4" w:space="0" w:color="auto"/>
              <w:bottom w:val="single" w:sz="4" w:space="0" w:color="auto"/>
              <w:right w:val="single" w:sz="4" w:space="0" w:color="auto"/>
            </w:tcBorders>
            <w:hideMark/>
          </w:tcPr>
          <w:p w14:paraId="77572C7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Nesina</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112"/>
        <w:gridCol w:w="1388"/>
        <w:gridCol w:w="1250"/>
        <w:gridCol w:w="835"/>
        <w:gridCol w:w="2356"/>
      </w:tblGrid>
      <w:tr w:rsidR="00D25A02" w:rsidRPr="00DD6E51" w14:paraId="3DFFC359" w14:textId="77777777" w:rsidTr="0094383D">
        <w:trPr>
          <w:cantSplit/>
          <w:trHeight w:val="229"/>
        </w:trPr>
        <w:tc>
          <w:tcPr>
            <w:tcW w:w="9209" w:type="dxa"/>
            <w:gridSpan w:val="6"/>
            <w:tcBorders>
              <w:top w:val="single" w:sz="4" w:space="0" w:color="auto"/>
              <w:left w:val="single" w:sz="4" w:space="0" w:color="auto"/>
              <w:bottom w:val="single" w:sz="4" w:space="0" w:color="auto"/>
              <w:right w:val="single" w:sz="4" w:space="0" w:color="auto"/>
            </w:tcBorders>
            <w:hideMark/>
          </w:tcPr>
          <w:p w14:paraId="75259631" w14:textId="77777777" w:rsidR="00D25A02" w:rsidRPr="00DD6E51" w:rsidRDefault="00D25A02" w:rsidP="00F41E1C">
            <w:pPr>
              <w:widowControl w:val="0"/>
              <w:ind w:left="-57"/>
              <w:rPr>
                <w:rFonts w:ascii="Arial Narrow" w:hAnsi="Arial Narrow"/>
                <w:sz w:val="18"/>
                <w:szCs w:val="18"/>
              </w:rPr>
            </w:pPr>
            <w:r w:rsidRPr="00DD6E51">
              <w:rPr>
                <w:rFonts w:ascii="Arial Narrow" w:hAnsi="Arial Narrow"/>
                <w:sz w:val="18"/>
                <w:szCs w:val="18"/>
              </w:rPr>
              <w:t>SAXAGLIPTIN</w:t>
            </w:r>
          </w:p>
        </w:tc>
      </w:tr>
      <w:tr w:rsidR="00D25A02" w:rsidRPr="00DD6E51" w14:paraId="510E669B" w14:textId="77777777" w:rsidTr="0094383D">
        <w:trPr>
          <w:cantSplit/>
          <w:trHeight w:val="761"/>
        </w:trPr>
        <w:tc>
          <w:tcPr>
            <w:tcW w:w="2122" w:type="dxa"/>
            <w:tcBorders>
              <w:top w:val="single" w:sz="4" w:space="0" w:color="auto"/>
              <w:left w:val="single" w:sz="4" w:space="0" w:color="auto"/>
              <w:bottom w:val="single" w:sz="4" w:space="0" w:color="auto"/>
              <w:right w:val="single" w:sz="4" w:space="0" w:color="auto"/>
            </w:tcBorders>
            <w:hideMark/>
          </w:tcPr>
          <w:p w14:paraId="17F5F664" w14:textId="77777777" w:rsidR="00D25A02" w:rsidRPr="00DD6E51" w:rsidRDefault="00D25A02" w:rsidP="00F41E1C">
            <w:pPr>
              <w:widowControl w:val="0"/>
              <w:ind w:left="-57"/>
              <w:rPr>
                <w:rFonts w:ascii="Arial Narrow" w:hAnsi="Arial Narrow"/>
                <w:sz w:val="18"/>
                <w:szCs w:val="18"/>
              </w:rPr>
            </w:pPr>
            <w:r w:rsidRPr="00DD6E51">
              <w:rPr>
                <w:rFonts w:ascii="Arial Narrow" w:hAnsi="Arial Narrow"/>
                <w:sz w:val="18"/>
                <w:szCs w:val="18"/>
              </w:rPr>
              <w:t xml:space="preserve">saxagliptin 5 mg tablet, 28 </w:t>
            </w:r>
          </w:p>
        </w:tc>
        <w:tc>
          <w:tcPr>
            <w:tcW w:w="1134" w:type="dxa"/>
            <w:tcBorders>
              <w:top w:val="single" w:sz="4" w:space="0" w:color="auto"/>
              <w:left w:val="single" w:sz="4" w:space="0" w:color="auto"/>
              <w:bottom w:val="single" w:sz="4" w:space="0" w:color="auto"/>
              <w:right w:val="single" w:sz="4" w:space="0" w:color="auto"/>
            </w:tcBorders>
            <w:hideMark/>
          </w:tcPr>
          <w:p w14:paraId="51FA11A0"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11311H</w:t>
            </w:r>
          </w:p>
          <w:p w14:paraId="018302EB" w14:textId="77777777" w:rsidR="00D25A02" w:rsidRPr="00DD6E51" w:rsidRDefault="00D25A02" w:rsidP="00F41E1C">
            <w:pPr>
              <w:widowControl w:val="0"/>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1A13920B"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8983T</w:t>
            </w:r>
          </w:p>
          <w:p w14:paraId="7BD66AF6" w14:textId="77777777" w:rsidR="00D25A02" w:rsidRPr="00DD6E51" w:rsidRDefault="00D25A02" w:rsidP="00F41E1C">
            <w:pPr>
              <w:widowControl w:val="0"/>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6BD26932"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21A9522"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50D7F777"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5</w:t>
            </w:r>
          </w:p>
          <w:p w14:paraId="083D8054" w14:textId="77777777" w:rsidR="00D25A02" w:rsidRPr="00DD6E51" w:rsidRDefault="00D25A02" w:rsidP="00F41E1C">
            <w:pPr>
              <w:widowControl w:val="0"/>
              <w:ind w:left="-57"/>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A70D6CE" w14:textId="77777777" w:rsidR="00D25A02" w:rsidRPr="00DD6E51" w:rsidRDefault="00D25A02" w:rsidP="00F41E1C">
            <w:pPr>
              <w:widowControl w:val="0"/>
              <w:ind w:left="-57"/>
              <w:rPr>
                <w:rFonts w:ascii="Arial Narrow" w:hAnsi="Arial Narrow"/>
                <w:sz w:val="18"/>
                <w:szCs w:val="18"/>
              </w:rPr>
            </w:pPr>
            <w:r w:rsidRPr="00DD6E51">
              <w:rPr>
                <w:rFonts w:ascii="Arial Narrow" w:hAnsi="Arial Narrow"/>
                <w:sz w:val="18"/>
                <w:szCs w:val="18"/>
              </w:rPr>
              <w:t>Onglyza</w:t>
            </w:r>
          </w:p>
          <w:p w14:paraId="15ED70D5" w14:textId="77777777" w:rsidR="00D25A02" w:rsidRPr="00DD6E51" w:rsidRDefault="00D25A02" w:rsidP="00F41E1C">
            <w:pPr>
              <w:widowControl w:val="0"/>
              <w:ind w:left="-57"/>
              <w:rPr>
                <w:rFonts w:ascii="Arial Narrow" w:hAnsi="Arial Narrow"/>
                <w:sz w:val="18"/>
                <w:szCs w:val="18"/>
              </w:rPr>
            </w:pPr>
          </w:p>
        </w:tc>
      </w:tr>
      <w:tr w:rsidR="00D25A02" w:rsidRPr="00DD6E51" w14:paraId="20FDAC3C" w14:textId="77777777" w:rsidTr="0094383D">
        <w:trPr>
          <w:cantSplit/>
          <w:trHeight w:val="761"/>
        </w:trPr>
        <w:tc>
          <w:tcPr>
            <w:tcW w:w="2122" w:type="dxa"/>
            <w:tcBorders>
              <w:top w:val="single" w:sz="4" w:space="0" w:color="auto"/>
              <w:left w:val="single" w:sz="4" w:space="0" w:color="auto"/>
              <w:bottom w:val="single" w:sz="4" w:space="0" w:color="auto"/>
              <w:right w:val="single" w:sz="4" w:space="0" w:color="auto"/>
            </w:tcBorders>
            <w:hideMark/>
          </w:tcPr>
          <w:p w14:paraId="3083303C" w14:textId="77777777" w:rsidR="00D25A02" w:rsidRPr="00DD6E51" w:rsidRDefault="00D25A02" w:rsidP="00F41E1C">
            <w:pPr>
              <w:widowControl w:val="0"/>
              <w:ind w:left="-57"/>
              <w:rPr>
                <w:rFonts w:ascii="Arial Narrow" w:hAnsi="Arial Narrow"/>
                <w:sz w:val="18"/>
                <w:szCs w:val="18"/>
              </w:rPr>
            </w:pPr>
            <w:r w:rsidRPr="00DD6E51">
              <w:rPr>
                <w:rFonts w:ascii="Arial Narrow" w:hAnsi="Arial Narrow"/>
                <w:sz w:val="18"/>
                <w:szCs w:val="18"/>
              </w:rPr>
              <w:t xml:space="preserve">saxagliptin 2.5 mg tablet, 28 </w:t>
            </w:r>
          </w:p>
        </w:tc>
        <w:tc>
          <w:tcPr>
            <w:tcW w:w="1134" w:type="dxa"/>
            <w:tcBorders>
              <w:top w:val="single" w:sz="4" w:space="0" w:color="auto"/>
              <w:left w:val="single" w:sz="4" w:space="0" w:color="auto"/>
              <w:bottom w:val="single" w:sz="4" w:space="0" w:color="auto"/>
              <w:right w:val="single" w:sz="4" w:space="0" w:color="auto"/>
            </w:tcBorders>
            <w:hideMark/>
          </w:tcPr>
          <w:p w14:paraId="33DE452A"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10128C</w:t>
            </w:r>
          </w:p>
          <w:p w14:paraId="71102E27" w14:textId="77777777" w:rsidR="00D25A02" w:rsidRPr="00DD6E51" w:rsidRDefault="00D25A02" w:rsidP="00F41E1C">
            <w:pPr>
              <w:widowControl w:val="0"/>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14C77C77"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11292H</w:t>
            </w:r>
          </w:p>
          <w:p w14:paraId="43FEA318" w14:textId="77777777" w:rsidR="00D25A02" w:rsidRPr="00DD6E51" w:rsidRDefault="00D25A02" w:rsidP="00F41E1C">
            <w:pPr>
              <w:widowControl w:val="0"/>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1417" w:type="dxa"/>
            <w:tcBorders>
              <w:top w:val="single" w:sz="4" w:space="0" w:color="auto"/>
              <w:left w:val="single" w:sz="4" w:space="0" w:color="auto"/>
              <w:bottom w:val="single" w:sz="4" w:space="0" w:color="auto"/>
              <w:right w:val="single" w:sz="4" w:space="0" w:color="auto"/>
            </w:tcBorders>
            <w:hideMark/>
          </w:tcPr>
          <w:p w14:paraId="1AC39C99"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5D5B5AFE"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14BEB212" w14:textId="77777777" w:rsidR="00D25A02" w:rsidRPr="00DD6E51" w:rsidRDefault="00D25A02" w:rsidP="00F41E1C">
            <w:pPr>
              <w:widowControl w:val="0"/>
              <w:ind w:left="-57"/>
              <w:jc w:val="center"/>
              <w:rPr>
                <w:rFonts w:ascii="Arial Narrow" w:hAnsi="Arial Narrow"/>
                <w:sz w:val="18"/>
                <w:szCs w:val="18"/>
              </w:rPr>
            </w:pPr>
            <w:r w:rsidRPr="00DD6E51">
              <w:rPr>
                <w:rFonts w:ascii="Arial Narrow" w:hAnsi="Arial Narrow"/>
                <w:sz w:val="18"/>
                <w:szCs w:val="18"/>
              </w:rPr>
              <w:t>5</w:t>
            </w:r>
          </w:p>
          <w:p w14:paraId="72C21050" w14:textId="77777777" w:rsidR="00D25A02" w:rsidRPr="00DD6E51" w:rsidRDefault="00D25A02" w:rsidP="00F41E1C">
            <w:pPr>
              <w:widowControl w:val="0"/>
              <w:ind w:left="-57"/>
              <w:jc w:val="center"/>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F8BA9C" w14:textId="77777777" w:rsidR="00D25A02" w:rsidRPr="00DD6E51" w:rsidRDefault="00D25A02" w:rsidP="00F41E1C">
            <w:pPr>
              <w:widowControl w:val="0"/>
              <w:ind w:left="-57"/>
              <w:rPr>
                <w:rFonts w:ascii="Arial Narrow" w:hAnsi="Arial Narrow"/>
                <w:sz w:val="18"/>
                <w:szCs w:val="18"/>
              </w:rPr>
            </w:pPr>
            <w:r w:rsidRPr="00DD6E51">
              <w:rPr>
                <w:rFonts w:ascii="Arial Narrow" w:hAnsi="Arial Narrow"/>
                <w:sz w:val="18"/>
                <w:szCs w:val="18"/>
              </w:rPr>
              <w:t>Onglyza</w:t>
            </w:r>
          </w:p>
          <w:p w14:paraId="761BBBB9" w14:textId="77777777" w:rsidR="00D25A02" w:rsidRPr="00DD6E51" w:rsidRDefault="00D25A02" w:rsidP="00F41E1C">
            <w:pPr>
              <w:widowControl w:val="0"/>
              <w:ind w:left="-57"/>
              <w:rPr>
                <w:rFonts w:ascii="Arial Narrow" w:hAnsi="Arial Narrow"/>
                <w:sz w:val="18"/>
                <w:szCs w:val="18"/>
              </w:rPr>
            </w:pPr>
          </w:p>
        </w:tc>
      </w:tr>
    </w:tbl>
    <w:tbl>
      <w:tblPr>
        <w:tblStyle w:val="TableGridbeth2"/>
        <w:tblW w:w="5000" w:type="pct"/>
        <w:tblInd w:w="0" w:type="dxa"/>
        <w:tblLayout w:type="fixed"/>
        <w:tblLook w:val="04A0" w:firstRow="1" w:lastRow="0" w:firstColumn="1" w:lastColumn="0" w:noHBand="0" w:noVBand="1"/>
      </w:tblPr>
      <w:tblGrid>
        <w:gridCol w:w="2074"/>
        <w:gridCol w:w="1112"/>
        <w:gridCol w:w="1388"/>
        <w:gridCol w:w="1250"/>
        <w:gridCol w:w="835"/>
        <w:gridCol w:w="2357"/>
      </w:tblGrid>
      <w:tr w:rsidR="00D25A02" w:rsidRPr="00DD6E51" w14:paraId="2DB7247B" w14:textId="77777777" w:rsidTr="0094383D">
        <w:trPr>
          <w:trHeight w:val="313"/>
        </w:trPr>
        <w:tc>
          <w:tcPr>
            <w:tcW w:w="9210" w:type="dxa"/>
            <w:gridSpan w:val="6"/>
            <w:tcBorders>
              <w:top w:val="single" w:sz="4" w:space="0" w:color="auto"/>
              <w:left w:val="single" w:sz="4" w:space="0" w:color="auto"/>
              <w:bottom w:val="single" w:sz="4" w:space="0" w:color="auto"/>
              <w:right w:val="single" w:sz="4" w:space="0" w:color="auto"/>
            </w:tcBorders>
            <w:hideMark/>
          </w:tcPr>
          <w:p w14:paraId="3EC52F5F" w14:textId="77777777" w:rsidR="00D25A02" w:rsidRPr="00DD6E51" w:rsidRDefault="00D25A02" w:rsidP="00F41E1C">
            <w:pPr>
              <w:keepNext/>
              <w:keepLines/>
              <w:ind w:left="-57"/>
              <w:rPr>
                <w:rFonts w:ascii="Arial Narrow" w:hAnsi="Arial Narrow"/>
                <w:bCs/>
                <w:sz w:val="18"/>
                <w:szCs w:val="18"/>
              </w:rPr>
            </w:pPr>
            <w:r w:rsidRPr="00DD6E51">
              <w:rPr>
                <w:rFonts w:ascii="Arial Narrow" w:hAnsi="Arial Narrow"/>
                <w:bCs/>
                <w:sz w:val="18"/>
                <w:szCs w:val="18"/>
              </w:rPr>
              <w:t>VILDAGLIPTIN</w:t>
            </w:r>
          </w:p>
        </w:tc>
      </w:tr>
      <w:tr w:rsidR="00D25A02" w:rsidRPr="00DD6E51" w14:paraId="686A1559" w14:textId="77777777" w:rsidTr="0094383D">
        <w:trPr>
          <w:trHeight w:val="558"/>
        </w:trPr>
        <w:tc>
          <w:tcPr>
            <w:tcW w:w="2122" w:type="dxa"/>
            <w:tcBorders>
              <w:top w:val="single" w:sz="4" w:space="0" w:color="auto"/>
              <w:left w:val="single" w:sz="4" w:space="0" w:color="auto"/>
              <w:bottom w:val="single" w:sz="4" w:space="0" w:color="auto"/>
              <w:right w:val="single" w:sz="4" w:space="0" w:color="auto"/>
            </w:tcBorders>
            <w:hideMark/>
          </w:tcPr>
          <w:p w14:paraId="65FF5BC5"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 xml:space="preserve">vildagliptin 50 mg tablet, 60 </w:t>
            </w:r>
          </w:p>
        </w:tc>
        <w:tc>
          <w:tcPr>
            <w:tcW w:w="1134" w:type="dxa"/>
            <w:tcBorders>
              <w:top w:val="single" w:sz="4" w:space="0" w:color="auto"/>
              <w:left w:val="single" w:sz="4" w:space="0" w:color="auto"/>
              <w:bottom w:val="single" w:sz="4" w:space="0" w:color="auto"/>
              <w:right w:val="single" w:sz="4" w:space="0" w:color="auto"/>
            </w:tcBorders>
            <w:hideMark/>
          </w:tcPr>
          <w:p w14:paraId="107093A6"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3415R</w:t>
            </w:r>
          </w:p>
          <w:p w14:paraId="49DCFD2E" w14:textId="77777777" w:rsidR="00D25A02" w:rsidRPr="00DD6E51" w:rsidRDefault="00D25A02"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417" w:type="dxa"/>
            <w:tcBorders>
              <w:top w:val="single" w:sz="4" w:space="0" w:color="auto"/>
              <w:left w:val="single" w:sz="4" w:space="0" w:color="auto"/>
              <w:bottom w:val="single" w:sz="4" w:space="0" w:color="auto"/>
              <w:right w:val="single" w:sz="4" w:space="0" w:color="auto"/>
            </w:tcBorders>
            <w:hideMark/>
          </w:tcPr>
          <w:p w14:paraId="3DE99831"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45805868"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60</w:t>
            </w:r>
          </w:p>
        </w:tc>
        <w:tc>
          <w:tcPr>
            <w:tcW w:w="850" w:type="dxa"/>
            <w:tcBorders>
              <w:top w:val="single" w:sz="4" w:space="0" w:color="auto"/>
              <w:left w:val="single" w:sz="4" w:space="0" w:color="auto"/>
              <w:bottom w:val="single" w:sz="4" w:space="0" w:color="auto"/>
              <w:right w:val="single" w:sz="4" w:space="0" w:color="auto"/>
            </w:tcBorders>
          </w:tcPr>
          <w:p w14:paraId="67CC67FE"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w:t>
            </w:r>
          </w:p>
          <w:p w14:paraId="27BE6FCA" w14:textId="77777777" w:rsidR="00D25A02" w:rsidRPr="00DD6E51" w:rsidRDefault="00D25A02" w:rsidP="00F41E1C">
            <w:pPr>
              <w:keepNext/>
              <w:keepLines/>
              <w:ind w:left="-57"/>
              <w:rPr>
                <w:rFonts w:ascii="Arial Narrow" w:hAnsi="Arial Narrow"/>
                <w:sz w:val="18"/>
                <w:szCs w:val="18"/>
              </w:rPr>
            </w:pPr>
          </w:p>
        </w:tc>
        <w:tc>
          <w:tcPr>
            <w:tcW w:w="2411" w:type="dxa"/>
            <w:tcBorders>
              <w:top w:val="single" w:sz="4" w:space="0" w:color="auto"/>
              <w:left w:val="single" w:sz="4" w:space="0" w:color="auto"/>
              <w:bottom w:val="single" w:sz="4" w:space="0" w:color="auto"/>
              <w:right w:val="single" w:sz="4" w:space="0" w:color="auto"/>
            </w:tcBorders>
          </w:tcPr>
          <w:p w14:paraId="4FD35D2B"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Galvus</w:t>
            </w:r>
          </w:p>
          <w:p w14:paraId="7AAA0AB7" w14:textId="77777777" w:rsidR="00D25A02" w:rsidRPr="00DD6E51" w:rsidRDefault="00D25A02" w:rsidP="00F41E1C">
            <w:pPr>
              <w:keepNext/>
              <w:keepLines/>
              <w:ind w:left="-57"/>
              <w:rPr>
                <w:rFonts w:ascii="Arial Narrow" w:hAnsi="Arial Narrow"/>
                <w:sz w:val="18"/>
                <w:szCs w:val="18"/>
              </w:rPr>
            </w:pPr>
          </w:p>
        </w:tc>
      </w:tr>
    </w:tbl>
    <w:tbl>
      <w:tblPr>
        <w:tblW w:w="5000" w:type="pct"/>
        <w:tblLayout w:type="fixed"/>
        <w:tblLook w:val="04A0" w:firstRow="1" w:lastRow="0" w:firstColumn="1" w:lastColumn="0" w:noHBand="0" w:noVBand="1"/>
      </w:tblPr>
      <w:tblGrid>
        <w:gridCol w:w="1110"/>
        <w:gridCol w:w="7906"/>
      </w:tblGrid>
      <w:tr w:rsidR="00D25A02" w:rsidRPr="00DD6E51" w14:paraId="57C286BB" w14:textId="77777777" w:rsidTr="0094383D">
        <w:trPr>
          <w:trHeight w:val="761"/>
        </w:trPr>
        <w:tc>
          <w:tcPr>
            <w:tcW w:w="9210" w:type="dxa"/>
            <w:gridSpan w:val="2"/>
            <w:tcBorders>
              <w:top w:val="single" w:sz="4" w:space="0" w:color="auto"/>
              <w:left w:val="single" w:sz="4" w:space="0" w:color="auto"/>
              <w:bottom w:val="single" w:sz="4" w:space="0" w:color="auto"/>
              <w:right w:val="single" w:sz="4" w:space="0" w:color="auto"/>
            </w:tcBorders>
          </w:tcPr>
          <w:p w14:paraId="48C1F5BC" w14:textId="77777777" w:rsidR="00D25A02" w:rsidRPr="00DD6E51" w:rsidRDefault="00D25A02" w:rsidP="00F41E1C">
            <w:pPr>
              <w:keepLines/>
              <w:ind w:left="-57"/>
              <w:rPr>
                <w:rFonts w:ascii="Arial Narrow" w:hAnsi="Arial Narrow"/>
                <w:sz w:val="18"/>
                <w:szCs w:val="18"/>
                <w:vertAlign w:val="superscript"/>
              </w:rPr>
            </w:pPr>
          </w:p>
          <w:p w14:paraId="53FD178B"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 xml:space="preserve">New restriction to replace Authority Required (STREAMLINED) codes: </w:t>
            </w:r>
          </w:p>
          <w:p w14:paraId="2F7D1F11"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 xml:space="preserve">7541 (Initial tx. triple therapy with metformin + SGLT2) </w:t>
            </w:r>
          </w:p>
          <w:p w14:paraId="6E1D9468"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 xml:space="preserve">7505 (Cont. tx triple therapy with metformin + SGLT2)  </w:t>
            </w:r>
          </w:p>
          <w:p w14:paraId="7FD353B0"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6346 (dual therapy with either metformin/sulfonylurea)</w:t>
            </w:r>
          </w:p>
          <w:p w14:paraId="693E7528"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 xml:space="preserve">6363 (triple therapy with metformin &amp; sulfonylurea) </w:t>
            </w:r>
          </w:p>
          <w:p w14:paraId="1C2160DE"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6376 (in combination with insulin)</w:t>
            </w:r>
          </w:p>
          <w:p w14:paraId="478DD640"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4349 (dual therapy with either metformin/sulfonylurea)</w:t>
            </w:r>
          </w:p>
          <w:p w14:paraId="27613888" w14:textId="77777777" w:rsidR="00D25A02" w:rsidRPr="00DD6E51" w:rsidRDefault="00D25A02" w:rsidP="00F41E1C">
            <w:pPr>
              <w:keepLines/>
              <w:ind w:left="-57"/>
              <w:rPr>
                <w:rFonts w:ascii="Arial Narrow" w:hAnsi="Arial Narrow" w:cs="Calibri"/>
                <w:sz w:val="18"/>
                <w:szCs w:val="18"/>
              </w:rPr>
            </w:pPr>
          </w:p>
        </w:tc>
      </w:tr>
      <w:tr w:rsidR="00D25A02" w:rsidRPr="00DD6E51" w14:paraId="3A2801F8" w14:textId="77777777" w:rsidTr="0094383D">
        <w:tc>
          <w:tcPr>
            <w:tcW w:w="9210" w:type="dxa"/>
            <w:gridSpan w:val="2"/>
            <w:tcBorders>
              <w:top w:val="single" w:sz="4" w:space="0" w:color="auto"/>
              <w:left w:val="single" w:sz="4" w:space="0" w:color="auto"/>
              <w:bottom w:val="single" w:sz="4" w:space="0" w:color="auto"/>
              <w:right w:val="single" w:sz="4" w:space="0" w:color="auto"/>
            </w:tcBorders>
          </w:tcPr>
          <w:p w14:paraId="5CB79F28" w14:textId="77777777" w:rsidR="00D25A02" w:rsidRPr="00DD6E51" w:rsidRDefault="00D25A02" w:rsidP="00F41E1C">
            <w:pPr>
              <w:textAlignment w:val="baseline"/>
              <w:rPr>
                <w:rFonts w:ascii="Arial Narrow" w:hAnsi="Arial Narrow" w:cs="Calibri"/>
                <w:sz w:val="20"/>
              </w:rPr>
            </w:pPr>
            <w:r w:rsidRPr="00DD6E51">
              <w:rPr>
                <w:rFonts w:ascii="Arial Narrow" w:hAnsi="Arial Narrow" w:cs="Calibri"/>
                <w:b/>
                <w:bCs/>
                <w:sz w:val="20"/>
              </w:rPr>
              <w:t>Restriction Summary [New 4] / ToC: [New 4.1]: Authority Required</w:t>
            </w:r>
            <w:r w:rsidRPr="00DD6E51">
              <w:rPr>
                <w:rFonts w:ascii="Arial Narrow" w:hAnsi="Arial Narrow" w:cs="Calibri"/>
                <w:i/>
                <w:iCs/>
                <w:sz w:val="20"/>
              </w:rPr>
              <w:t xml:space="preserve"> </w:t>
            </w:r>
            <w:r w:rsidRPr="00DD6E51">
              <w:rPr>
                <w:rFonts w:ascii="Arial Narrow" w:hAnsi="Arial Narrow" w:cs="Calibri"/>
                <w:sz w:val="20"/>
              </w:rPr>
              <w:t>(STREAMLINED)</w:t>
            </w:r>
          </w:p>
          <w:p w14:paraId="0B61989A" w14:textId="77777777" w:rsidR="00D25A02" w:rsidRPr="00DD6E51" w:rsidRDefault="00D25A02" w:rsidP="00F41E1C">
            <w:pPr>
              <w:textAlignment w:val="baseline"/>
              <w:rPr>
                <w:rFonts w:ascii="Arial Narrow" w:hAnsi="Arial Narrow" w:cs="Calibri"/>
                <w:b/>
                <w:bCs/>
                <w:sz w:val="20"/>
              </w:rPr>
            </w:pPr>
          </w:p>
        </w:tc>
      </w:tr>
      <w:tr w:rsidR="00D25A02" w:rsidRPr="00DD6E51" w14:paraId="3EA83F9B" w14:textId="77777777" w:rsidTr="0094383D">
        <w:tc>
          <w:tcPr>
            <w:tcW w:w="1130" w:type="dxa"/>
            <w:tcBorders>
              <w:top w:val="single" w:sz="4" w:space="0" w:color="auto"/>
              <w:left w:val="single" w:sz="4" w:space="0" w:color="auto"/>
              <w:bottom w:val="single" w:sz="4" w:space="0" w:color="auto"/>
              <w:right w:val="single" w:sz="4" w:space="0" w:color="auto"/>
            </w:tcBorders>
            <w:hideMark/>
          </w:tcPr>
          <w:p w14:paraId="2BE05F83" w14:textId="77777777" w:rsidR="00D25A02" w:rsidRPr="00DD6E51" w:rsidRDefault="00D25A0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8995</w:t>
            </w:r>
          </w:p>
        </w:tc>
        <w:tc>
          <w:tcPr>
            <w:tcW w:w="8080" w:type="dxa"/>
            <w:tcBorders>
              <w:top w:val="single" w:sz="4" w:space="0" w:color="auto"/>
              <w:left w:val="single" w:sz="4" w:space="0" w:color="auto"/>
              <w:bottom w:val="single" w:sz="4" w:space="0" w:color="auto"/>
              <w:right w:val="single" w:sz="4" w:space="0" w:color="auto"/>
            </w:tcBorders>
            <w:hideMark/>
          </w:tcPr>
          <w:p w14:paraId="59BCE4F4"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b/>
                <w:bCs/>
                <w:color w:val="333333"/>
                <w:sz w:val="20"/>
                <w:bdr w:val="none" w:sz="0" w:space="0" w:color="auto" w:frame="1"/>
              </w:rPr>
              <w:t xml:space="preserve">Indication: </w:t>
            </w:r>
            <w:r w:rsidRPr="00DD6E51">
              <w:rPr>
                <w:rFonts w:ascii="Arial Narrow" w:hAnsi="Arial Narrow" w:cs="Open Sans"/>
                <w:color w:val="333333"/>
                <w:sz w:val="20"/>
              </w:rPr>
              <w:t>Diabetes mellitus type 2</w:t>
            </w:r>
          </w:p>
        </w:tc>
        <w:bookmarkEnd w:id="17"/>
      </w:tr>
      <w:tr w:rsidR="00D25A02" w:rsidRPr="00DD6E51" w14:paraId="75203F0B" w14:textId="77777777" w:rsidTr="0094383D">
        <w:tc>
          <w:tcPr>
            <w:tcW w:w="1130" w:type="dxa"/>
            <w:tcBorders>
              <w:top w:val="single" w:sz="4" w:space="0" w:color="auto"/>
              <w:left w:val="single" w:sz="4" w:space="0" w:color="auto"/>
              <w:bottom w:val="single" w:sz="4" w:space="0" w:color="auto"/>
              <w:right w:val="single" w:sz="4" w:space="0" w:color="auto"/>
            </w:tcBorders>
          </w:tcPr>
          <w:p w14:paraId="579CE46A" w14:textId="77777777" w:rsidR="00D25A02" w:rsidRPr="00DD6E51" w:rsidRDefault="00D25A02" w:rsidP="00F41E1C">
            <w:pPr>
              <w:jc w:val="center"/>
              <w:textAlignment w:val="baseline"/>
              <w:rPr>
                <w:rFonts w:ascii="Arial Narrow" w:hAnsi="Arial Narrow" w:cs="Open Sans"/>
                <w:color w:val="333333"/>
                <w:sz w:val="20"/>
              </w:rPr>
            </w:pPr>
          </w:p>
        </w:tc>
        <w:tc>
          <w:tcPr>
            <w:tcW w:w="8080" w:type="dxa"/>
            <w:tcBorders>
              <w:top w:val="single" w:sz="4" w:space="0" w:color="auto"/>
              <w:left w:val="single" w:sz="4" w:space="0" w:color="auto"/>
              <w:bottom w:val="single" w:sz="4" w:space="0" w:color="auto"/>
              <w:right w:val="single" w:sz="4" w:space="0" w:color="auto"/>
            </w:tcBorders>
          </w:tcPr>
          <w:p w14:paraId="38F39ECF" w14:textId="77777777" w:rsidR="00D25A02" w:rsidRPr="00DD6E51" w:rsidRDefault="00D25A02" w:rsidP="00F41E1C">
            <w:pPr>
              <w:ind w:left="-57"/>
              <w:textAlignment w:val="baseline"/>
              <w:rPr>
                <w:rFonts w:ascii="Arial Narrow" w:hAnsi="Arial Narrow" w:cs="Open Sans"/>
                <w:b/>
                <w:bCs/>
                <w:color w:val="333333"/>
                <w:sz w:val="20"/>
                <w:bdr w:val="none" w:sz="0" w:space="0" w:color="auto" w:frame="1"/>
              </w:rPr>
            </w:pPr>
          </w:p>
        </w:tc>
      </w:tr>
      <w:tr w:rsidR="00D25A02" w:rsidRPr="00DD6E51" w14:paraId="2D291464" w14:textId="77777777" w:rsidTr="0094383D">
        <w:tc>
          <w:tcPr>
            <w:tcW w:w="1130" w:type="dxa"/>
            <w:tcBorders>
              <w:top w:val="single" w:sz="4" w:space="0" w:color="auto"/>
              <w:left w:val="single" w:sz="4" w:space="0" w:color="auto"/>
              <w:bottom w:val="single" w:sz="4" w:space="0" w:color="auto"/>
              <w:right w:val="single" w:sz="4" w:space="0" w:color="auto"/>
            </w:tcBorders>
          </w:tcPr>
          <w:p w14:paraId="711F6CA6" w14:textId="73EE2C45" w:rsidR="00D25A02" w:rsidRPr="00DD6E51" w:rsidRDefault="000879B2" w:rsidP="00F41E1C">
            <w:pPr>
              <w:jc w:val="center"/>
              <w:textAlignment w:val="baseline"/>
              <w:rPr>
                <w:rFonts w:ascii="Arial Narrow" w:hAnsi="Arial Narrow" w:cs="Open Sans"/>
                <w:sz w:val="20"/>
              </w:rPr>
            </w:pPr>
            <w:r w:rsidRPr="00DD6E51">
              <w:rPr>
                <w:rFonts w:ascii="Arial Narrow" w:hAnsi="Arial Narrow" w:cs="Open Sans"/>
                <w:sz w:val="20"/>
              </w:rPr>
              <w:t>New CC1</w:t>
            </w:r>
          </w:p>
        </w:tc>
        <w:tc>
          <w:tcPr>
            <w:tcW w:w="8080" w:type="dxa"/>
            <w:tcBorders>
              <w:top w:val="single" w:sz="4" w:space="0" w:color="auto"/>
              <w:left w:val="single" w:sz="4" w:space="0" w:color="auto"/>
              <w:bottom w:val="single" w:sz="4" w:space="0" w:color="auto"/>
              <w:right w:val="single" w:sz="4" w:space="0" w:color="auto"/>
            </w:tcBorders>
            <w:hideMark/>
          </w:tcPr>
          <w:p w14:paraId="5D980C9F"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bdr w:val="none" w:sz="0" w:space="0" w:color="auto" w:frame="1"/>
              </w:rPr>
              <w:t>Clinical criteria:</w:t>
            </w:r>
          </w:p>
        </w:tc>
      </w:tr>
      <w:tr w:rsidR="00D25A02" w:rsidRPr="00DD6E51" w14:paraId="4455D8CE" w14:textId="77777777" w:rsidTr="0094383D">
        <w:tc>
          <w:tcPr>
            <w:tcW w:w="1130" w:type="dxa"/>
            <w:tcBorders>
              <w:top w:val="single" w:sz="4" w:space="0" w:color="auto"/>
              <w:left w:val="single" w:sz="4" w:space="0" w:color="auto"/>
              <w:bottom w:val="single" w:sz="4" w:space="0" w:color="auto"/>
              <w:right w:val="single" w:sz="4" w:space="0" w:color="auto"/>
            </w:tcBorders>
            <w:hideMark/>
          </w:tcPr>
          <w:p w14:paraId="1C0017FF" w14:textId="1A5CEB5D" w:rsidR="00D25A02" w:rsidRPr="00DD6E51" w:rsidRDefault="00D25A02" w:rsidP="00F41E1C">
            <w:pPr>
              <w:jc w:val="center"/>
              <w:textAlignment w:val="baseline"/>
              <w:rPr>
                <w:rFonts w:ascii="Arial Narrow" w:hAnsi="Arial Narrow" w:cs="Open Sans"/>
                <w:sz w:val="20"/>
              </w:rPr>
            </w:pPr>
            <w:r w:rsidRPr="00DD6E51">
              <w:rPr>
                <w:rFonts w:ascii="Arial Narrow" w:hAnsi="Arial Narrow" w:cs="Open Sans"/>
                <w:sz w:val="20"/>
              </w:rPr>
              <w:t>New CC1</w:t>
            </w:r>
            <w:r w:rsidR="000879B2" w:rsidRPr="00DD6E51">
              <w:rPr>
                <w:rFonts w:ascii="Arial Narrow" w:hAnsi="Arial Narrow" w:cs="Open Sans"/>
                <w:sz w:val="20"/>
              </w:rPr>
              <w:t>.1</w:t>
            </w:r>
          </w:p>
        </w:tc>
        <w:tc>
          <w:tcPr>
            <w:tcW w:w="8080" w:type="dxa"/>
            <w:tcBorders>
              <w:top w:val="single" w:sz="4" w:space="0" w:color="auto"/>
              <w:left w:val="single" w:sz="4" w:space="0" w:color="auto"/>
              <w:bottom w:val="single" w:sz="4" w:space="0" w:color="auto"/>
              <w:right w:val="single" w:sz="4" w:space="0" w:color="auto"/>
            </w:tcBorders>
            <w:hideMark/>
          </w:tcPr>
          <w:p w14:paraId="4AA5590B"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The treatment must be used in combination with at least one of: metformin, a sulfonylurea, insulin.</w:t>
            </w:r>
          </w:p>
        </w:tc>
      </w:tr>
      <w:tr w:rsidR="00D25A02" w:rsidRPr="00DD6E51" w14:paraId="5D502E86" w14:textId="77777777" w:rsidTr="0094383D">
        <w:tc>
          <w:tcPr>
            <w:tcW w:w="1130" w:type="dxa"/>
            <w:tcBorders>
              <w:top w:val="single" w:sz="4" w:space="0" w:color="auto"/>
              <w:left w:val="single" w:sz="4" w:space="0" w:color="auto"/>
              <w:bottom w:val="single" w:sz="4" w:space="0" w:color="auto"/>
              <w:right w:val="single" w:sz="4" w:space="0" w:color="auto"/>
            </w:tcBorders>
          </w:tcPr>
          <w:p w14:paraId="2C6B4090" w14:textId="77777777" w:rsidR="00D25A02" w:rsidRPr="00DD6E51" w:rsidRDefault="00D25A02" w:rsidP="00F41E1C">
            <w:pPr>
              <w:jc w:val="center"/>
              <w:textAlignment w:val="baseline"/>
              <w:rPr>
                <w:rFonts w:ascii="Arial Narrow" w:hAnsi="Arial Narrow" w:cs="Open Sans"/>
                <w:sz w:val="20"/>
              </w:rPr>
            </w:pPr>
          </w:p>
        </w:tc>
        <w:tc>
          <w:tcPr>
            <w:tcW w:w="8080" w:type="dxa"/>
            <w:tcBorders>
              <w:top w:val="single" w:sz="4" w:space="0" w:color="auto"/>
              <w:left w:val="single" w:sz="4" w:space="0" w:color="auto"/>
              <w:bottom w:val="single" w:sz="4" w:space="0" w:color="auto"/>
              <w:right w:val="single" w:sz="4" w:space="0" w:color="auto"/>
            </w:tcBorders>
            <w:hideMark/>
          </w:tcPr>
          <w:p w14:paraId="2998931B"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AND</w:t>
            </w:r>
          </w:p>
        </w:tc>
      </w:tr>
      <w:tr w:rsidR="00D25A02" w:rsidRPr="00DD6E51" w14:paraId="2B9C7955" w14:textId="77777777" w:rsidTr="0094383D">
        <w:tc>
          <w:tcPr>
            <w:tcW w:w="1130" w:type="dxa"/>
            <w:tcBorders>
              <w:top w:val="single" w:sz="4" w:space="0" w:color="auto"/>
              <w:left w:val="single" w:sz="4" w:space="0" w:color="auto"/>
              <w:bottom w:val="single" w:sz="4" w:space="0" w:color="auto"/>
              <w:right w:val="single" w:sz="4" w:space="0" w:color="auto"/>
            </w:tcBorders>
          </w:tcPr>
          <w:p w14:paraId="6815C1F7" w14:textId="3636F71C" w:rsidR="00D25A02" w:rsidRPr="00DD6E51" w:rsidRDefault="000879B2" w:rsidP="00F41E1C">
            <w:pPr>
              <w:jc w:val="center"/>
              <w:textAlignment w:val="baseline"/>
              <w:rPr>
                <w:rFonts w:ascii="Arial Narrow" w:hAnsi="Arial Narrow" w:cs="Open Sans"/>
                <w:sz w:val="20"/>
              </w:rPr>
            </w:pPr>
            <w:r w:rsidRPr="00DD6E51">
              <w:rPr>
                <w:rFonts w:ascii="Arial Narrow" w:hAnsi="Arial Narrow" w:cs="Open Sans"/>
                <w:sz w:val="20"/>
              </w:rPr>
              <w:t>New CC2</w:t>
            </w:r>
          </w:p>
        </w:tc>
        <w:tc>
          <w:tcPr>
            <w:tcW w:w="8080" w:type="dxa"/>
            <w:tcBorders>
              <w:top w:val="single" w:sz="4" w:space="0" w:color="auto"/>
              <w:left w:val="single" w:sz="4" w:space="0" w:color="auto"/>
              <w:bottom w:val="single" w:sz="4" w:space="0" w:color="auto"/>
              <w:right w:val="single" w:sz="4" w:space="0" w:color="auto"/>
            </w:tcBorders>
            <w:hideMark/>
          </w:tcPr>
          <w:p w14:paraId="25BF012A"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Clinical criteria:</w:t>
            </w:r>
          </w:p>
        </w:tc>
      </w:tr>
      <w:tr w:rsidR="00D25A02" w:rsidRPr="00DD6E51" w14:paraId="5A99A65D" w14:textId="77777777" w:rsidTr="0094383D">
        <w:tc>
          <w:tcPr>
            <w:tcW w:w="1130" w:type="dxa"/>
            <w:tcBorders>
              <w:top w:val="single" w:sz="4" w:space="0" w:color="auto"/>
              <w:left w:val="single" w:sz="4" w:space="0" w:color="auto"/>
              <w:bottom w:val="single" w:sz="4" w:space="0" w:color="auto"/>
              <w:right w:val="single" w:sz="4" w:space="0" w:color="auto"/>
            </w:tcBorders>
            <w:hideMark/>
          </w:tcPr>
          <w:p w14:paraId="2CE779E3" w14:textId="6453493D" w:rsidR="00D25A02" w:rsidRPr="00DD6E51" w:rsidRDefault="00D25A02" w:rsidP="00F41E1C">
            <w:pPr>
              <w:jc w:val="center"/>
              <w:textAlignment w:val="baseline"/>
              <w:rPr>
                <w:rFonts w:ascii="Arial Narrow" w:hAnsi="Arial Narrow" w:cs="Open Sans"/>
                <w:sz w:val="20"/>
              </w:rPr>
            </w:pPr>
            <w:r w:rsidRPr="00DD6E51">
              <w:rPr>
                <w:rFonts w:ascii="Arial Narrow" w:hAnsi="Arial Narrow" w:cs="Open Sans"/>
                <w:sz w:val="20"/>
              </w:rPr>
              <w:t>New CC2</w:t>
            </w:r>
            <w:r w:rsidR="000879B2" w:rsidRPr="00DD6E51">
              <w:rPr>
                <w:rFonts w:ascii="Arial Narrow" w:hAnsi="Arial Narrow" w:cs="Open Sans"/>
                <w:sz w:val="20"/>
              </w:rPr>
              <w:t>.1</w:t>
            </w:r>
          </w:p>
        </w:tc>
        <w:tc>
          <w:tcPr>
            <w:tcW w:w="8080" w:type="dxa"/>
            <w:tcBorders>
              <w:top w:val="single" w:sz="4" w:space="0" w:color="auto"/>
              <w:left w:val="single" w:sz="4" w:space="0" w:color="auto"/>
              <w:bottom w:val="single" w:sz="4" w:space="0" w:color="auto"/>
              <w:right w:val="single" w:sz="4" w:space="0" w:color="auto"/>
            </w:tcBorders>
            <w:hideMark/>
          </w:tcPr>
          <w:p w14:paraId="473BC24C"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The condition must be inadequately responsive to at least one of: metformin, a sulfonylurea, insulin.</w:t>
            </w:r>
          </w:p>
        </w:tc>
      </w:tr>
      <w:tr w:rsidR="00D25A02" w:rsidRPr="00DD6E51" w14:paraId="5A513A9D" w14:textId="77777777" w:rsidTr="0094383D">
        <w:tc>
          <w:tcPr>
            <w:tcW w:w="1130" w:type="dxa"/>
            <w:tcBorders>
              <w:top w:val="single" w:sz="4" w:space="0" w:color="auto"/>
              <w:left w:val="single" w:sz="4" w:space="0" w:color="auto"/>
              <w:bottom w:val="single" w:sz="4" w:space="0" w:color="auto"/>
              <w:right w:val="single" w:sz="4" w:space="0" w:color="auto"/>
            </w:tcBorders>
          </w:tcPr>
          <w:p w14:paraId="539025EF" w14:textId="77777777" w:rsidR="00D25A02" w:rsidRPr="00DD6E51" w:rsidRDefault="00D25A02" w:rsidP="00F41E1C">
            <w:pPr>
              <w:jc w:val="center"/>
              <w:textAlignment w:val="baseline"/>
              <w:rPr>
                <w:rFonts w:ascii="Arial Narrow" w:hAnsi="Arial Narrow" w:cs="Open Sans"/>
                <w:sz w:val="20"/>
              </w:rPr>
            </w:pPr>
          </w:p>
        </w:tc>
        <w:tc>
          <w:tcPr>
            <w:tcW w:w="8080" w:type="dxa"/>
            <w:tcBorders>
              <w:top w:val="single" w:sz="4" w:space="0" w:color="auto"/>
              <w:left w:val="single" w:sz="4" w:space="0" w:color="auto"/>
              <w:bottom w:val="single" w:sz="4" w:space="0" w:color="auto"/>
              <w:right w:val="single" w:sz="4" w:space="0" w:color="auto"/>
            </w:tcBorders>
            <w:hideMark/>
          </w:tcPr>
          <w:p w14:paraId="5C0C2E18" w14:textId="77777777" w:rsidR="00D25A02" w:rsidRPr="00DD6E51" w:rsidRDefault="00D25A02" w:rsidP="00F41E1C">
            <w:pPr>
              <w:ind w:left="-57"/>
              <w:rPr>
                <w:rFonts w:ascii="Arial Narrow" w:hAnsi="Arial Narrow" w:cs="Open Sans"/>
                <w:b/>
                <w:bCs/>
                <w:sz w:val="20"/>
              </w:rPr>
            </w:pPr>
          </w:p>
        </w:tc>
      </w:tr>
      <w:tr w:rsidR="00D25A02" w:rsidRPr="00DD6E51" w14:paraId="3E273F69" w14:textId="77777777" w:rsidTr="0094383D">
        <w:tc>
          <w:tcPr>
            <w:tcW w:w="1130" w:type="dxa"/>
            <w:tcBorders>
              <w:top w:val="single" w:sz="4" w:space="0" w:color="auto"/>
              <w:left w:val="single" w:sz="4" w:space="0" w:color="auto"/>
              <w:bottom w:val="single" w:sz="4" w:space="0" w:color="auto"/>
              <w:right w:val="single" w:sz="4" w:space="0" w:color="auto"/>
            </w:tcBorders>
          </w:tcPr>
          <w:p w14:paraId="79428873" w14:textId="17596F3D" w:rsidR="00D25A02" w:rsidRPr="00DD6E51" w:rsidRDefault="000879B2" w:rsidP="00F41E1C">
            <w:pPr>
              <w:jc w:val="center"/>
              <w:textAlignment w:val="baseline"/>
              <w:rPr>
                <w:rFonts w:ascii="Arial Narrow" w:hAnsi="Arial Narrow" w:cs="Open Sans"/>
                <w:sz w:val="20"/>
              </w:rPr>
            </w:pPr>
            <w:r w:rsidRPr="00DD6E51">
              <w:rPr>
                <w:rFonts w:ascii="Arial Narrow" w:hAnsi="Arial Narrow" w:cs="Open Sans"/>
                <w:sz w:val="20"/>
              </w:rPr>
              <w:t>New TC3</w:t>
            </w:r>
          </w:p>
        </w:tc>
        <w:tc>
          <w:tcPr>
            <w:tcW w:w="8080" w:type="dxa"/>
            <w:tcBorders>
              <w:top w:val="single" w:sz="4" w:space="0" w:color="auto"/>
              <w:left w:val="single" w:sz="4" w:space="0" w:color="auto"/>
              <w:bottom w:val="single" w:sz="4" w:space="0" w:color="auto"/>
              <w:right w:val="single" w:sz="4" w:space="0" w:color="auto"/>
            </w:tcBorders>
            <w:hideMark/>
          </w:tcPr>
          <w:p w14:paraId="0879A7CE"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Treatment criteria:</w:t>
            </w:r>
          </w:p>
        </w:tc>
      </w:tr>
      <w:tr w:rsidR="00D25A02" w:rsidRPr="00DD6E51" w14:paraId="5A20B3D7" w14:textId="77777777" w:rsidTr="0094383D">
        <w:tc>
          <w:tcPr>
            <w:tcW w:w="1130" w:type="dxa"/>
            <w:tcBorders>
              <w:top w:val="single" w:sz="4" w:space="0" w:color="auto"/>
              <w:left w:val="single" w:sz="4" w:space="0" w:color="auto"/>
              <w:bottom w:val="single" w:sz="4" w:space="0" w:color="auto"/>
              <w:right w:val="single" w:sz="4" w:space="0" w:color="auto"/>
            </w:tcBorders>
            <w:hideMark/>
          </w:tcPr>
          <w:p w14:paraId="02B8741E" w14:textId="617F0EF7" w:rsidR="00D25A02" w:rsidRPr="00DD6E51" w:rsidRDefault="00D25A02" w:rsidP="00F41E1C">
            <w:pPr>
              <w:jc w:val="center"/>
              <w:textAlignment w:val="baseline"/>
              <w:rPr>
                <w:rFonts w:ascii="Arial Narrow" w:hAnsi="Arial Narrow" w:cs="Open Sans"/>
                <w:sz w:val="20"/>
              </w:rPr>
            </w:pPr>
            <w:r w:rsidRPr="00DD6E51">
              <w:rPr>
                <w:rFonts w:ascii="Arial Narrow" w:hAnsi="Arial Narrow" w:cs="Open Sans"/>
                <w:sz w:val="20"/>
              </w:rPr>
              <w:t>New TC3</w:t>
            </w:r>
            <w:r w:rsidR="000879B2" w:rsidRPr="00DD6E51">
              <w:rPr>
                <w:rFonts w:ascii="Arial Narrow" w:hAnsi="Arial Narrow" w:cs="Open Sans"/>
                <w:sz w:val="20"/>
              </w:rPr>
              <w:t>.1</w:t>
            </w:r>
          </w:p>
        </w:tc>
        <w:tc>
          <w:tcPr>
            <w:tcW w:w="8080" w:type="dxa"/>
            <w:tcBorders>
              <w:top w:val="single" w:sz="4" w:space="0" w:color="auto"/>
              <w:left w:val="single" w:sz="4" w:space="0" w:color="auto"/>
              <w:bottom w:val="single" w:sz="4" w:space="0" w:color="auto"/>
              <w:right w:val="single" w:sz="4" w:space="0" w:color="auto"/>
            </w:tcBorders>
            <w:hideMark/>
          </w:tcPr>
          <w:p w14:paraId="794B559F"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 xml:space="preserve">The patient must not be undergoing concomitant PBS-subsidised treatment with any </w:t>
            </w:r>
            <w:proofErr w:type="gramStart"/>
            <w:r w:rsidRPr="00DD6E51">
              <w:rPr>
                <w:rFonts w:ascii="Arial Narrow" w:hAnsi="Arial Narrow" w:cs="Open Sans"/>
                <w:sz w:val="20"/>
              </w:rPr>
              <w:t>of:</w:t>
            </w:r>
            <w:proofErr w:type="gramEnd"/>
            <w:r w:rsidRPr="00DD6E51">
              <w:rPr>
                <w:rFonts w:ascii="Arial Narrow" w:hAnsi="Arial Narrow" w:cs="Open Sans"/>
                <w:sz w:val="20"/>
              </w:rPr>
              <w:t xml:space="preserve"> a GLP-1 receptor agonist, another DPP4 inhibitor.</w:t>
            </w:r>
          </w:p>
        </w:tc>
      </w:tr>
      <w:tr w:rsidR="00D25A02" w:rsidRPr="00DD6E51" w14:paraId="5D056FB5" w14:textId="77777777" w:rsidTr="0094383D">
        <w:tc>
          <w:tcPr>
            <w:tcW w:w="1130" w:type="dxa"/>
            <w:tcBorders>
              <w:top w:val="single" w:sz="4" w:space="0" w:color="auto"/>
              <w:left w:val="single" w:sz="4" w:space="0" w:color="auto"/>
              <w:bottom w:val="single" w:sz="4" w:space="0" w:color="auto"/>
              <w:right w:val="single" w:sz="4" w:space="0" w:color="auto"/>
            </w:tcBorders>
          </w:tcPr>
          <w:p w14:paraId="33A0326C" w14:textId="77777777" w:rsidR="00D25A02" w:rsidRPr="00DD6E51" w:rsidRDefault="00D25A02" w:rsidP="00F41E1C">
            <w:pPr>
              <w:jc w:val="center"/>
              <w:textAlignment w:val="baseline"/>
              <w:rPr>
                <w:rFonts w:ascii="Arial Narrow" w:hAnsi="Arial Narrow" w:cs="Open Sans"/>
                <w:color w:val="333333"/>
                <w:sz w:val="20"/>
              </w:rPr>
            </w:pPr>
          </w:p>
        </w:tc>
        <w:tc>
          <w:tcPr>
            <w:tcW w:w="8080" w:type="dxa"/>
            <w:tcBorders>
              <w:top w:val="single" w:sz="4" w:space="0" w:color="auto"/>
              <w:left w:val="single" w:sz="4" w:space="0" w:color="auto"/>
              <w:bottom w:val="single" w:sz="4" w:space="0" w:color="auto"/>
              <w:right w:val="single" w:sz="4" w:space="0" w:color="auto"/>
            </w:tcBorders>
          </w:tcPr>
          <w:p w14:paraId="23BB219E" w14:textId="77777777" w:rsidR="00D25A02" w:rsidRPr="00DD6E51" w:rsidRDefault="00D25A02" w:rsidP="00F41E1C">
            <w:pPr>
              <w:ind w:left="-57"/>
              <w:rPr>
                <w:rFonts w:ascii="Arial Narrow" w:hAnsi="Arial Narrow" w:cs="Open Sans"/>
                <w:color w:val="333333"/>
                <w:sz w:val="20"/>
              </w:rPr>
            </w:pPr>
          </w:p>
        </w:tc>
      </w:tr>
      <w:tr w:rsidR="00D25A02" w:rsidRPr="00DD6E51" w14:paraId="4931A13C" w14:textId="77777777" w:rsidTr="0094383D">
        <w:tc>
          <w:tcPr>
            <w:tcW w:w="1130" w:type="dxa"/>
            <w:tcBorders>
              <w:top w:val="single" w:sz="4" w:space="0" w:color="auto"/>
              <w:left w:val="single" w:sz="4" w:space="0" w:color="auto"/>
              <w:bottom w:val="single" w:sz="4" w:space="0" w:color="auto"/>
              <w:right w:val="single" w:sz="4" w:space="0" w:color="auto"/>
            </w:tcBorders>
          </w:tcPr>
          <w:p w14:paraId="349B4D45" w14:textId="77777777" w:rsidR="00D25A02" w:rsidRPr="00DD6E51" w:rsidRDefault="00D25A02" w:rsidP="00F41E1C">
            <w:pPr>
              <w:jc w:val="center"/>
              <w:textAlignment w:val="baseline"/>
              <w:rPr>
                <w:rFonts w:ascii="Arial Narrow" w:hAnsi="Arial Narrow" w:cs="Open Sans"/>
                <w:color w:val="333333"/>
                <w:sz w:val="20"/>
              </w:rPr>
            </w:pPr>
          </w:p>
        </w:tc>
        <w:tc>
          <w:tcPr>
            <w:tcW w:w="8080" w:type="dxa"/>
            <w:tcBorders>
              <w:top w:val="single" w:sz="4" w:space="0" w:color="auto"/>
              <w:left w:val="single" w:sz="4" w:space="0" w:color="auto"/>
              <w:bottom w:val="single" w:sz="4" w:space="0" w:color="auto"/>
              <w:right w:val="single" w:sz="4" w:space="0" w:color="auto"/>
            </w:tcBorders>
            <w:hideMark/>
          </w:tcPr>
          <w:p w14:paraId="44F013BA" w14:textId="77777777" w:rsidR="00D25A02" w:rsidRPr="00DD6E51" w:rsidRDefault="00D25A02" w:rsidP="00F41E1C">
            <w:pPr>
              <w:ind w:left="-57"/>
              <w:textAlignment w:val="baseline"/>
              <w:rPr>
                <w:rFonts w:ascii="Arial Narrow" w:hAnsi="Arial Narrow" w:cs="Open Sans"/>
                <w:b/>
                <w:bCs/>
                <w:sz w:val="20"/>
                <w:bdr w:val="none" w:sz="0" w:space="0" w:color="auto" w:frame="1"/>
              </w:rPr>
            </w:pPr>
            <w:r w:rsidRPr="00DD6E51">
              <w:rPr>
                <w:rFonts w:ascii="Arial Narrow" w:hAnsi="Arial Narrow" w:cs="Open Sans"/>
                <w:b/>
                <w:bCs/>
                <w:sz w:val="20"/>
              </w:rPr>
              <w:t>Administrative Advice</w:t>
            </w:r>
          </w:p>
        </w:tc>
      </w:tr>
      <w:tr w:rsidR="00D25A02" w:rsidRPr="00DD6E51" w14:paraId="5049D7E1" w14:textId="77777777" w:rsidTr="0094383D">
        <w:tc>
          <w:tcPr>
            <w:tcW w:w="1130" w:type="dxa"/>
            <w:tcBorders>
              <w:top w:val="single" w:sz="4" w:space="0" w:color="auto"/>
              <w:left w:val="single" w:sz="4" w:space="0" w:color="auto"/>
              <w:bottom w:val="single" w:sz="4" w:space="0" w:color="auto"/>
              <w:right w:val="single" w:sz="4" w:space="0" w:color="auto"/>
            </w:tcBorders>
            <w:hideMark/>
          </w:tcPr>
          <w:p w14:paraId="10034C66"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cs="Open Sans"/>
                <w:color w:val="333333"/>
                <w:sz w:val="20"/>
              </w:rPr>
              <w:t>New AA3</w:t>
            </w:r>
          </w:p>
        </w:tc>
        <w:tc>
          <w:tcPr>
            <w:tcW w:w="8080" w:type="dxa"/>
            <w:tcBorders>
              <w:top w:val="single" w:sz="4" w:space="0" w:color="auto"/>
              <w:left w:val="single" w:sz="4" w:space="0" w:color="auto"/>
              <w:bottom w:val="single" w:sz="4" w:space="0" w:color="auto"/>
              <w:right w:val="single" w:sz="4" w:space="0" w:color="auto"/>
            </w:tcBorders>
            <w:hideMark/>
          </w:tcPr>
          <w:p w14:paraId="6996911C" w14:textId="77777777" w:rsidR="00D25A02" w:rsidRPr="00DD6E51" w:rsidRDefault="00D25A02" w:rsidP="00F41E1C">
            <w:pPr>
              <w:ind w:left="-57"/>
              <w:textAlignment w:val="baseline"/>
              <w:rPr>
                <w:rFonts w:ascii="Arial Narrow" w:hAnsi="Arial Narrow"/>
                <w:sz w:val="20"/>
              </w:rPr>
            </w:pPr>
            <w:r w:rsidRPr="00DD6E51">
              <w:rPr>
                <w:rFonts w:ascii="Arial Narrow" w:hAnsi="Arial Narrow" w:cs="Open Sans"/>
                <w:color w:val="333333"/>
                <w:sz w:val="20"/>
              </w:rPr>
              <w:t>Refer to List above</w:t>
            </w:r>
          </w:p>
        </w:tc>
      </w:tr>
      <w:tr w:rsidR="00D25A02" w:rsidRPr="00DD6E51" w14:paraId="70724432" w14:textId="77777777" w:rsidTr="0094383D">
        <w:tc>
          <w:tcPr>
            <w:tcW w:w="1130" w:type="dxa"/>
            <w:tcBorders>
              <w:top w:val="single" w:sz="4" w:space="0" w:color="auto"/>
              <w:left w:val="single" w:sz="4" w:space="0" w:color="auto"/>
              <w:bottom w:val="single" w:sz="4" w:space="0" w:color="auto"/>
              <w:right w:val="single" w:sz="4" w:space="0" w:color="auto"/>
            </w:tcBorders>
            <w:hideMark/>
          </w:tcPr>
          <w:p w14:paraId="3BEBC47B"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7703</w:t>
            </w:r>
          </w:p>
        </w:tc>
        <w:tc>
          <w:tcPr>
            <w:tcW w:w="8080" w:type="dxa"/>
            <w:tcBorders>
              <w:top w:val="single" w:sz="4" w:space="0" w:color="auto"/>
              <w:left w:val="single" w:sz="4" w:space="0" w:color="auto"/>
              <w:bottom w:val="single" w:sz="4" w:space="0" w:color="auto"/>
              <w:right w:val="single" w:sz="4" w:space="0" w:color="auto"/>
            </w:tcBorders>
            <w:hideMark/>
          </w:tcPr>
          <w:p w14:paraId="5EDD722E" w14:textId="77777777" w:rsidR="00D25A02" w:rsidRPr="00DD6E51" w:rsidRDefault="00D25A02" w:rsidP="00F41E1C">
            <w:pPr>
              <w:ind w:left="-57"/>
              <w:textAlignment w:val="baseline"/>
              <w:rPr>
                <w:rFonts w:ascii="Arial Narrow" w:hAnsi="Arial Narrow"/>
                <w:sz w:val="20"/>
              </w:rPr>
            </w:pPr>
            <w:r w:rsidRPr="00DD6E51">
              <w:rPr>
                <w:rFonts w:ascii="Arial Narrow" w:hAnsi="Arial Narrow" w:cs="Open Sans"/>
                <w:color w:val="333333"/>
                <w:sz w:val="20"/>
              </w:rPr>
              <w:t>Refer to List above</w:t>
            </w:r>
          </w:p>
        </w:tc>
      </w:tr>
      <w:tr w:rsidR="00D25A02" w:rsidRPr="00DD6E51" w14:paraId="014FA90D" w14:textId="77777777" w:rsidTr="0094383D">
        <w:tc>
          <w:tcPr>
            <w:tcW w:w="1130" w:type="dxa"/>
            <w:tcBorders>
              <w:top w:val="single" w:sz="4" w:space="0" w:color="auto"/>
              <w:left w:val="single" w:sz="4" w:space="0" w:color="auto"/>
              <w:bottom w:val="single" w:sz="4" w:space="0" w:color="auto"/>
              <w:right w:val="single" w:sz="4" w:space="0" w:color="auto"/>
            </w:tcBorders>
            <w:hideMark/>
          </w:tcPr>
          <w:p w14:paraId="6AAF2B2C"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New AA1</w:t>
            </w:r>
          </w:p>
        </w:tc>
        <w:tc>
          <w:tcPr>
            <w:tcW w:w="8080" w:type="dxa"/>
            <w:tcBorders>
              <w:top w:val="single" w:sz="4" w:space="0" w:color="auto"/>
              <w:left w:val="single" w:sz="4" w:space="0" w:color="auto"/>
              <w:bottom w:val="single" w:sz="4" w:space="0" w:color="auto"/>
              <w:right w:val="single" w:sz="4" w:space="0" w:color="auto"/>
            </w:tcBorders>
            <w:hideMark/>
          </w:tcPr>
          <w:p w14:paraId="5D181E4F"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Refer to List above</w:t>
            </w:r>
          </w:p>
        </w:tc>
      </w:tr>
      <w:bookmarkEnd w:id="18"/>
    </w:tbl>
    <w:p w14:paraId="6814FDDC" w14:textId="77777777" w:rsidR="00D25A02" w:rsidRPr="00DD6E51" w:rsidRDefault="00D25A02" w:rsidP="00D25A02">
      <w:pPr>
        <w:rPr>
          <w:rFonts w:ascii="Calibri" w:hAnsi="Calibri" w:cs="Calibri"/>
          <w:b/>
          <w:bCs/>
        </w:rPr>
      </w:pPr>
    </w:p>
    <w:p w14:paraId="085BCC39" w14:textId="77777777" w:rsidR="00D25A02" w:rsidRPr="00DD6E51" w:rsidRDefault="00D25A02" w:rsidP="00D25A02">
      <w:pPr>
        <w:rPr>
          <w:rFonts w:ascii="Calibri" w:hAnsi="Calibri" w:cs="Calibri"/>
          <w:b/>
          <w:bCs/>
        </w:rPr>
      </w:pPr>
    </w:p>
    <w:p w14:paraId="44B669D8" w14:textId="77777777" w:rsidR="00D25A02" w:rsidRPr="00DD6E51" w:rsidRDefault="00D25A02" w:rsidP="00D25A02">
      <w:pPr>
        <w:rPr>
          <w:rFonts w:ascii="Calibri" w:hAnsi="Calibri" w:cs="Calibri"/>
          <w:b/>
          <w:bCs/>
          <w:sz w:val="22"/>
          <w:szCs w:val="22"/>
        </w:rPr>
      </w:pPr>
      <w:r w:rsidRPr="00DD6E51">
        <w:rPr>
          <w:rFonts w:ascii="Calibri" w:hAnsi="Calibri" w:cs="Calibri"/>
          <w:b/>
          <w:bCs/>
          <w:sz w:val="22"/>
          <w:szCs w:val="22"/>
        </w:rPr>
        <w:t>Linagliptin/Sitagliptin/Alogliptin/Saxagliptin/Vildagliptin in combination with metformin</w:t>
      </w:r>
    </w:p>
    <w:tbl>
      <w:tblPr>
        <w:tblW w:w="5000" w:type="pct"/>
        <w:tblLayout w:type="fixed"/>
        <w:tblLook w:val="04A0" w:firstRow="1" w:lastRow="0" w:firstColumn="1" w:lastColumn="0" w:noHBand="0" w:noVBand="1"/>
      </w:tblPr>
      <w:tblGrid>
        <w:gridCol w:w="3456"/>
        <w:gridCol w:w="1112"/>
        <w:gridCol w:w="836"/>
        <w:gridCol w:w="835"/>
        <w:gridCol w:w="697"/>
        <w:gridCol w:w="2080"/>
      </w:tblGrid>
      <w:tr w:rsidR="00D25A02" w:rsidRPr="00DD6E51" w14:paraId="252381ED" w14:textId="77777777" w:rsidTr="0094383D">
        <w:trPr>
          <w:trHeight w:val="333"/>
        </w:trPr>
        <w:tc>
          <w:tcPr>
            <w:tcW w:w="9209" w:type="dxa"/>
            <w:gridSpan w:val="6"/>
            <w:tcBorders>
              <w:top w:val="single" w:sz="4" w:space="0" w:color="auto"/>
              <w:left w:val="single" w:sz="4" w:space="0" w:color="auto"/>
              <w:bottom w:val="single" w:sz="4" w:space="0" w:color="auto"/>
              <w:right w:val="single" w:sz="4" w:space="0" w:color="auto"/>
            </w:tcBorders>
            <w:hideMark/>
          </w:tcPr>
          <w:p w14:paraId="250753B8" w14:textId="77777777" w:rsidR="00D25A02" w:rsidRPr="00DD6E51" w:rsidRDefault="00D25A02" w:rsidP="00F41E1C">
            <w:pPr>
              <w:keepNext/>
              <w:keepLines/>
              <w:ind w:left="-57"/>
              <w:rPr>
                <w:rFonts w:ascii="Arial Narrow" w:hAnsi="Arial Narrow"/>
                <w:b/>
                <w:sz w:val="18"/>
                <w:szCs w:val="18"/>
              </w:rPr>
            </w:pPr>
            <w:bookmarkStart w:id="19" w:name="_Hlk130209482"/>
            <w:r w:rsidRPr="00DD6E51">
              <w:rPr>
                <w:rFonts w:ascii="Arial Narrow" w:hAnsi="Arial Narrow" w:cs="Calibri"/>
                <w:b/>
                <w:bCs/>
                <w:sz w:val="18"/>
                <w:szCs w:val="18"/>
              </w:rPr>
              <w:t xml:space="preserve">Category / Program:   </w:t>
            </w:r>
            <w:r w:rsidRPr="00DD6E51">
              <w:rPr>
                <w:rFonts w:ascii="Arial Narrow" w:hAnsi="Arial Narrow" w:cs="Calibri"/>
                <w:sz w:val="18"/>
                <w:szCs w:val="18"/>
              </w:rPr>
              <w:t>GENERAL – General Schedule (Code GE)</w:t>
            </w:r>
          </w:p>
        </w:tc>
      </w:tr>
      <w:tr w:rsidR="00D25A02" w:rsidRPr="00DD6E51" w14:paraId="5078EC53" w14:textId="77777777" w:rsidTr="0094383D">
        <w:trPr>
          <w:trHeight w:val="471"/>
        </w:trPr>
        <w:tc>
          <w:tcPr>
            <w:tcW w:w="3539" w:type="dxa"/>
            <w:tcBorders>
              <w:top w:val="single" w:sz="4" w:space="0" w:color="auto"/>
              <w:left w:val="single" w:sz="4" w:space="0" w:color="auto"/>
              <w:bottom w:val="single" w:sz="4" w:space="0" w:color="auto"/>
              <w:right w:val="single" w:sz="4" w:space="0" w:color="auto"/>
            </w:tcBorders>
            <w:hideMark/>
          </w:tcPr>
          <w:p w14:paraId="5E3C30E5" w14:textId="77777777" w:rsidR="00D25A02" w:rsidRPr="00DD6E51" w:rsidRDefault="00D25A02" w:rsidP="00F41E1C">
            <w:pPr>
              <w:keepNext/>
              <w:keepLines/>
              <w:ind w:left="-57"/>
              <w:rPr>
                <w:rFonts w:ascii="Arial Narrow" w:hAnsi="Arial Narrow"/>
                <w:b/>
                <w:sz w:val="18"/>
                <w:szCs w:val="18"/>
              </w:rPr>
            </w:pPr>
            <w:r w:rsidRPr="00DD6E51">
              <w:rPr>
                <w:rFonts w:ascii="Arial Narrow" w:hAnsi="Arial Narrow"/>
                <w:b/>
                <w:sz w:val="18"/>
                <w:szCs w:val="18"/>
              </w:rPr>
              <w:t>MEDICINAL PRODUCT</w:t>
            </w:r>
          </w:p>
          <w:p w14:paraId="462CAC30" w14:textId="77777777" w:rsidR="00D25A02" w:rsidRPr="00DD6E51" w:rsidRDefault="00D25A02" w:rsidP="00F41E1C">
            <w:pPr>
              <w:keepNext/>
              <w:keepLines/>
              <w:ind w:left="-57"/>
              <w:rPr>
                <w:rFonts w:ascii="Arial Narrow" w:hAnsi="Arial Narrow"/>
                <w:b/>
                <w:sz w:val="18"/>
                <w:szCs w:val="18"/>
              </w:rPr>
            </w:pPr>
            <w:r w:rsidRPr="00DD6E51">
              <w:rPr>
                <w:rFonts w:ascii="Arial Narrow" w:hAnsi="Arial Narrow"/>
                <w:b/>
                <w:sz w:val="18"/>
                <w:szCs w:val="18"/>
              </w:rPr>
              <w:t>medicinal product pack</w:t>
            </w:r>
          </w:p>
        </w:tc>
        <w:tc>
          <w:tcPr>
            <w:tcW w:w="1134" w:type="dxa"/>
            <w:tcBorders>
              <w:top w:val="single" w:sz="4" w:space="0" w:color="auto"/>
              <w:left w:val="single" w:sz="4" w:space="0" w:color="auto"/>
              <w:bottom w:val="single" w:sz="4" w:space="0" w:color="auto"/>
              <w:right w:val="single" w:sz="4" w:space="0" w:color="auto"/>
            </w:tcBorders>
            <w:hideMark/>
          </w:tcPr>
          <w:p w14:paraId="3AD695F7"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PBS item code</w:t>
            </w:r>
          </w:p>
        </w:tc>
        <w:tc>
          <w:tcPr>
            <w:tcW w:w="851" w:type="dxa"/>
            <w:tcBorders>
              <w:top w:val="single" w:sz="4" w:space="0" w:color="auto"/>
              <w:left w:val="single" w:sz="4" w:space="0" w:color="auto"/>
              <w:bottom w:val="single" w:sz="4" w:space="0" w:color="auto"/>
              <w:right w:val="single" w:sz="4" w:space="0" w:color="auto"/>
            </w:tcBorders>
            <w:hideMark/>
          </w:tcPr>
          <w:p w14:paraId="5543E71E"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packs</w:t>
            </w:r>
          </w:p>
        </w:tc>
        <w:tc>
          <w:tcPr>
            <w:tcW w:w="850" w:type="dxa"/>
            <w:tcBorders>
              <w:top w:val="single" w:sz="4" w:space="0" w:color="auto"/>
              <w:left w:val="single" w:sz="4" w:space="0" w:color="auto"/>
              <w:bottom w:val="single" w:sz="4" w:space="0" w:color="auto"/>
              <w:right w:val="single" w:sz="4" w:space="0" w:color="auto"/>
            </w:tcBorders>
            <w:hideMark/>
          </w:tcPr>
          <w:p w14:paraId="29064131"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Max. qty units</w:t>
            </w:r>
          </w:p>
        </w:tc>
        <w:tc>
          <w:tcPr>
            <w:tcW w:w="709" w:type="dxa"/>
            <w:tcBorders>
              <w:top w:val="single" w:sz="4" w:space="0" w:color="auto"/>
              <w:left w:val="single" w:sz="4" w:space="0" w:color="auto"/>
              <w:bottom w:val="single" w:sz="4" w:space="0" w:color="auto"/>
              <w:right w:val="single" w:sz="4" w:space="0" w:color="auto"/>
            </w:tcBorders>
            <w:hideMark/>
          </w:tcPr>
          <w:p w14:paraId="6FFFBFBA" w14:textId="77777777" w:rsidR="00D25A02" w:rsidRPr="00DD6E51" w:rsidRDefault="00D25A02" w:rsidP="00F41E1C">
            <w:pPr>
              <w:keepNext/>
              <w:keepLines/>
              <w:ind w:left="-57"/>
              <w:jc w:val="center"/>
              <w:rPr>
                <w:rFonts w:ascii="Arial Narrow" w:hAnsi="Arial Narrow"/>
                <w:b/>
                <w:sz w:val="18"/>
                <w:szCs w:val="18"/>
              </w:rPr>
            </w:pPr>
            <w:proofErr w:type="gramStart"/>
            <w:r w:rsidRPr="00DD6E51">
              <w:rPr>
                <w:rFonts w:ascii="Arial Narrow" w:hAnsi="Arial Narrow"/>
                <w:b/>
                <w:sz w:val="18"/>
                <w:szCs w:val="18"/>
              </w:rPr>
              <w:t>№.of</w:t>
            </w:r>
            <w:proofErr w:type="gramEnd"/>
          </w:p>
          <w:p w14:paraId="416B34FC" w14:textId="77777777" w:rsidR="00D25A02" w:rsidRPr="00DD6E51" w:rsidRDefault="00D25A02" w:rsidP="00F41E1C">
            <w:pPr>
              <w:keepNext/>
              <w:keepLines/>
              <w:ind w:left="-57"/>
              <w:jc w:val="center"/>
              <w:rPr>
                <w:rFonts w:ascii="Arial Narrow" w:hAnsi="Arial Narrow"/>
                <w:b/>
                <w:sz w:val="18"/>
                <w:szCs w:val="18"/>
              </w:rPr>
            </w:pPr>
            <w:r w:rsidRPr="00DD6E51">
              <w:rPr>
                <w:rFonts w:ascii="Arial Narrow" w:hAnsi="Arial Narrow"/>
                <w:b/>
                <w:sz w:val="18"/>
                <w:szCs w:val="18"/>
              </w:rPr>
              <w:t>Rpts</w:t>
            </w:r>
          </w:p>
        </w:tc>
        <w:tc>
          <w:tcPr>
            <w:tcW w:w="2126" w:type="dxa"/>
            <w:tcBorders>
              <w:top w:val="single" w:sz="4" w:space="0" w:color="auto"/>
              <w:left w:val="single" w:sz="4" w:space="0" w:color="auto"/>
              <w:bottom w:val="single" w:sz="4" w:space="0" w:color="auto"/>
              <w:right w:val="single" w:sz="4" w:space="0" w:color="auto"/>
            </w:tcBorders>
            <w:hideMark/>
          </w:tcPr>
          <w:p w14:paraId="48DC8F79" w14:textId="77777777" w:rsidR="00D25A02" w:rsidRPr="0094383D" w:rsidRDefault="00D25A02" w:rsidP="00F41E1C">
            <w:pPr>
              <w:keepNext/>
              <w:keepLines/>
              <w:ind w:left="-57"/>
              <w:rPr>
                <w:rFonts w:ascii="Arial Narrow" w:hAnsi="Arial Narrow"/>
                <w:b/>
                <w:sz w:val="18"/>
                <w:szCs w:val="18"/>
              </w:rPr>
            </w:pPr>
            <w:r w:rsidRPr="00DD6E51">
              <w:rPr>
                <w:rFonts w:ascii="Arial Narrow" w:hAnsi="Arial Narrow"/>
                <w:b/>
                <w:sz w:val="18"/>
                <w:szCs w:val="18"/>
              </w:rPr>
              <w:t>Available brands</w:t>
            </w:r>
          </w:p>
        </w:tc>
      </w:tr>
      <w:tr w:rsidR="00D25A02" w:rsidRPr="00DD6E51" w14:paraId="3C3500A8" w14:textId="77777777" w:rsidTr="0094383D">
        <w:trPr>
          <w:trHeight w:val="219"/>
        </w:trPr>
        <w:tc>
          <w:tcPr>
            <w:tcW w:w="9209" w:type="dxa"/>
            <w:gridSpan w:val="6"/>
            <w:tcBorders>
              <w:top w:val="single" w:sz="4" w:space="0" w:color="auto"/>
              <w:left w:val="single" w:sz="4" w:space="0" w:color="auto"/>
              <w:bottom w:val="single" w:sz="4" w:space="0" w:color="auto"/>
              <w:right w:val="single" w:sz="4" w:space="0" w:color="auto"/>
            </w:tcBorders>
            <w:hideMark/>
          </w:tcPr>
          <w:p w14:paraId="4A0EFE0C"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LINAGLIPTIN + METFORMIN</w:t>
            </w:r>
          </w:p>
        </w:tc>
      </w:tr>
      <w:tr w:rsidR="00D25A02" w:rsidRPr="00DD6E51" w14:paraId="6AF85BC6"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5866EEE4"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 xml:space="preserve">linagliptin 2.5 mg + metformin hydrochloride 500 mg tablet, 60 </w:t>
            </w:r>
          </w:p>
        </w:tc>
        <w:tc>
          <w:tcPr>
            <w:tcW w:w="1134" w:type="dxa"/>
            <w:tcBorders>
              <w:top w:val="single" w:sz="4" w:space="0" w:color="auto"/>
              <w:left w:val="single" w:sz="4" w:space="0" w:color="auto"/>
              <w:bottom w:val="single" w:sz="4" w:space="0" w:color="auto"/>
              <w:right w:val="single" w:sz="4" w:space="0" w:color="auto"/>
            </w:tcBorders>
            <w:hideMark/>
          </w:tcPr>
          <w:p w14:paraId="7FE79410"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10038H</w:t>
            </w:r>
          </w:p>
          <w:p w14:paraId="722837F3" w14:textId="77777777" w:rsidR="00D25A02" w:rsidRPr="00DD6E51" w:rsidRDefault="00D25A02"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0BF75526"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11274J</w:t>
            </w:r>
          </w:p>
          <w:p w14:paraId="2A8A4DA0" w14:textId="77777777" w:rsidR="00D25A02" w:rsidRPr="00DD6E51" w:rsidRDefault="00D25A02"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16D0BD28"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60F56CB0"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tcPr>
          <w:p w14:paraId="42578EE1"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w:t>
            </w:r>
          </w:p>
          <w:p w14:paraId="341119A4" w14:textId="77777777" w:rsidR="00D25A02" w:rsidRPr="00DD6E51" w:rsidRDefault="00D25A02" w:rsidP="00F41E1C">
            <w:pPr>
              <w:keepNext/>
              <w:keepLines/>
              <w:ind w:left="-57"/>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F11827F"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Trajentamet</w:t>
            </w:r>
          </w:p>
          <w:p w14:paraId="2DC7F46A" w14:textId="77777777" w:rsidR="00D25A02" w:rsidRPr="00DD6E51" w:rsidRDefault="00D25A02" w:rsidP="00F41E1C">
            <w:pPr>
              <w:keepNext/>
              <w:keepLines/>
              <w:ind w:left="-57"/>
              <w:rPr>
                <w:rFonts w:ascii="Arial Narrow" w:hAnsi="Arial Narrow"/>
                <w:sz w:val="18"/>
                <w:szCs w:val="18"/>
              </w:rPr>
            </w:pPr>
          </w:p>
        </w:tc>
      </w:tr>
      <w:tr w:rsidR="00D25A02" w:rsidRPr="00DD6E51" w14:paraId="5CE478AE"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54E5AFE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linagliptin 2.5 mg + metformin hydrochloride 1 g tablet, 60 </w:t>
            </w:r>
          </w:p>
        </w:tc>
        <w:tc>
          <w:tcPr>
            <w:tcW w:w="1134" w:type="dxa"/>
            <w:tcBorders>
              <w:top w:val="single" w:sz="4" w:space="0" w:color="auto"/>
              <w:left w:val="single" w:sz="4" w:space="0" w:color="auto"/>
              <w:bottom w:val="single" w:sz="4" w:space="0" w:color="auto"/>
              <w:right w:val="single" w:sz="4" w:space="0" w:color="auto"/>
            </w:tcBorders>
            <w:hideMark/>
          </w:tcPr>
          <w:p w14:paraId="0A99AC80"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10044P</w:t>
            </w:r>
          </w:p>
          <w:p w14:paraId="447B68D7"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4D71DEBD"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11282T</w:t>
            </w:r>
          </w:p>
          <w:p w14:paraId="247AE250"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1948CEE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9359A4E"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tcPr>
          <w:p w14:paraId="386D72E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59DD2C0E" w14:textId="77777777" w:rsidR="00D25A02" w:rsidRPr="00DD6E51" w:rsidRDefault="00D25A02" w:rsidP="00F41E1C">
            <w:pPr>
              <w:keepLines/>
              <w:ind w:left="-57"/>
              <w:jc w:val="cente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4EFFAC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Trajentamet</w:t>
            </w:r>
          </w:p>
          <w:p w14:paraId="5573F756" w14:textId="77777777" w:rsidR="00D25A02" w:rsidRPr="00DD6E51" w:rsidRDefault="00D25A02" w:rsidP="00F41E1C">
            <w:pPr>
              <w:keepLines/>
              <w:ind w:left="-57"/>
              <w:rPr>
                <w:rFonts w:ascii="Arial Narrow" w:hAnsi="Arial Narrow"/>
                <w:sz w:val="18"/>
                <w:szCs w:val="18"/>
              </w:rPr>
            </w:pPr>
          </w:p>
        </w:tc>
      </w:tr>
      <w:tr w:rsidR="00D25A02" w:rsidRPr="00DD6E51" w14:paraId="052A0742"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43F68E4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linagliptin 2.5 mg + metformin hydrochloride 850 mg tablet, 60 </w:t>
            </w:r>
          </w:p>
        </w:tc>
        <w:tc>
          <w:tcPr>
            <w:tcW w:w="1134" w:type="dxa"/>
            <w:tcBorders>
              <w:top w:val="single" w:sz="4" w:space="0" w:color="auto"/>
              <w:left w:val="single" w:sz="4" w:space="0" w:color="auto"/>
              <w:bottom w:val="single" w:sz="4" w:space="0" w:color="auto"/>
              <w:right w:val="single" w:sz="4" w:space="0" w:color="auto"/>
            </w:tcBorders>
            <w:hideMark/>
          </w:tcPr>
          <w:p w14:paraId="64BCA57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10045Q</w:t>
            </w:r>
          </w:p>
          <w:p w14:paraId="34257DA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1D5185C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11294K</w:t>
            </w:r>
          </w:p>
          <w:p w14:paraId="5B86A3B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5742D38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39B9E98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tcPr>
          <w:p w14:paraId="2C40300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357ED2BC" w14:textId="77777777" w:rsidR="00D25A02" w:rsidRPr="00DD6E51" w:rsidRDefault="00D25A02" w:rsidP="00F41E1C">
            <w:pPr>
              <w:keepLines/>
              <w:ind w:left="-57"/>
              <w:jc w:val="cente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D67427F"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Trajentamet</w:t>
            </w:r>
          </w:p>
          <w:p w14:paraId="5D6EF7EC" w14:textId="77777777" w:rsidR="00D25A02" w:rsidRPr="00DD6E51" w:rsidRDefault="00D25A02" w:rsidP="00F41E1C">
            <w:pPr>
              <w:keepLines/>
              <w:ind w:left="-57"/>
              <w:rPr>
                <w:rFonts w:ascii="Arial Narrow" w:hAnsi="Arial Narrow"/>
                <w:sz w:val="18"/>
                <w:szCs w:val="18"/>
              </w:rPr>
            </w:pPr>
          </w:p>
        </w:tc>
      </w:tr>
      <w:tr w:rsidR="00D25A02" w:rsidRPr="00DD6E51" w14:paraId="1A71B31E" w14:textId="77777777" w:rsidTr="0094383D">
        <w:trPr>
          <w:trHeight w:val="227"/>
        </w:trPr>
        <w:tc>
          <w:tcPr>
            <w:tcW w:w="9209" w:type="dxa"/>
            <w:gridSpan w:val="6"/>
            <w:tcBorders>
              <w:top w:val="single" w:sz="4" w:space="0" w:color="auto"/>
              <w:left w:val="single" w:sz="4" w:space="0" w:color="auto"/>
              <w:bottom w:val="single" w:sz="4" w:space="0" w:color="auto"/>
              <w:right w:val="single" w:sz="4" w:space="0" w:color="auto"/>
            </w:tcBorders>
            <w:hideMark/>
          </w:tcPr>
          <w:p w14:paraId="38651F62"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SITAGLIPTIN + METFORMIN</w:t>
            </w:r>
          </w:p>
        </w:tc>
      </w:tr>
      <w:tr w:rsidR="00D25A02" w:rsidRPr="00DD6E51" w14:paraId="1B8056B6"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16F14870"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sitagliptin 50 mg + metformin hydrochloride 850 mg tablet, 56 </w:t>
            </w:r>
          </w:p>
        </w:tc>
        <w:tc>
          <w:tcPr>
            <w:tcW w:w="1134" w:type="dxa"/>
            <w:tcBorders>
              <w:top w:val="single" w:sz="4" w:space="0" w:color="auto"/>
              <w:left w:val="single" w:sz="4" w:space="0" w:color="auto"/>
              <w:bottom w:val="single" w:sz="4" w:space="0" w:color="auto"/>
              <w:right w:val="single" w:sz="4" w:space="0" w:color="auto"/>
            </w:tcBorders>
            <w:hideMark/>
          </w:tcPr>
          <w:p w14:paraId="4174AF8D"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11582N</w:t>
            </w:r>
          </w:p>
          <w:p w14:paraId="347F9D46"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1EC1533C"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9450J</w:t>
            </w:r>
          </w:p>
          <w:p w14:paraId="79A2DF3D"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785B1B1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5A2A81BD"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2BC027C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05C290EE" w14:textId="77777777" w:rsidR="00D25A02" w:rsidRPr="00DD6E51" w:rsidRDefault="00D25A02" w:rsidP="00F41E1C">
            <w:pPr>
              <w:keepLines/>
              <w:ind w:left="-57"/>
              <w:jc w:val="cente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43E9E3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Janumet</w:t>
            </w:r>
          </w:p>
          <w:p w14:paraId="4147FD05"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Sitagliptin/Metformin Sandoz</w:t>
            </w:r>
          </w:p>
          <w:p w14:paraId="01C2714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Velmetia</w:t>
            </w:r>
          </w:p>
        </w:tc>
      </w:tr>
      <w:tr w:rsidR="00D25A02" w:rsidRPr="00DD6E51" w14:paraId="081E97DA"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258B342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sitagliptin 100 mg + metformin hydrochloride 1 g tablet: modified release, 28</w:t>
            </w:r>
          </w:p>
        </w:tc>
        <w:tc>
          <w:tcPr>
            <w:tcW w:w="1134" w:type="dxa"/>
            <w:tcBorders>
              <w:top w:val="single" w:sz="4" w:space="0" w:color="auto"/>
              <w:left w:val="single" w:sz="4" w:space="0" w:color="auto"/>
              <w:bottom w:val="single" w:sz="4" w:space="0" w:color="auto"/>
              <w:right w:val="single" w:sz="4" w:space="0" w:color="auto"/>
            </w:tcBorders>
            <w:hideMark/>
          </w:tcPr>
          <w:p w14:paraId="685C70D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10089B</w:t>
            </w:r>
          </w:p>
          <w:p w14:paraId="3D61DC8B" w14:textId="7B852468" w:rsidR="00D25A02" w:rsidRPr="00DD6E51" w:rsidRDefault="00530647"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6E56A4AC"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rPr>
              <w:t>11566R</w:t>
            </w:r>
          </w:p>
          <w:p w14:paraId="0CF8551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2DE44D4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2A76AB4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709" w:type="dxa"/>
            <w:tcBorders>
              <w:top w:val="single" w:sz="4" w:space="0" w:color="auto"/>
              <w:left w:val="single" w:sz="4" w:space="0" w:color="auto"/>
              <w:bottom w:val="single" w:sz="4" w:space="0" w:color="auto"/>
              <w:right w:val="single" w:sz="4" w:space="0" w:color="auto"/>
            </w:tcBorders>
          </w:tcPr>
          <w:p w14:paraId="259501D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60740FB6" w14:textId="77777777" w:rsidR="00D25A02" w:rsidRPr="00DD6E51" w:rsidRDefault="00D25A02" w:rsidP="00F41E1C">
            <w:pPr>
              <w:keepLines/>
              <w:ind w:left="-57"/>
              <w:jc w:val="cente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F8B8FF5"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Janumet XR</w:t>
            </w:r>
          </w:p>
        </w:tc>
      </w:tr>
      <w:tr w:rsidR="00D25A02" w:rsidRPr="00DD6E51" w14:paraId="1EB5F948"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18B4449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sitagliptin 50 mg + metformin hydrochloride 1 g modified release tablet, 56</w:t>
            </w:r>
          </w:p>
        </w:tc>
        <w:tc>
          <w:tcPr>
            <w:tcW w:w="1134" w:type="dxa"/>
            <w:tcBorders>
              <w:top w:val="single" w:sz="4" w:space="0" w:color="auto"/>
              <w:left w:val="single" w:sz="4" w:space="0" w:color="auto"/>
              <w:bottom w:val="single" w:sz="4" w:space="0" w:color="auto"/>
              <w:right w:val="single" w:sz="4" w:space="0" w:color="auto"/>
            </w:tcBorders>
            <w:hideMark/>
          </w:tcPr>
          <w:p w14:paraId="56B8FA4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10090C</w:t>
            </w:r>
          </w:p>
          <w:p w14:paraId="116634F6"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190A799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11580L</w:t>
            </w:r>
          </w:p>
          <w:p w14:paraId="41E66BFE"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hideMark/>
          </w:tcPr>
          <w:p w14:paraId="3FC9D19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3C7A009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2F759B4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4DD33814" w14:textId="77777777" w:rsidR="00D25A02" w:rsidRPr="00DD6E51" w:rsidRDefault="00D25A02" w:rsidP="00F41E1C">
            <w:pPr>
              <w:keepLines/>
              <w:ind w:left="-57"/>
              <w:jc w:val="cente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3B1B3B12"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Janumet XR</w:t>
            </w:r>
          </w:p>
        </w:tc>
      </w:tr>
      <w:tr w:rsidR="00D25A02" w:rsidRPr="00DD6E51" w14:paraId="7F05B443"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46290D88"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sitagliptin 50 mg + metformin hydrochloride 1 g tablet, 56 </w:t>
            </w:r>
          </w:p>
        </w:tc>
        <w:tc>
          <w:tcPr>
            <w:tcW w:w="1134" w:type="dxa"/>
            <w:tcBorders>
              <w:top w:val="single" w:sz="4" w:space="0" w:color="auto"/>
              <w:left w:val="single" w:sz="4" w:space="0" w:color="auto"/>
              <w:bottom w:val="single" w:sz="4" w:space="0" w:color="auto"/>
              <w:right w:val="single" w:sz="4" w:space="0" w:color="auto"/>
            </w:tcBorders>
            <w:hideMark/>
          </w:tcPr>
          <w:p w14:paraId="2FF8F419"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rPr>
              <w:t>11574E</w:t>
            </w:r>
          </w:p>
          <w:p w14:paraId="7CB926D0"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6613018E"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9451K</w:t>
            </w:r>
          </w:p>
          <w:p w14:paraId="022F9881"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76FA404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79803B6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4773F94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472F9D78" w14:textId="77777777" w:rsidR="00D25A02" w:rsidRPr="00DD6E51" w:rsidRDefault="00D25A02" w:rsidP="00F41E1C">
            <w:pPr>
              <w:keepLines/>
              <w:ind w:left="-57"/>
              <w:jc w:val="cente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8B8DBA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Janumet</w:t>
            </w:r>
          </w:p>
          <w:p w14:paraId="36CFBEC8"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Sitagliptin/Metformin Sandoz</w:t>
            </w:r>
          </w:p>
          <w:p w14:paraId="5AD6D712"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Velmetia</w:t>
            </w:r>
          </w:p>
        </w:tc>
      </w:tr>
      <w:tr w:rsidR="00D25A02" w:rsidRPr="00DD6E51" w14:paraId="76FBC884" w14:textId="77777777" w:rsidTr="0094383D">
        <w:trPr>
          <w:trHeight w:val="761"/>
        </w:trPr>
        <w:tc>
          <w:tcPr>
            <w:tcW w:w="3539" w:type="dxa"/>
            <w:tcBorders>
              <w:top w:val="single" w:sz="4" w:space="0" w:color="auto"/>
              <w:left w:val="single" w:sz="4" w:space="0" w:color="auto"/>
              <w:bottom w:val="single" w:sz="4" w:space="0" w:color="auto"/>
              <w:right w:val="single" w:sz="4" w:space="0" w:color="auto"/>
            </w:tcBorders>
            <w:hideMark/>
          </w:tcPr>
          <w:p w14:paraId="18E16FA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sitagliptin 50 mg + metformin hydrochloride 500 mg tablet, 56 </w:t>
            </w:r>
          </w:p>
        </w:tc>
        <w:tc>
          <w:tcPr>
            <w:tcW w:w="1134" w:type="dxa"/>
            <w:tcBorders>
              <w:top w:val="single" w:sz="4" w:space="0" w:color="auto"/>
              <w:left w:val="single" w:sz="4" w:space="0" w:color="auto"/>
              <w:bottom w:val="single" w:sz="4" w:space="0" w:color="auto"/>
              <w:right w:val="single" w:sz="4" w:space="0" w:color="auto"/>
            </w:tcBorders>
            <w:hideMark/>
          </w:tcPr>
          <w:p w14:paraId="1B85BA6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11586T</w:t>
            </w:r>
          </w:p>
          <w:p w14:paraId="744BEB1C"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w:t>
            </w:r>
          </w:p>
          <w:p w14:paraId="1F87832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9449H</w:t>
            </w:r>
          </w:p>
          <w:p w14:paraId="2CBEBA3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2BF9D9E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2B28F5D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5D6C162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169B3A07" w14:textId="77777777" w:rsidR="00D25A02" w:rsidRPr="00DD6E51" w:rsidRDefault="00D25A02" w:rsidP="00F41E1C">
            <w:pPr>
              <w:keepLines/>
              <w:ind w:left="-57"/>
              <w:jc w:val="cente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C0DE02E"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Janumet</w:t>
            </w:r>
          </w:p>
          <w:p w14:paraId="1B5E230C"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Sitagliptin/Metformin Sandoz</w:t>
            </w:r>
          </w:p>
          <w:p w14:paraId="0573512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Velmetia</w:t>
            </w:r>
          </w:p>
          <w:p w14:paraId="33FC7406" w14:textId="77777777" w:rsidR="00D25A02" w:rsidRPr="00DD6E51" w:rsidRDefault="00D25A02" w:rsidP="00F41E1C">
            <w:pPr>
              <w:keepLines/>
              <w:ind w:left="-57"/>
              <w:rPr>
                <w:rFonts w:ascii="Arial Narrow" w:hAnsi="Arial Narrow"/>
                <w:sz w:val="18"/>
                <w:szCs w:val="18"/>
              </w:rPr>
            </w:pPr>
          </w:p>
        </w:tc>
      </w:tr>
      <w:tr w:rsidR="00D25A02" w:rsidRPr="00DD6E51" w14:paraId="5ABB7800"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9210" w:type="dxa"/>
            <w:gridSpan w:val="6"/>
            <w:tcBorders>
              <w:top w:val="single" w:sz="4" w:space="0" w:color="auto"/>
              <w:left w:val="single" w:sz="4" w:space="0" w:color="auto"/>
              <w:bottom w:val="single" w:sz="4" w:space="0" w:color="auto"/>
              <w:right w:val="single" w:sz="4" w:space="0" w:color="auto"/>
            </w:tcBorders>
            <w:hideMark/>
          </w:tcPr>
          <w:p w14:paraId="344874F4" w14:textId="77777777" w:rsidR="00D25A02" w:rsidRPr="00DD6E51" w:rsidRDefault="00D25A02" w:rsidP="00F41E1C">
            <w:pPr>
              <w:keepNext/>
              <w:keepLines/>
              <w:ind w:left="-57"/>
              <w:rPr>
                <w:rFonts w:ascii="Arial Narrow" w:hAnsi="Arial Narrow"/>
                <w:bCs/>
                <w:sz w:val="18"/>
                <w:szCs w:val="18"/>
              </w:rPr>
            </w:pPr>
            <w:bookmarkStart w:id="20" w:name="_Hlk121410769"/>
            <w:r w:rsidRPr="00DD6E51">
              <w:rPr>
                <w:rFonts w:ascii="Arial Narrow" w:hAnsi="Arial Narrow"/>
                <w:bCs/>
                <w:sz w:val="18"/>
                <w:szCs w:val="18"/>
              </w:rPr>
              <w:t>ALOGLIPTIN + METFORMIN</w:t>
            </w:r>
          </w:p>
        </w:tc>
      </w:tr>
      <w:tr w:rsidR="00D25A02" w:rsidRPr="00DD6E51" w14:paraId="00B248B9"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3539" w:type="dxa"/>
            <w:tcBorders>
              <w:top w:val="single" w:sz="4" w:space="0" w:color="auto"/>
              <w:left w:val="single" w:sz="4" w:space="0" w:color="auto"/>
              <w:bottom w:val="single" w:sz="4" w:space="0" w:color="auto"/>
              <w:right w:val="single" w:sz="4" w:space="0" w:color="auto"/>
            </w:tcBorders>
            <w:hideMark/>
          </w:tcPr>
          <w:p w14:paraId="64F77D27"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 xml:space="preserve">alogliptin 12.5 mg + metformin hydrochloride 1 g tablet, 56 </w:t>
            </w:r>
          </w:p>
        </w:tc>
        <w:tc>
          <w:tcPr>
            <w:tcW w:w="1134" w:type="dxa"/>
            <w:tcBorders>
              <w:top w:val="single" w:sz="4" w:space="0" w:color="auto"/>
              <w:left w:val="single" w:sz="4" w:space="0" w:color="auto"/>
              <w:bottom w:val="single" w:sz="4" w:space="0" w:color="auto"/>
              <w:right w:val="single" w:sz="4" w:space="0" w:color="auto"/>
            </w:tcBorders>
            <w:hideMark/>
          </w:tcPr>
          <w:p w14:paraId="05892341"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10035E</w:t>
            </w:r>
          </w:p>
          <w:p w14:paraId="791A1F2B" w14:textId="53A54A41" w:rsidR="00D25A02" w:rsidRPr="00DD6E51" w:rsidRDefault="00530647"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7A2ABB6A"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5464C904"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398093DE"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w:t>
            </w:r>
          </w:p>
          <w:p w14:paraId="14B57754" w14:textId="77777777" w:rsidR="00D25A02" w:rsidRPr="00DD6E51" w:rsidRDefault="00D25A02" w:rsidP="00F41E1C">
            <w:pPr>
              <w:keepNext/>
              <w:keepLines/>
              <w:ind w:left="-57"/>
              <w:rPr>
                <w:rFonts w:ascii="Arial Narrow" w:hAnsi="Arial Narrow"/>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0AF9687"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Nesina Met 12.5/1000</w:t>
            </w:r>
          </w:p>
          <w:p w14:paraId="3B2E77AF" w14:textId="77777777" w:rsidR="00D25A02" w:rsidRPr="00DD6E51" w:rsidRDefault="00D25A02" w:rsidP="00F41E1C">
            <w:pPr>
              <w:keepNext/>
              <w:keepLines/>
              <w:ind w:left="-57"/>
              <w:rPr>
                <w:rFonts w:ascii="Arial Narrow" w:hAnsi="Arial Narrow"/>
                <w:sz w:val="18"/>
                <w:szCs w:val="18"/>
              </w:rPr>
            </w:pPr>
          </w:p>
        </w:tc>
      </w:tr>
      <w:tr w:rsidR="00D25A02" w:rsidRPr="00DD6E51" w14:paraId="7AE4D672"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539" w:type="dxa"/>
            <w:tcBorders>
              <w:top w:val="single" w:sz="4" w:space="0" w:color="auto"/>
              <w:left w:val="single" w:sz="4" w:space="0" w:color="auto"/>
              <w:bottom w:val="single" w:sz="4" w:space="0" w:color="auto"/>
              <w:right w:val="single" w:sz="4" w:space="0" w:color="auto"/>
            </w:tcBorders>
            <w:hideMark/>
          </w:tcPr>
          <w:p w14:paraId="529C9402"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alogliptin 12.5 mg + metformin hydrochloride 500 mg tablet, 56 </w:t>
            </w:r>
          </w:p>
        </w:tc>
        <w:tc>
          <w:tcPr>
            <w:tcW w:w="1134" w:type="dxa"/>
            <w:tcBorders>
              <w:top w:val="single" w:sz="4" w:space="0" w:color="auto"/>
              <w:left w:val="single" w:sz="4" w:space="0" w:color="auto"/>
              <w:bottom w:val="single" w:sz="4" w:space="0" w:color="auto"/>
              <w:right w:val="single" w:sz="4" w:space="0" w:color="auto"/>
            </w:tcBorders>
            <w:hideMark/>
          </w:tcPr>
          <w:p w14:paraId="5BE6F06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10033C</w:t>
            </w:r>
          </w:p>
          <w:p w14:paraId="45A1CFB9"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6BAAD56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3C9D18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4077B3F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4B3F9346" w14:textId="77777777" w:rsidR="00D25A02" w:rsidRPr="00DD6E51" w:rsidRDefault="00D25A02" w:rsidP="00F41E1C">
            <w:pPr>
              <w:keepLines/>
              <w:ind w:left="-57"/>
              <w:jc w:val="center"/>
              <w:rPr>
                <w:rFonts w:ascii="Arial Narrow" w:hAnsi="Arial Narrow"/>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101B30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Nesina Met 12.5/500</w:t>
            </w:r>
          </w:p>
          <w:p w14:paraId="193E0224" w14:textId="77777777" w:rsidR="00D25A02" w:rsidRPr="00DD6E51" w:rsidRDefault="00D25A02" w:rsidP="00F41E1C">
            <w:pPr>
              <w:keepLines/>
              <w:ind w:left="-57"/>
              <w:rPr>
                <w:rFonts w:ascii="Arial Narrow" w:hAnsi="Arial Narrow"/>
                <w:sz w:val="18"/>
                <w:szCs w:val="18"/>
              </w:rPr>
            </w:pPr>
          </w:p>
        </w:tc>
      </w:tr>
      <w:tr w:rsidR="00D25A02" w:rsidRPr="00DD6E51" w14:paraId="003C5695"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3539" w:type="dxa"/>
            <w:tcBorders>
              <w:top w:val="single" w:sz="4" w:space="0" w:color="auto"/>
              <w:left w:val="single" w:sz="4" w:space="0" w:color="auto"/>
              <w:bottom w:val="single" w:sz="4" w:space="0" w:color="auto"/>
              <w:right w:val="single" w:sz="4" w:space="0" w:color="auto"/>
            </w:tcBorders>
            <w:hideMark/>
          </w:tcPr>
          <w:p w14:paraId="3803DC8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alogliptin 12.5 mg + metformin hydrochloride 850 mg tablet, 56 </w:t>
            </w:r>
          </w:p>
        </w:tc>
        <w:tc>
          <w:tcPr>
            <w:tcW w:w="1134" w:type="dxa"/>
            <w:tcBorders>
              <w:top w:val="single" w:sz="4" w:space="0" w:color="auto"/>
              <w:left w:val="single" w:sz="4" w:space="0" w:color="auto"/>
              <w:bottom w:val="single" w:sz="4" w:space="0" w:color="auto"/>
              <w:right w:val="single" w:sz="4" w:space="0" w:color="auto"/>
            </w:tcBorders>
            <w:hideMark/>
          </w:tcPr>
          <w:p w14:paraId="073036D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10032B</w:t>
            </w:r>
          </w:p>
          <w:p w14:paraId="5FB452A8"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23D3E99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3B5620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307DAEE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60AAEADE" w14:textId="77777777" w:rsidR="00D25A02" w:rsidRPr="00DD6E51" w:rsidRDefault="00D25A02" w:rsidP="00F41E1C">
            <w:pPr>
              <w:keepLines/>
              <w:ind w:left="-57"/>
              <w:rPr>
                <w:rFonts w:ascii="Arial Narrow" w:hAnsi="Arial Narrow"/>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18012D8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Nesina Met 12.5/850</w:t>
            </w:r>
          </w:p>
        </w:tc>
      </w:tr>
      <w:tr w:rsidR="00D25A02" w:rsidRPr="00DD6E51" w14:paraId="107A0954"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210" w:type="dxa"/>
            <w:gridSpan w:val="6"/>
            <w:tcBorders>
              <w:top w:val="single" w:sz="4" w:space="0" w:color="auto"/>
              <w:left w:val="single" w:sz="4" w:space="0" w:color="auto"/>
              <w:bottom w:val="single" w:sz="4" w:space="0" w:color="auto"/>
              <w:right w:val="single" w:sz="4" w:space="0" w:color="auto"/>
            </w:tcBorders>
          </w:tcPr>
          <w:p w14:paraId="25D250FF"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SAXAGLIPTIN + METFORMIN</w:t>
            </w:r>
          </w:p>
        </w:tc>
      </w:tr>
      <w:tr w:rsidR="00D25A02" w:rsidRPr="00DD6E51" w14:paraId="6CAD58C9"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3539" w:type="dxa"/>
            <w:tcBorders>
              <w:top w:val="single" w:sz="4" w:space="0" w:color="auto"/>
              <w:left w:val="single" w:sz="4" w:space="0" w:color="auto"/>
              <w:bottom w:val="single" w:sz="4" w:space="0" w:color="auto"/>
              <w:right w:val="single" w:sz="4" w:space="0" w:color="auto"/>
            </w:tcBorders>
          </w:tcPr>
          <w:p w14:paraId="34C4905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saxagliptin 5 mg + metformin hydrochloride 500 mg modified release tablet, 28 </w:t>
            </w:r>
          </w:p>
        </w:tc>
        <w:tc>
          <w:tcPr>
            <w:tcW w:w="1134" w:type="dxa"/>
            <w:tcBorders>
              <w:top w:val="single" w:sz="4" w:space="0" w:color="auto"/>
              <w:left w:val="single" w:sz="4" w:space="0" w:color="auto"/>
              <w:bottom w:val="single" w:sz="4" w:space="0" w:color="auto"/>
              <w:right w:val="single" w:sz="4" w:space="0" w:color="auto"/>
            </w:tcBorders>
          </w:tcPr>
          <w:p w14:paraId="73E2359D"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10055F</w:t>
            </w:r>
          </w:p>
          <w:p w14:paraId="482FCA56" w14:textId="77777777" w:rsidR="00D25A02" w:rsidRPr="00DD6E51" w:rsidRDefault="00D25A02"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6C721A49"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11312J</w:t>
            </w:r>
          </w:p>
          <w:p w14:paraId="7067429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tcPr>
          <w:p w14:paraId="4471FC8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63F0F1D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709" w:type="dxa"/>
            <w:tcBorders>
              <w:top w:val="single" w:sz="4" w:space="0" w:color="auto"/>
              <w:left w:val="single" w:sz="4" w:space="0" w:color="auto"/>
              <w:bottom w:val="single" w:sz="4" w:space="0" w:color="auto"/>
              <w:right w:val="single" w:sz="4" w:space="0" w:color="auto"/>
            </w:tcBorders>
          </w:tcPr>
          <w:p w14:paraId="2D7AFDE1"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w:t>
            </w:r>
          </w:p>
          <w:p w14:paraId="626A77BA" w14:textId="77777777" w:rsidR="00D25A02" w:rsidRPr="00DD6E51" w:rsidRDefault="00D25A02" w:rsidP="00F41E1C">
            <w:pPr>
              <w:keepLines/>
              <w:ind w:left="-57"/>
              <w:jc w:val="center"/>
              <w:rPr>
                <w:rFonts w:ascii="Arial Narrow" w:hAnsi="Arial Narrow"/>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980165B"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Kombiglyze XR 5/500</w:t>
            </w:r>
          </w:p>
          <w:p w14:paraId="31E6573C" w14:textId="77777777" w:rsidR="00D25A02" w:rsidRPr="00DD6E51" w:rsidRDefault="00D25A02" w:rsidP="00F41E1C">
            <w:pPr>
              <w:keepLines/>
              <w:ind w:left="-57"/>
              <w:rPr>
                <w:rFonts w:ascii="Arial Narrow" w:hAnsi="Arial Narrow"/>
                <w:sz w:val="18"/>
                <w:szCs w:val="18"/>
              </w:rPr>
            </w:pPr>
          </w:p>
        </w:tc>
      </w:tr>
      <w:tr w:rsidR="00D25A02" w:rsidRPr="00DD6E51" w14:paraId="1DA3C1D4"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3539" w:type="dxa"/>
            <w:tcBorders>
              <w:top w:val="single" w:sz="4" w:space="0" w:color="auto"/>
              <w:left w:val="single" w:sz="4" w:space="0" w:color="auto"/>
              <w:bottom w:val="single" w:sz="4" w:space="0" w:color="auto"/>
              <w:right w:val="single" w:sz="4" w:space="0" w:color="auto"/>
            </w:tcBorders>
          </w:tcPr>
          <w:p w14:paraId="5133F581"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saxagliptin 5 mg + metformin hydrochloride 1 g modified release tablet, 28</w:t>
            </w:r>
          </w:p>
        </w:tc>
        <w:tc>
          <w:tcPr>
            <w:tcW w:w="1134" w:type="dxa"/>
            <w:tcBorders>
              <w:top w:val="single" w:sz="4" w:space="0" w:color="auto"/>
              <w:left w:val="single" w:sz="4" w:space="0" w:color="auto"/>
              <w:bottom w:val="single" w:sz="4" w:space="0" w:color="auto"/>
              <w:right w:val="single" w:sz="4" w:space="0" w:color="auto"/>
            </w:tcBorders>
          </w:tcPr>
          <w:p w14:paraId="515E31A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10051B</w:t>
            </w:r>
          </w:p>
          <w:p w14:paraId="25A39AB4"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1072A65D"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11299Q</w:t>
            </w:r>
          </w:p>
          <w:p w14:paraId="1964EF64"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tcPr>
          <w:p w14:paraId="50408C3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7511A3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709" w:type="dxa"/>
            <w:tcBorders>
              <w:top w:val="single" w:sz="4" w:space="0" w:color="auto"/>
              <w:left w:val="single" w:sz="4" w:space="0" w:color="auto"/>
              <w:bottom w:val="single" w:sz="4" w:space="0" w:color="auto"/>
              <w:right w:val="single" w:sz="4" w:space="0" w:color="auto"/>
            </w:tcBorders>
          </w:tcPr>
          <w:p w14:paraId="5D6774D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64FA332C" w14:textId="77777777" w:rsidR="00D25A02" w:rsidRPr="00DD6E51" w:rsidRDefault="00D25A02" w:rsidP="00F41E1C">
            <w:pPr>
              <w:keepNext/>
              <w:keepLines/>
              <w:ind w:left="-57"/>
              <w:jc w:val="center"/>
              <w:rPr>
                <w:rFonts w:ascii="Arial Narrow" w:hAnsi="Arial Narrow"/>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D89FB5E"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Kombiglyze XR 5/1000</w:t>
            </w:r>
          </w:p>
          <w:p w14:paraId="617D43ED" w14:textId="77777777" w:rsidR="00D25A02" w:rsidRPr="00DD6E51" w:rsidRDefault="00D25A02" w:rsidP="00F41E1C">
            <w:pPr>
              <w:keepNext/>
              <w:keepLines/>
              <w:ind w:left="-57"/>
              <w:rPr>
                <w:rFonts w:ascii="Arial Narrow" w:hAnsi="Arial Narrow"/>
                <w:sz w:val="18"/>
                <w:szCs w:val="18"/>
              </w:rPr>
            </w:pPr>
          </w:p>
        </w:tc>
      </w:tr>
      <w:tr w:rsidR="00D25A02" w:rsidRPr="00DD6E51" w14:paraId="36536C52" w14:textId="77777777" w:rsidTr="00943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3539" w:type="dxa"/>
            <w:tcBorders>
              <w:top w:val="single" w:sz="4" w:space="0" w:color="auto"/>
              <w:left w:val="single" w:sz="4" w:space="0" w:color="auto"/>
              <w:bottom w:val="single" w:sz="4" w:space="0" w:color="auto"/>
              <w:right w:val="single" w:sz="4" w:space="0" w:color="auto"/>
            </w:tcBorders>
          </w:tcPr>
          <w:p w14:paraId="2E4F969E"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saxagliptin 2.5 mg + metformin hydrochloride 1 g modified release tablet, 56</w:t>
            </w:r>
          </w:p>
        </w:tc>
        <w:tc>
          <w:tcPr>
            <w:tcW w:w="1134" w:type="dxa"/>
            <w:tcBorders>
              <w:top w:val="single" w:sz="4" w:space="0" w:color="auto"/>
              <w:left w:val="single" w:sz="4" w:space="0" w:color="auto"/>
              <w:bottom w:val="single" w:sz="4" w:space="0" w:color="auto"/>
              <w:right w:val="single" w:sz="4" w:space="0" w:color="auto"/>
            </w:tcBorders>
          </w:tcPr>
          <w:p w14:paraId="3E51F28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10048W</w:t>
            </w:r>
          </w:p>
          <w:p w14:paraId="68D12729"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p w14:paraId="3AD84A1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11285Y</w:t>
            </w:r>
          </w:p>
          <w:p w14:paraId="169FAB1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vertAlign w:val="subscript"/>
              </w:rPr>
              <w:t>MP</w:t>
            </w:r>
          </w:p>
        </w:tc>
        <w:tc>
          <w:tcPr>
            <w:tcW w:w="851" w:type="dxa"/>
            <w:tcBorders>
              <w:top w:val="single" w:sz="4" w:space="0" w:color="auto"/>
              <w:left w:val="single" w:sz="4" w:space="0" w:color="auto"/>
              <w:bottom w:val="single" w:sz="4" w:space="0" w:color="auto"/>
              <w:right w:val="single" w:sz="4" w:space="0" w:color="auto"/>
            </w:tcBorders>
          </w:tcPr>
          <w:p w14:paraId="0673CE4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23BC43D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56</w:t>
            </w:r>
          </w:p>
        </w:tc>
        <w:tc>
          <w:tcPr>
            <w:tcW w:w="709" w:type="dxa"/>
            <w:tcBorders>
              <w:top w:val="single" w:sz="4" w:space="0" w:color="auto"/>
              <w:left w:val="single" w:sz="4" w:space="0" w:color="auto"/>
              <w:bottom w:val="single" w:sz="4" w:space="0" w:color="auto"/>
              <w:right w:val="single" w:sz="4" w:space="0" w:color="auto"/>
            </w:tcBorders>
          </w:tcPr>
          <w:p w14:paraId="0884749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5C798FA2" w14:textId="77777777" w:rsidR="00D25A02" w:rsidRPr="00DD6E51" w:rsidRDefault="00D25A02" w:rsidP="00F41E1C">
            <w:pPr>
              <w:keepLines/>
              <w:ind w:left="-57"/>
              <w:jc w:val="center"/>
              <w:rPr>
                <w:rFonts w:ascii="Arial Narrow" w:hAnsi="Arial Narrow"/>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E881E55"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Kombiglyze XR 2.5/1000</w:t>
            </w:r>
          </w:p>
          <w:p w14:paraId="07006C9D" w14:textId="77777777" w:rsidR="00D25A02" w:rsidRPr="00DD6E51" w:rsidRDefault="00D25A02" w:rsidP="00F41E1C">
            <w:pPr>
              <w:keepLines/>
              <w:ind w:left="-57"/>
              <w:rPr>
                <w:rFonts w:ascii="Arial Narrow" w:hAnsi="Arial Narrow"/>
                <w:sz w:val="18"/>
                <w:szCs w:val="18"/>
              </w:rPr>
            </w:pPr>
          </w:p>
        </w:tc>
      </w:tr>
    </w:tbl>
    <w:tbl>
      <w:tblPr>
        <w:tblStyle w:val="TableGridbeth2"/>
        <w:tblW w:w="5000" w:type="pct"/>
        <w:tblInd w:w="0" w:type="dxa"/>
        <w:tblLayout w:type="fixed"/>
        <w:tblLook w:val="04A0" w:firstRow="1" w:lastRow="0" w:firstColumn="1" w:lastColumn="0" w:noHBand="0" w:noVBand="1"/>
      </w:tblPr>
      <w:tblGrid>
        <w:gridCol w:w="3456"/>
        <w:gridCol w:w="1112"/>
        <w:gridCol w:w="836"/>
        <w:gridCol w:w="835"/>
        <w:gridCol w:w="697"/>
        <w:gridCol w:w="2080"/>
      </w:tblGrid>
      <w:tr w:rsidR="00D25A02" w:rsidRPr="00DD6E51" w14:paraId="01300F9A" w14:textId="77777777" w:rsidTr="0094383D">
        <w:trPr>
          <w:trHeight w:val="378"/>
        </w:trPr>
        <w:tc>
          <w:tcPr>
            <w:tcW w:w="9210" w:type="dxa"/>
            <w:gridSpan w:val="6"/>
            <w:tcBorders>
              <w:top w:val="single" w:sz="4" w:space="0" w:color="auto"/>
              <w:left w:val="single" w:sz="4" w:space="0" w:color="auto"/>
              <w:bottom w:val="single" w:sz="4" w:space="0" w:color="auto"/>
              <w:right w:val="single" w:sz="4" w:space="0" w:color="auto"/>
            </w:tcBorders>
            <w:hideMark/>
          </w:tcPr>
          <w:p w14:paraId="396F62DA"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VILDAGLIPTIN + METFORMIN</w:t>
            </w:r>
          </w:p>
        </w:tc>
      </w:tr>
      <w:tr w:rsidR="00D25A02" w:rsidRPr="00DD6E51" w14:paraId="5C37C0F5" w14:textId="77777777" w:rsidTr="0094383D">
        <w:trPr>
          <w:trHeight w:val="477"/>
        </w:trPr>
        <w:tc>
          <w:tcPr>
            <w:tcW w:w="3539" w:type="dxa"/>
            <w:tcBorders>
              <w:top w:val="single" w:sz="4" w:space="0" w:color="auto"/>
              <w:left w:val="single" w:sz="4" w:space="0" w:color="auto"/>
              <w:bottom w:val="single" w:sz="4" w:space="0" w:color="auto"/>
              <w:right w:val="single" w:sz="4" w:space="0" w:color="auto"/>
            </w:tcBorders>
            <w:hideMark/>
          </w:tcPr>
          <w:p w14:paraId="2BD34896"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 xml:space="preserve">vildagliptin 50 mg + metformin hydrochloride 500 mg, 60 </w:t>
            </w:r>
          </w:p>
        </w:tc>
        <w:tc>
          <w:tcPr>
            <w:tcW w:w="1134" w:type="dxa"/>
            <w:tcBorders>
              <w:top w:val="single" w:sz="4" w:space="0" w:color="auto"/>
              <w:left w:val="single" w:sz="4" w:space="0" w:color="auto"/>
              <w:bottom w:val="single" w:sz="4" w:space="0" w:color="auto"/>
              <w:right w:val="single" w:sz="4" w:space="0" w:color="auto"/>
            </w:tcBorders>
            <w:hideMark/>
          </w:tcPr>
          <w:p w14:paraId="63945A77"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5474D</w:t>
            </w:r>
          </w:p>
          <w:p w14:paraId="4D5F6082" w14:textId="77777777" w:rsidR="00D25A02" w:rsidRPr="00DD6E51" w:rsidRDefault="00D25A02" w:rsidP="00F41E1C">
            <w:pPr>
              <w:keepNext/>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5F063224"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0BBE83E5"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tcPr>
          <w:p w14:paraId="26D6A27D" w14:textId="77777777" w:rsidR="00D25A02" w:rsidRPr="00DD6E51" w:rsidRDefault="00D25A02" w:rsidP="00F41E1C">
            <w:pPr>
              <w:keepNext/>
              <w:keepLines/>
              <w:ind w:left="-57"/>
              <w:jc w:val="center"/>
              <w:rPr>
                <w:rFonts w:ascii="Arial Narrow" w:hAnsi="Arial Narrow"/>
                <w:sz w:val="18"/>
                <w:szCs w:val="18"/>
              </w:rPr>
            </w:pPr>
            <w:r w:rsidRPr="00DD6E51">
              <w:rPr>
                <w:rFonts w:ascii="Arial Narrow" w:hAnsi="Arial Narrow"/>
                <w:sz w:val="18"/>
                <w:szCs w:val="18"/>
              </w:rPr>
              <w:t>5</w:t>
            </w:r>
          </w:p>
          <w:p w14:paraId="13245507" w14:textId="77777777" w:rsidR="00D25A02" w:rsidRPr="00DD6E51" w:rsidRDefault="00D25A02" w:rsidP="00F41E1C">
            <w:pPr>
              <w:keepNext/>
              <w:keepLines/>
              <w:ind w:left="-57"/>
              <w:rPr>
                <w:rFonts w:ascii="Arial Narrow" w:hAnsi="Arial Narrow"/>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3DEA92F" w14:textId="77777777" w:rsidR="00D25A02" w:rsidRPr="00DD6E51" w:rsidRDefault="00D25A02" w:rsidP="00F41E1C">
            <w:pPr>
              <w:keepNext/>
              <w:keepLines/>
              <w:ind w:left="-57"/>
              <w:rPr>
                <w:rFonts w:ascii="Arial Narrow" w:hAnsi="Arial Narrow"/>
                <w:sz w:val="18"/>
                <w:szCs w:val="18"/>
              </w:rPr>
            </w:pPr>
            <w:r w:rsidRPr="00DD6E51">
              <w:rPr>
                <w:rFonts w:ascii="Arial Narrow" w:hAnsi="Arial Narrow"/>
                <w:sz w:val="18"/>
                <w:szCs w:val="18"/>
              </w:rPr>
              <w:t>Galvumet 50/500</w:t>
            </w:r>
          </w:p>
          <w:p w14:paraId="400D6064" w14:textId="77777777" w:rsidR="00D25A02" w:rsidRPr="00DD6E51" w:rsidRDefault="00D25A02" w:rsidP="00F41E1C">
            <w:pPr>
              <w:keepNext/>
              <w:keepLines/>
              <w:ind w:left="-57"/>
              <w:rPr>
                <w:rFonts w:ascii="Arial Narrow" w:hAnsi="Arial Narrow"/>
                <w:sz w:val="18"/>
                <w:szCs w:val="18"/>
              </w:rPr>
            </w:pPr>
          </w:p>
        </w:tc>
      </w:tr>
      <w:tr w:rsidR="00D25A02" w:rsidRPr="00DD6E51" w14:paraId="0989B424" w14:textId="77777777" w:rsidTr="0094383D">
        <w:trPr>
          <w:trHeight w:val="568"/>
        </w:trPr>
        <w:tc>
          <w:tcPr>
            <w:tcW w:w="3539" w:type="dxa"/>
            <w:tcBorders>
              <w:top w:val="single" w:sz="4" w:space="0" w:color="auto"/>
              <w:left w:val="single" w:sz="4" w:space="0" w:color="auto"/>
              <w:bottom w:val="single" w:sz="4" w:space="0" w:color="auto"/>
              <w:right w:val="single" w:sz="4" w:space="0" w:color="auto"/>
            </w:tcBorders>
            <w:hideMark/>
          </w:tcPr>
          <w:p w14:paraId="61F24EA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vildagliptin 50 mg + metformin hydrochloride 850 mg, 60 </w:t>
            </w:r>
          </w:p>
        </w:tc>
        <w:tc>
          <w:tcPr>
            <w:tcW w:w="1134" w:type="dxa"/>
            <w:tcBorders>
              <w:top w:val="single" w:sz="4" w:space="0" w:color="auto"/>
              <w:left w:val="single" w:sz="4" w:space="0" w:color="auto"/>
              <w:bottom w:val="single" w:sz="4" w:space="0" w:color="auto"/>
              <w:right w:val="single" w:sz="4" w:space="0" w:color="auto"/>
            </w:tcBorders>
            <w:hideMark/>
          </w:tcPr>
          <w:p w14:paraId="27C0E3E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5475E</w:t>
            </w:r>
          </w:p>
          <w:p w14:paraId="2DF37FA4"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717479F0"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1C76D15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hideMark/>
          </w:tcPr>
          <w:p w14:paraId="1549D8D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2127" w:type="dxa"/>
            <w:tcBorders>
              <w:top w:val="single" w:sz="4" w:space="0" w:color="auto"/>
              <w:left w:val="single" w:sz="4" w:space="0" w:color="auto"/>
              <w:bottom w:val="single" w:sz="4" w:space="0" w:color="auto"/>
              <w:right w:val="single" w:sz="4" w:space="0" w:color="auto"/>
            </w:tcBorders>
            <w:hideMark/>
          </w:tcPr>
          <w:p w14:paraId="4D10689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Galvumet 50/850</w:t>
            </w:r>
          </w:p>
        </w:tc>
      </w:tr>
      <w:tr w:rsidR="00D25A02" w:rsidRPr="00DD6E51" w14:paraId="03CF3691" w14:textId="77777777" w:rsidTr="0094383D">
        <w:trPr>
          <w:trHeight w:val="548"/>
        </w:trPr>
        <w:tc>
          <w:tcPr>
            <w:tcW w:w="3539" w:type="dxa"/>
            <w:tcBorders>
              <w:top w:val="single" w:sz="4" w:space="0" w:color="auto"/>
              <w:left w:val="single" w:sz="4" w:space="0" w:color="auto"/>
              <w:bottom w:val="single" w:sz="4" w:space="0" w:color="auto"/>
              <w:right w:val="single" w:sz="4" w:space="0" w:color="auto"/>
            </w:tcBorders>
            <w:hideMark/>
          </w:tcPr>
          <w:p w14:paraId="02D0748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vildagliptin 50 mg + metformin hydrochloride 1 g, 60 </w:t>
            </w:r>
          </w:p>
        </w:tc>
        <w:tc>
          <w:tcPr>
            <w:tcW w:w="1134" w:type="dxa"/>
            <w:tcBorders>
              <w:top w:val="single" w:sz="4" w:space="0" w:color="auto"/>
              <w:left w:val="single" w:sz="4" w:space="0" w:color="auto"/>
              <w:bottom w:val="single" w:sz="4" w:space="0" w:color="auto"/>
              <w:right w:val="single" w:sz="4" w:space="0" w:color="auto"/>
            </w:tcBorders>
            <w:hideMark/>
          </w:tcPr>
          <w:p w14:paraId="1213931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5476F</w:t>
            </w:r>
          </w:p>
          <w:p w14:paraId="13FEEC12"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51" w:type="dxa"/>
            <w:tcBorders>
              <w:top w:val="single" w:sz="4" w:space="0" w:color="auto"/>
              <w:left w:val="single" w:sz="4" w:space="0" w:color="auto"/>
              <w:bottom w:val="single" w:sz="4" w:space="0" w:color="auto"/>
              <w:right w:val="single" w:sz="4" w:space="0" w:color="auto"/>
            </w:tcBorders>
            <w:hideMark/>
          </w:tcPr>
          <w:p w14:paraId="35B32BAE"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359F947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60</w:t>
            </w:r>
          </w:p>
        </w:tc>
        <w:tc>
          <w:tcPr>
            <w:tcW w:w="709" w:type="dxa"/>
            <w:tcBorders>
              <w:top w:val="single" w:sz="4" w:space="0" w:color="auto"/>
              <w:left w:val="single" w:sz="4" w:space="0" w:color="auto"/>
              <w:bottom w:val="single" w:sz="4" w:space="0" w:color="auto"/>
              <w:right w:val="single" w:sz="4" w:space="0" w:color="auto"/>
            </w:tcBorders>
            <w:hideMark/>
          </w:tcPr>
          <w:p w14:paraId="460E91E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2127" w:type="dxa"/>
            <w:tcBorders>
              <w:top w:val="single" w:sz="4" w:space="0" w:color="auto"/>
              <w:left w:val="single" w:sz="4" w:space="0" w:color="auto"/>
              <w:bottom w:val="single" w:sz="4" w:space="0" w:color="auto"/>
              <w:right w:val="single" w:sz="4" w:space="0" w:color="auto"/>
            </w:tcBorders>
            <w:hideMark/>
          </w:tcPr>
          <w:p w14:paraId="38006FD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Galvumet 50/1000</w:t>
            </w:r>
          </w:p>
        </w:tc>
      </w:tr>
    </w:tbl>
    <w:tbl>
      <w:tblPr>
        <w:tblW w:w="5000" w:type="pct"/>
        <w:tblLayout w:type="fixed"/>
        <w:tblLook w:val="04A0" w:firstRow="1" w:lastRow="0" w:firstColumn="1" w:lastColumn="0" w:noHBand="0" w:noVBand="1"/>
      </w:tblPr>
      <w:tblGrid>
        <w:gridCol w:w="1109"/>
        <w:gridCol w:w="7907"/>
      </w:tblGrid>
      <w:tr w:rsidR="00D25A02" w:rsidRPr="00DD6E51" w14:paraId="7878082F" w14:textId="77777777" w:rsidTr="0094383D">
        <w:trPr>
          <w:trHeight w:val="761"/>
        </w:trPr>
        <w:tc>
          <w:tcPr>
            <w:tcW w:w="9210" w:type="dxa"/>
            <w:gridSpan w:val="2"/>
            <w:tcBorders>
              <w:top w:val="single" w:sz="4" w:space="0" w:color="auto"/>
              <w:left w:val="single" w:sz="4" w:space="0" w:color="auto"/>
              <w:bottom w:val="single" w:sz="4" w:space="0" w:color="auto"/>
              <w:right w:val="single" w:sz="4" w:space="0" w:color="auto"/>
            </w:tcBorders>
          </w:tcPr>
          <w:p w14:paraId="3F6D19A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New restriction to replace:</w:t>
            </w:r>
          </w:p>
          <w:p w14:paraId="577D6E8F" w14:textId="77777777" w:rsidR="00D25A02" w:rsidRPr="00DD6E51" w:rsidRDefault="00D25A02" w:rsidP="00F41E1C">
            <w:pPr>
              <w:keepLines/>
              <w:ind w:left="-57"/>
              <w:rPr>
                <w:rFonts w:ascii="Arial Narrow" w:hAnsi="Arial Narrow"/>
                <w:sz w:val="18"/>
                <w:szCs w:val="18"/>
              </w:rPr>
            </w:pPr>
          </w:p>
          <w:p w14:paraId="020756D2"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Authority Required (STEAMLINED) codes: </w:t>
            </w:r>
          </w:p>
          <w:p w14:paraId="6E9A54D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6333 (the FDC product alone)</w:t>
            </w:r>
          </w:p>
          <w:p w14:paraId="31B659F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6336 (Cont. tx of any regimen containing the 2 drugs) </w:t>
            </w:r>
          </w:p>
          <w:p w14:paraId="3BA5FB4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6344 (triple therapy with a sulfonylurea)</w:t>
            </w:r>
          </w:p>
          <w:p w14:paraId="69A57C2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6443 (in combination with insulin) </w:t>
            </w:r>
          </w:p>
          <w:p w14:paraId="0C98C83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7507</w:t>
            </w:r>
            <w:bookmarkEnd w:id="20"/>
            <w:r w:rsidRPr="00DD6E51">
              <w:rPr>
                <w:rFonts w:ascii="Arial Narrow" w:hAnsi="Arial Narrow"/>
                <w:sz w:val="18"/>
                <w:szCs w:val="18"/>
              </w:rPr>
              <w:t xml:space="preserve"> (Initial tx of triple therapy of this FDC + SGLT2)</w:t>
            </w:r>
          </w:p>
          <w:p w14:paraId="5C4512CF"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7530 (Cont. tx of triple therapy of this FDC + SGLT2)</w:t>
            </w:r>
          </w:p>
          <w:p w14:paraId="60EF779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6334 (Cont. tx of any regimen containing the 2 drugs) </w:t>
            </w:r>
          </w:p>
          <w:p w14:paraId="5DCB1D37"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 xml:space="preserve">4423 (the FDC product alone) </w:t>
            </w:r>
          </w:p>
          <w:p w14:paraId="542CA683"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4427 (Cont. tx of any regimen containing the 2 drugs)</w:t>
            </w:r>
          </w:p>
          <w:p w14:paraId="4FFCE022" w14:textId="77777777" w:rsidR="00D25A02" w:rsidRPr="00DD6E51" w:rsidRDefault="00D25A02" w:rsidP="00F41E1C">
            <w:pPr>
              <w:keepLines/>
              <w:ind w:left="-57"/>
              <w:rPr>
                <w:rFonts w:ascii="Arial Narrow" w:hAnsi="Arial Narrow" w:cs="Calibri"/>
                <w:sz w:val="18"/>
                <w:szCs w:val="18"/>
              </w:rPr>
            </w:pPr>
            <w:r w:rsidRPr="00DD6E51">
              <w:rPr>
                <w:rFonts w:ascii="Arial Narrow" w:hAnsi="Arial Narrow" w:cs="Calibri"/>
                <w:sz w:val="18"/>
                <w:szCs w:val="18"/>
              </w:rPr>
              <w:t>6335 (Cont. tx of any regimen containing the 2 drugs),</w:t>
            </w:r>
          </w:p>
          <w:p w14:paraId="332F4B7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6357 (Cont. tx of any regimen containing the 2 drugs)</w:t>
            </w:r>
          </w:p>
          <w:p w14:paraId="386E3F1D" w14:textId="77777777" w:rsidR="00D25A02" w:rsidRPr="00DD6E51" w:rsidRDefault="00D25A02" w:rsidP="00F41E1C">
            <w:pPr>
              <w:keepLines/>
              <w:ind w:left="-57"/>
              <w:rPr>
                <w:rFonts w:ascii="Arial Narrow" w:hAnsi="Arial Narrow"/>
                <w:sz w:val="18"/>
                <w:szCs w:val="18"/>
              </w:rPr>
            </w:pPr>
          </w:p>
        </w:tc>
      </w:tr>
      <w:tr w:rsidR="00D25A02" w:rsidRPr="00DD6E51" w14:paraId="5AE74287" w14:textId="77777777" w:rsidTr="0094383D">
        <w:tc>
          <w:tcPr>
            <w:tcW w:w="9210" w:type="dxa"/>
            <w:gridSpan w:val="2"/>
            <w:tcBorders>
              <w:top w:val="single" w:sz="4" w:space="0" w:color="auto"/>
              <w:left w:val="single" w:sz="4" w:space="0" w:color="auto"/>
              <w:bottom w:val="single" w:sz="4" w:space="0" w:color="auto"/>
              <w:right w:val="single" w:sz="4" w:space="0" w:color="auto"/>
            </w:tcBorders>
          </w:tcPr>
          <w:p w14:paraId="2FDEEC4F" w14:textId="77777777" w:rsidR="00D25A02" w:rsidRPr="00DD6E51" w:rsidRDefault="00D25A02" w:rsidP="00F41E1C">
            <w:pPr>
              <w:spacing w:line="252" w:lineRule="auto"/>
              <w:ind w:left="-57"/>
              <w:rPr>
                <w:rFonts w:ascii="Arial Narrow" w:hAnsi="Arial Narrow" w:cs="Calibri"/>
                <w:sz w:val="20"/>
              </w:rPr>
            </w:pPr>
            <w:r w:rsidRPr="00DD6E51">
              <w:rPr>
                <w:rFonts w:ascii="Arial Narrow" w:hAnsi="Arial Narrow" w:cs="Calibri"/>
                <w:b/>
                <w:bCs/>
                <w:sz w:val="20"/>
              </w:rPr>
              <w:t>Restriction Summary [New 5] / ToC: [New 5.1]: Authority Required</w:t>
            </w:r>
            <w:r w:rsidRPr="00DD6E51">
              <w:rPr>
                <w:rFonts w:ascii="Arial Narrow" w:hAnsi="Arial Narrow" w:cs="Calibri"/>
                <w:i/>
                <w:iCs/>
                <w:sz w:val="20"/>
              </w:rPr>
              <w:t xml:space="preserve"> </w:t>
            </w:r>
            <w:r w:rsidRPr="00DD6E51">
              <w:rPr>
                <w:rFonts w:ascii="Arial Narrow" w:hAnsi="Arial Narrow" w:cs="Calibri"/>
                <w:sz w:val="20"/>
              </w:rPr>
              <w:t>(STREAMLINED)</w:t>
            </w:r>
          </w:p>
          <w:p w14:paraId="161C68A5" w14:textId="77777777" w:rsidR="00D25A02" w:rsidRPr="00DD6E51" w:rsidRDefault="00D25A02" w:rsidP="00F41E1C">
            <w:pPr>
              <w:spacing w:line="252" w:lineRule="auto"/>
              <w:rPr>
                <w:rFonts w:ascii="Arial Narrow" w:hAnsi="Arial Narrow" w:cs="Calibri"/>
                <w:sz w:val="20"/>
              </w:rPr>
            </w:pPr>
          </w:p>
        </w:tc>
      </w:tr>
      <w:tr w:rsidR="00D25A02" w:rsidRPr="00DD6E51" w14:paraId="0AC8B22D"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74F024E8" w14:textId="77777777" w:rsidR="00D25A02" w:rsidRPr="00DD6E51" w:rsidRDefault="00D25A02" w:rsidP="00F41E1C">
            <w:pPr>
              <w:jc w:val="center"/>
              <w:textAlignment w:val="baseline"/>
              <w:rPr>
                <w:rFonts w:ascii="Arial Narrow" w:hAnsi="Arial Narrow" w:cs="Open Sans"/>
                <w:color w:val="333333"/>
                <w:sz w:val="20"/>
              </w:rPr>
            </w:pPr>
            <w:r w:rsidRPr="00DD6E51">
              <w:rPr>
                <w:rFonts w:ascii="Arial Narrow" w:hAnsi="Arial Narrow" w:cs="Open Sans"/>
                <w:color w:val="333333"/>
                <w:sz w:val="20"/>
              </w:rPr>
              <w:t>8995</w:t>
            </w:r>
          </w:p>
        </w:tc>
        <w:tc>
          <w:tcPr>
            <w:tcW w:w="8081" w:type="dxa"/>
            <w:tcBorders>
              <w:top w:val="single" w:sz="4" w:space="0" w:color="auto"/>
              <w:left w:val="single" w:sz="4" w:space="0" w:color="auto"/>
              <w:bottom w:val="single" w:sz="4" w:space="0" w:color="auto"/>
              <w:right w:val="single" w:sz="4" w:space="0" w:color="auto"/>
            </w:tcBorders>
            <w:hideMark/>
          </w:tcPr>
          <w:p w14:paraId="3BC4DFC1"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b/>
                <w:bCs/>
                <w:color w:val="333333"/>
                <w:sz w:val="20"/>
                <w:bdr w:val="none" w:sz="0" w:space="0" w:color="auto" w:frame="1"/>
              </w:rPr>
              <w:t xml:space="preserve">Indication: </w:t>
            </w:r>
            <w:r w:rsidRPr="00DD6E51">
              <w:rPr>
                <w:rFonts w:ascii="Arial Narrow" w:hAnsi="Arial Narrow" w:cs="Open Sans"/>
                <w:color w:val="333333"/>
                <w:sz w:val="20"/>
              </w:rPr>
              <w:t>Diabetes mellitus type 2</w:t>
            </w:r>
          </w:p>
        </w:tc>
      </w:tr>
      <w:tr w:rsidR="00D25A02" w:rsidRPr="00DD6E51" w14:paraId="0F948ABA" w14:textId="77777777" w:rsidTr="0094383D">
        <w:tc>
          <w:tcPr>
            <w:tcW w:w="1129" w:type="dxa"/>
            <w:tcBorders>
              <w:top w:val="single" w:sz="4" w:space="0" w:color="auto"/>
              <w:left w:val="single" w:sz="4" w:space="0" w:color="auto"/>
              <w:bottom w:val="single" w:sz="4" w:space="0" w:color="auto"/>
              <w:right w:val="single" w:sz="4" w:space="0" w:color="auto"/>
            </w:tcBorders>
          </w:tcPr>
          <w:p w14:paraId="506831A0" w14:textId="77777777" w:rsidR="00D25A02" w:rsidRPr="00DD6E51" w:rsidRDefault="00D25A02" w:rsidP="00F41E1C">
            <w:pPr>
              <w:jc w:val="center"/>
              <w:textAlignment w:val="baseline"/>
              <w:rPr>
                <w:rFonts w:ascii="Arial Narrow" w:hAnsi="Arial Narrow" w:cs="Open Sans"/>
                <w:color w:val="333333"/>
                <w:sz w:val="20"/>
              </w:rPr>
            </w:pPr>
          </w:p>
        </w:tc>
        <w:tc>
          <w:tcPr>
            <w:tcW w:w="8081" w:type="dxa"/>
            <w:tcBorders>
              <w:top w:val="single" w:sz="4" w:space="0" w:color="auto"/>
              <w:left w:val="single" w:sz="4" w:space="0" w:color="auto"/>
              <w:bottom w:val="single" w:sz="4" w:space="0" w:color="auto"/>
              <w:right w:val="single" w:sz="4" w:space="0" w:color="auto"/>
            </w:tcBorders>
          </w:tcPr>
          <w:p w14:paraId="4844B9B1" w14:textId="77777777" w:rsidR="00D25A02" w:rsidRPr="00DD6E51" w:rsidRDefault="00D25A02" w:rsidP="00F41E1C">
            <w:pPr>
              <w:ind w:left="-57"/>
              <w:textAlignment w:val="baseline"/>
              <w:rPr>
                <w:rFonts w:ascii="Arial Narrow" w:hAnsi="Arial Narrow" w:cs="Open Sans"/>
                <w:b/>
                <w:bCs/>
                <w:color w:val="333333"/>
                <w:sz w:val="20"/>
                <w:bdr w:val="none" w:sz="0" w:space="0" w:color="auto" w:frame="1"/>
              </w:rPr>
            </w:pPr>
          </w:p>
        </w:tc>
      </w:tr>
      <w:tr w:rsidR="00D25A02" w:rsidRPr="00DD6E51" w14:paraId="0AD4B91F" w14:textId="77777777" w:rsidTr="0094383D">
        <w:tc>
          <w:tcPr>
            <w:tcW w:w="1129" w:type="dxa"/>
            <w:tcBorders>
              <w:top w:val="single" w:sz="4" w:space="0" w:color="auto"/>
              <w:left w:val="single" w:sz="4" w:space="0" w:color="auto"/>
              <w:bottom w:val="single" w:sz="4" w:space="0" w:color="auto"/>
              <w:right w:val="single" w:sz="4" w:space="0" w:color="auto"/>
            </w:tcBorders>
          </w:tcPr>
          <w:p w14:paraId="509AC9BA" w14:textId="5B099AE6" w:rsidR="00D25A02" w:rsidRPr="00DD6E51" w:rsidRDefault="000879B2" w:rsidP="00F41E1C">
            <w:pPr>
              <w:jc w:val="center"/>
              <w:textAlignment w:val="baseline"/>
              <w:rPr>
                <w:rFonts w:ascii="Arial Narrow" w:hAnsi="Arial Narrow" w:cs="Open Sans"/>
                <w:sz w:val="20"/>
              </w:rPr>
            </w:pPr>
            <w:bookmarkStart w:id="21" w:name="_Hlk121482985"/>
            <w:r w:rsidRPr="00DD6E51">
              <w:rPr>
                <w:rFonts w:ascii="Arial Narrow" w:hAnsi="Arial Narrow" w:cs="Open Sans"/>
                <w:sz w:val="20"/>
              </w:rPr>
              <w:t>New CC3</w:t>
            </w:r>
          </w:p>
        </w:tc>
        <w:tc>
          <w:tcPr>
            <w:tcW w:w="8081" w:type="dxa"/>
            <w:tcBorders>
              <w:top w:val="single" w:sz="4" w:space="0" w:color="auto"/>
              <w:left w:val="single" w:sz="4" w:space="0" w:color="auto"/>
              <w:bottom w:val="single" w:sz="4" w:space="0" w:color="auto"/>
              <w:right w:val="single" w:sz="4" w:space="0" w:color="auto"/>
            </w:tcBorders>
            <w:hideMark/>
          </w:tcPr>
          <w:p w14:paraId="5D39BB56"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rPr>
              <w:t>Clinical criteria:</w:t>
            </w:r>
          </w:p>
        </w:tc>
      </w:tr>
      <w:tr w:rsidR="00D25A02" w:rsidRPr="00DD6E51" w14:paraId="41F2834B"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1DCE9CCD" w14:textId="77B6B50F" w:rsidR="00D25A02" w:rsidRPr="00DD6E51" w:rsidRDefault="00D25A02" w:rsidP="00F41E1C">
            <w:pPr>
              <w:jc w:val="center"/>
              <w:textAlignment w:val="baseline"/>
              <w:rPr>
                <w:rFonts w:ascii="Arial Narrow" w:hAnsi="Arial Narrow" w:cs="Open Sans"/>
                <w:sz w:val="20"/>
              </w:rPr>
            </w:pPr>
            <w:r w:rsidRPr="00DD6E51">
              <w:rPr>
                <w:rFonts w:ascii="Arial Narrow" w:hAnsi="Arial Narrow" w:cs="Open Sans"/>
                <w:sz w:val="20"/>
              </w:rPr>
              <w:t>New CC3</w:t>
            </w:r>
            <w:r w:rsidR="000879B2" w:rsidRPr="00DD6E51">
              <w:rPr>
                <w:rFonts w:ascii="Arial Narrow" w:hAnsi="Arial Narrow" w:cs="Open Sans"/>
                <w:sz w:val="20"/>
              </w:rPr>
              <w:t>.1</w:t>
            </w:r>
          </w:p>
        </w:tc>
        <w:tc>
          <w:tcPr>
            <w:tcW w:w="8081" w:type="dxa"/>
            <w:tcBorders>
              <w:top w:val="single" w:sz="4" w:space="0" w:color="auto"/>
              <w:left w:val="single" w:sz="4" w:space="0" w:color="auto"/>
              <w:bottom w:val="single" w:sz="4" w:space="0" w:color="auto"/>
              <w:right w:val="single" w:sz="4" w:space="0" w:color="auto"/>
            </w:tcBorders>
            <w:hideMark/>
          </w:tcPr>
          <w:p w14:paraId="1A622357"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sz w:val="20"/>
              </w:rPr>
              <w:t>The condition must be inadequately responsive to metformin</w:t>
            </w:r>
          </w:p>
        </w:tc>
      </w:tr>
      <w:tr w:rsidR="00D25A02" w:rsidRPr="00DD6E51" w14:paraId="516C812C" w14:textId="77777777" w:rsidTr="0094383D">
        <w:tc>
          <w:tcPr>
            <w:tcW w:w="1129" w:type="dxa"/>
            <w:tcBorders>
              <w:top w:val="single" w:sz="4" w:space="0" w:color="auto"/>
              <w:left w:val="single" w:sz="4" w:space="0" w:color="auto"/>
              <w:bottom w:val="single" w:sz="4" w:space="0" w:color="auto"/>
              <w:right w:val="single" w:sz="4" w:space="0" w:color="auto"/>
            </w:tcBorders>
          </w:tcPr>
          <w:p w14:paraId="0FA3A10D" w14:textId="77777777" w:rsidR="00D25A02" w:rsidRPr="00DD6E51" w:rsidRDefault="00D25A02" w:rsidP="00F41E1C">
            <w:pPr>
              <w:jc w:val="center"/>
              <w:textAlignment w:val="baseline"/>
              <w:rPr>
                <w:rFonts w:ascii="Arial Narrow" w:hAnsi="Arial Narrow" w:cs="Open Sans"/>
                <w:sz w:val="20"/>
              </w:rPr>
            </w:pPr>
          </w:p>
        </w:tc>
        <w:tc>
          <w:tcPr>
            <w:tcW w:w="8081" w:type="dxa"/>
            <w:tcBorders>
              <w:top w:val="single" w:sz="4" w:space="0" w:color="auto"/>
              <w:left w:val="single" w:sz="4" w:space="0" w:color="auto"/>
              <w:bottom w:val="single" w:sz="4" w:space="0" w:color="auto"/>
              <w:right w:val="single" w:sz="4" w:space="0" w:color="auto"/>
            </w:tcBorders>
            <w:hideMark/>
          </w:tcPr>
          <w:p w14:paraId="13662A2B" w14:textId="77777777" w:rsidR="00D25A02" w:rsidRPr="00DD6E51" w:rsidRDefault="00D25A02" w:rsidP="00F41E1C">
            <w:pPr>
              <w:ind w:left="-57"/>
              <w:rPr>
                <w:rFonts w:ascii="Arial Narrow" w:hAnsi="Arial Narrow" w:cs="Open Sans"/>
                <w:sz w:val="20"/>
              </w:rPr>
            </w:pPr>
          </w:p>
        </w:tc>
      </w:tr>
      <w:tr w:rsidR="00D25A02" w:rsidRPr="00DD6E51" w14:paraId="3F2ECDA7" w14:textId="77777777" w:rsidTr="0094383D">
        <w:tc>
          <w:tcPr>
            <w:tcW w:w="1129" w:type="dxa"/>
            <w:tcBorders>
              <w:top w:val="single" w:sz="4" w:space="0" w:color="auto"/>
              <w:left w:val="single" w:sz="4" w:space="0" w:color="auto"/>
              <w:bottom w:val="single" w:sz="4" w:space="0" w:color="auto"/>
              <w:right w:val="single" w:sz="4" w:space="0" w:color="auto"/>
            </w:tcBorders>
          </w:tcPr>
          <w:p w14:paraId="4AA44EC0" w14:textId="2D4C91FF" w:rsidR="00D25A02" w:rsidRPr="00DD6E51" w:rsidRDefault="000879B2" w:rsidP="00F41E1C">
            <w:pPr>
              <w:jc w:val="center"/>
              <w:textAlignment w:val="baseline"/>
              <w:rPr>
                <w:rFonts w:ascii="Arial Narrow" w:hAnsi="Arial Narrow" w:cs="Open Sans"/>
                <w:sz w:val="20"/>
              </w:rPr>
            </w:pPr>
            <w:r w:rsidRPr="00DD6E51">
              <w:rPr>
                <w:rFonts w:ascii="Arial Narrow" w:hAnsi="Arial Narrow" w:cs="Open Sans"/>
                <w:sz w:val="20"/>
              </w:rPr>
              <w:t>New TC3</w:t>
            </w:r>
          </w:p>
        </w:tc>
        <w:tc>
          <w:tcPr>
            <w:tcW w:w="8081" w:type="dxa"/>
            <w:tcBorders>
              <w:top w:val="single" w:sz="4" w:space="0" w:color="auto"/>
              <w:left w:val="single" w:sz="4" w:space="0" w:color="auto"/>
              <w:bottom w:val="single" w:sz="4" w:space="0" w:color="auto"/>
              <w:right w:val="single" w:sz="4" w:space="0" w:color="auto"/>
            </w:tcBorders>
            <w:hideMark/>
          </w:tcPr>
          <w:p w14:paraId="1C6DE675"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rPr>
              <w:t>Treatment criteria:</w:t>
            </w:r>
          </w:p>
        </w:tc>
      </w:tr>
      <w:tr w:rsidR="00D25A02" w:rsidRPr="00DD6E51" w14:paraId="7F5F9F70"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01944D86" w14:textId="55D2958A" w:rsidR="00D25A02" w:rsidRPr="00DD6E51" w:rsidRDefault="00D25A02" w:rsidP="00F41E1C">
            <w:pPr>
              <w:jc w:val="center"/>
              <w:textAlignment w:val="baseline"/>
              <w:rPr>
                <w:rFonts w:ascii="Arial Narrow" w:hAnsi="Arial Narrow" w:cs="Open Sans"/>
                <w:sz w:val="20"/>
              </w:rPr>
            </w:pPr>
            <w:r w:rsidRPr="00DD6E51">
              <w:rPr>
                <w:rFonts w:ascii="Arial Narrow" w:hAnsi="Arial Narrow" w:cs="Open Sans"/>
                <w:sz w:val="20"/>
              </w:rPr>
              <w:t>New TC3</w:t>
            </w:r>
            <w:r w:rsidR="000879B2" w:rsidRPr="00DD6E51">
              <w:rPr>
                <w:rFonts w:ascii="Arial Narrow" w:hAnsi="Arial Narrow" w:cs="Open Sans"/>
                <w:sz w:val="20"/>
              </w:rPr>
              <w:t>.1</w:t>
            </w:r>
          </w:p>
        </w:tc>
        <w:tc>
          <w:tcPr>
            <w:tcW w:w="8081" w:type="dxa"/>
            <w:tcBorders>
              <w:top w:val="single" w:sz="4" w:space="0" w:color="auto"/>
              <w:left w:val="single" w:sz="4" w:space="0" w:color="auto"/>
              <w:bottom w:val="single" w:sz="4" w:space="0" w:color="auto"/>
              <w:right w:val="single" w:sz="4" w:space="0" w:color="auto"/>
            </w:tcBorders>
            <w:hideMark/>
          </w:tcPr>
          <w:p w14:paraId="316EB697"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 xml:space="preserve">The patient must not be undergoing concomitant PBS-subsidised treatment with any </w:t>
            </w:r>
            <w:proofErr w:type="gramStart"/>
            <w:r w:rsidRPr="00DD6E51">
              <w:rPr>
                <w:rFonts w:ascii="Arial Narrow" w:hAnsi="Arial Narrow" w:cs="Open Sans"/>
                <w:sz w:val="20"/>
              </w:rPr>
              <w:t>of:</w:t>
            </w:r>
            <w:proofErr w:type="gramEnd"/>
            <w:r w:rsidRPr="00DD6E51">
              <w:rPr>
                <w:rFonts w:ascii="Arial Narrow" w:hAnsi="Arial Narrow" w:cs="Open Sans"/>
                <w:sz w:val="20"/>
              </w:rPr>
              <w:t xml:space="preserve"> a GLP-1 receptor agonist, another DPP4 inhibitor</w:t>
            </w:r>
          </w:p>
        </w:tc>
      </w:tr>
      <w:tr w:rsidR="00D25A02" w:rsidRPr="00DD6E51" w14:paraId="7D1A6779" w14:textId="77777777" w:rsidTr="0094383D">
        <w:tc>
          <w:tcPr>
            <w:tcW w:w="1129" w:type="dxa"/>
            <w:tcBorders>
              <w:top w:val="single" w:sz="4" w:space="0" w:color="auto"/>
              <w:left w:val="single" w:sz="4" w:space="0" w:color="auto"/>
              <w:bottom w:val="single" w:sz="4" w:space="0" w:color="auto"/>
              <w:right w:val="single" w:sz="4" w:space="0" w:color="auto"/>
            </w:tcBorders>
          </w:tcPr>
          <w:p w14:paraId="12747634" w14:textId="77777777" w:rsidR="00D25A02" w:rsidRPr="00DD6E51" w:rsidRDefault="00D25A02" w:rsidP="00F41E1C">
            <w:pPr>
              <w:jc w:val="center"/>
              <w:textAlignment w:val="baseline"/>
              <w:rPr>
                <w:rFonts w:ascii="Arial Narrow" w:hAnsi="Arial Narrow" w:cs="Open Sans"/>
                <w:color w:val="333333"/>
                <w:sz w:val="20"/>
              </w:rPr>
            </w:pPr>
          </w:p>
        </w:tc>
        <w:tc>
          <w:tcPr>
            <w:tcW w:w="8081" w:type="dxa"/>
            <w:tcBorders>
              <w:top w:val="single" w:sz="4" w:space="0" w:color="auto"/>
              <w:left w:val="single" w:sz="4" w:space="0" w:color="auto"/>
              <w:bottom w:val="single" w:sz="4" w:space="0" w:color="auto"/>
              <w:right w:val="single" w:sz="4" w:space="0" w:color="auto"/>
            </w:tcBorders>
          </w:tcPr>
          <w:p w14:paraId="18E750FB" w14:textId="77777777" w:rsidR="00D25A02" w:rsidRPr="00DD6E51" w:rsidRDefault="00D25A02" w:rsidP="00F41E1C">
            <w:pPr>
              <w:ind w:left="-57"/>
              <w:rPr>
                <w:rFonts w:ascii="Arial Narrow" w:hAnsi="Arial Narrow" w:cs="Open Sans"/>
                <w:color w:val="333333"/>
                <w:sz w:val="20"/>
              </w:rPr>
            </w:pPr>
          </w:p>
        </w:tc>
      </w:tr>
      <w:tr w:rsidR="00D25A02" w:rsidRPr="00DD6E51" w14:paraId="26A3894D" w14:textId="77777777" w:rsidTr="0094383D">
        <w:tc>
          <w:tcPr>
            <w:tcW w:w="1129" w:type="dxa"/>
            <w:tcBorders>
              <w:top w:val="single" w:sz="4" w:space="0" w:color="auto"/>
              <w:left w:val="single" w:sz="4" w:space="0" w:color="auto"/>
              <w:bottom w:val="single" w:sz="4" w:space="0" w:color="auto"/>
              <w:right w:val="single" w:sz="4" w:space="0" w:color="auto"/>
            </w:tcBorders>
          </w:tcPr>
          <w:p w14:paraId="7900994B" w14:textId="77777777" w:rsidR="00D25A02" w:rsidRPr="00DD6E51" w:rsidRDefault="00D25A02" w:rsidP="00F41E1C">
            <w:pPr>
              <w:jc w:val="center"/>
              <w:textAlignment w:val="baseline"/>
              <w:rPr>
                <w:rFonts w:ascii="Arial Narrow" w:hAnsi="Arial Narrow" w:cs="Open Sans"/>
                <w:color w:val="333333"/>
                <w:sz w:val="20"/>
              </w:rPr>
            </w:pPr>
          </w:p>
        </w:tc>
        <w:tc>
          <w:tcPr>
            <w:tcW w:w="8081" w:type="dxa"/>
            <w:tcBorders>
              <w:top w:val="single" w:sz="4" w:space="0" w:color="auto"/>
              <w:left w:val="single" w:sz="4" w:space="0" w:color="auto"/>
              <w:bottom w:val="single" w:sz="4" w:space="0" w:color="auto"/>
              <w:right w:val="single" w:sz="4" w:space="0" w:color="auto"/>
            </w:tcBorders>
            <w:hideMark/>
          </w:tcPr>
          <w:p w14:paraId="2705DAB1" w14:textId="77777777" w:rsidR="00D25A02" w:rsidRPr="00DD6E51" w:rsidRDefault="00D25A02" w:rsidP="00F41E1C">
            <w:pPr>
              <w:ind w:left="-57"/>
              <w:textAlignment w:val="baseline"/>
              <w:rPr>
                <w:rFonts w:ascii="Arial Narrow" w:hAnsi="Arial Narrow" w:cs="Open Sans"/>
                <w:b/>
                <w:bCs/>
                <w:sz w:val="20"/>
                <w:bdr w:val="none" w:sz="0" w:space="0" w:color="auto" w:frame="1"/>
              </w:rPr>
            </w:pPr>
            <w:r w:rsidRPr="00DD6E51">
              <w:rPr>
                <w:rFonts w:ascii="Arial Narrow" w:hAnsi="Arial Narrow" w:cs="Open Sans"/>
                <w:b/>
                <w:bCs/>
                <w:sz w:val="20"/>
              </w:rPr>
              <w:t>Administrative Advice</w:t>
            </w:r>
          </w:p>
        </w:tc>
      </w:tr>
      <w:tr w:rsidR="00D25A02" w:rsidRPr="00DD6E51" w14:paraId="000A3E75"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6AD71002"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cs="Open Sans"/>
                <w:color w:val="333333"/>
                <w:sz w:val="20"/>
              </w:rPr>
              <w:t>New AA3</w:t>
            </w:r>
          </w:p>
        </w:tc>
        <w:tc>
          <w:tcPr>
            <w:tcW w:w="8081" w:type="dxa"/>
            <w:tcBorders>
              <w:top w:val="single" w:sz="4" w:space="0" w:color="auto"/>
              <w:left w:val="single" w:sz="4" w:space="0" w:color="auto"/>
              <w:bottom w:val="single" w:sz="4" w:space="0" w:color="auto"/>
              <w:right w:val="single" w:sz="4" w:space="0" w:color="auto"/>
            </w:tcBorders>
            <w:hideMark/>
          </w:tcPr>
          <w:p w14:paraId="578E100A"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3CF95960"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240AB46B"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7703</w:t>
            </w:r>
          </w:p>
        </w:tc>
        <w:tc>
          <w:tcPr>
            <w:tcW w:w="8081" w:type="dxa"/>
            <w:tcBorders>
              <w:top w:val="single" w:sz="4" w:space="0" w:color="auto"/>
              <w:left w:val="single" w:sz="4" w:space="0" w:color="auto"/>
              <w:bottom w:val="single" w:sz="4" w:space="0" w:color="auto"/>
              <w:right w:val="single" w:sz="4" w:space="0" w:color="auto"/>
            </w:tcBorders>
            <w:hideMark/>
          </w:tcPr>
          <w:p w14:paraId="49B84344"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5D539536"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44E69144"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New AA1</w:t>
            </w:r>
          </w:p>
        </w:tc>
        <w:tc>
          <w:tcPr>
            <w:tcW w:w="8081" w:type="dxa"/>
            <w:tcBorders>
              <w:top w:val="single" w:sz="4" w:space="0" w:color="auto"/>
              <w:left w:val="single" w:sz="4" w:space="0" w:color="auto"/>
              <w:bottom w:val="single" w:sz="4" w:space="0" w:color="auto"/>
              <w:right w:val="single" w:sz="4" w:space="0" w:color="auto"/>
            </w:tcBorders>
            <w:hideMark/>
          </w:tcPr>
          <w:p w14:paraId="5C5FABED"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color w:val="333333"/>
                <w:sz w:val="20"/>
              </w:rPr>
              <w:t>Refer to List above</w:t>
            </w:r>
          </w:p>
        </w:tc>
      </w:tr>
      <w:bookmarkEnd w:id="19"/>
    </w:tbl>
    <w:p w14:paraId="6A902AF5" w14:textId="77777777" w:rsidR="00D25A02" w:rsidRPr="00DD6E51" w:rsidRDefault="00D25A02" w:rsidP="00D25A02">
      <w:pPr>
        <w:rPr>
          <w:rFonts w:ascii="Calibri" w:hAnsi="Calibri" w:cs="Calibri"/>
          <w:b/>
          <w:bCs/>
          <w:sz w:val="22"/>
          <w:szCs w:val="22"/>
        </w:rPr>
      </w:pPr>
    </w:p>
    <w:bookmarkEnd w:id="21"/>
    <w:p w14:paraId="37CCD9E3" w14:textId="77777777" w:rsidR="00D25A02" w:rsidRPr="00DD6E51" w:rsidRDefault="00D25A02" w:rsidP="00D25A02">
      <w:pPr>
        <w:pStyle w:val="Heading3"/>
        <w:rPr>
          <w:rFonts w:ascii="Calibri" w:hAnsi="Calibri" w:cs="Calibri"/>
        </w:rPr>
      </w:pPr>
      <w:r w:rsidRPr="00DD6E51">
        <w:rPr>
          <w:rFonts w:ascii="Calibri" w:eastAsiaTheme="majorEastAsia" w:hAnsi="Calibri" w:cs="Calibri"/>
          <w:b w:val="0"/>
          <w:bCs w:val="0"/>
        </w:rPr>
        <w:br w:type="column"/>
      </w:r>
      <w:r w:rsidRPr="00DD6E51">
        <w:t>GLP1 RAs</w:t>
      </w:r>
    </w:p>
    <w:p w14:paraId="48CFADFC" w14:textId="77777777" w:rsidR="00D25A02" w:rsidRPr="00DD6E51" w:rsidRDefault="00D25A02" w:rsidP="00D25A02"/>
    <w:p w14:paraId="62527230" w14:textId="77777777" w:rsidR="00D25A02" w:rsidRPr="00DD6E51" w:rsidRDefault="00D25A02" w:rsidP="00D25A02">
      <w:pPr>
        <w:rPr>
          <w:rFonts w:ascii="Calibri" w:hAnsi="Calibri" w:cs="Calibri"/>
          <w:b/>
          <w:bCs/>
          <w:sz w:val="22"/>
          <w:szCs w:val="22"/>
        </w:rPr>
      </w:pPr>
      <w:bookmarkStart w:id="22" w:name="_Hlk122080767"/>
      <w:r w:rsidRPr="00DD6E51">
        <w:rPr>
          <w:rFonts w:ascii="Calibri" w:hAnsi="Calibri" w:cs="Calibri"/>
          <w:b/>
          <w:bCs/>
          <w:sz w:val="22"/>
          <w:szCs w:val="22"/>
        </w:rPr>
        <w:t>Dulaglutide and Semaglutide</w:t>
      </w:r>
    </w:p>
    <w:tbl>
      <w:tblPr>
        <w:tblW w:w="5000" w:type="pct"/>
        <w:tblLayout w:type="fixed"/>
        <w:tblLook w:val="04A0" w:firstRow="1" w:lastRow="0" w:firstColumn="1" w:lastColumn="0" w:noHBand="0" w:noVBand="1"/>
      </w:tblPr>
      <w:tblGrid>
        <w:gridCol w:w="1124"/>
        <w:gridCol w:w="2816"/>
        <w:gridCol w:w="988"/>
        <w:gridCol w:w="845"/>
        <w:gridCol w:w="846"/>
        <w:gridCol w:w="705"/>
        <w:gridCol w:w="1692"/>
      </w:tblGrid>
      <w:tr w:rsidR="00D25A02" w:rsidRPr="00DD6E51" w14:paraId="0D706DBB" w14:textId="77777777" w:rsidTr="0094383D">
        <w:trPr>
          <w:trHeight w:val="471"/>
        </w:trPr>
        <w:tc>
          <w:tcPr>
            <w:tcW w:w="9060" w:type="dxa"/>
            <w:gridSpan w:val="7"/>
            <w:tcBorders>
              <w:top w:val="single" w:sz="4" w:space="0" w:color="auto"/>
              <w:left w:val="single" w:sz="4" w:space="0" w:color="auto"/>
              <w:bottom w:val="single" w:sz="4" w:space="0" w:color="auto"/>
              <w:right w:val="single" w:sz="4" w:space="0" w:color="auto"/>
            </w:tcBorders>
            <w:hideMark/>
          </w:tcPr>
          <w:p w14:paraId="0FF38CE2" w14:textId="77777777" w:rsidR="00D25A02" w:rsidRPr="00DD6E51" w:rsidRDefault="00D25A02" w:rsidP="00F41E1C">
            <w:pPr>
              <w:keepLines/>
              <w:ind w:left="-57"/>
              <w:rPr>
                <w:rFonts w:ascii="Arial Narrow" w:hAnsi="Arial Narrow"/>
                <w:b/>
                <w:sz w:val="18"/>
                <w:szCs w:val="18"/>
              </w:rPr>
            </w:pPr>
            <w:bookmarkStart w:id="23" w:name="_Hlk130215412"/>
            <w:r w:rsidRPr="00DD6E51">
              <w:rPr>
                <w:rFonts w:ascii="Arial Narrow" w:hAnsi="Arial Narrow"/>
                <w:b/>
                <w:bCs/>
                <w:sz w:val="18"/>
                <w:szCs w:val="18"/>
              </w:rPr>
              <w:t xml:space="preserve">Category / Program:   </w:t>
            </w:r>
            <w:r w:rsidRPr="00DD6E51">
              <w:rPr>
                <w:rFonts w:ascii="Arial Narrow" w:hAnsi="Arial Narrow"/>
                <w:bCs/>
                <w:sz w:val="18"/>
                <w:szCs w:val="18"/>
              </w:rPr>
              <w:t>GENERAL – General Schedule (Code GE)</w:t>
            </w:r>
          </w:p>
        </w:tc>
      </w:tr>
      <w:tr w:rsidR="00D25A02" w:rsidRPr="00DD6E51" w14:paraId="0D6DB8C9" w14:textId="77777777" w:rsidTr="0094383D">
        <w:trPr>
          <w:trHeight w:val="471"/>
        </w:trPr>
        <w:tc>
          <w:tcPr>
            <w:tcW w:w="3961" w:type="dxa"/>
            <w:gridSpan w:val="2"/>
            <w:tcBorders>
              <w:top w:val="single" w:sz="4" w:space="0" w:color="auto"/>
              <w:left w:val="single" w:sz="4" w:space="0" w:color="auto"/>
              <w:bottom w:val="single" w:sz="4" w:space="0" w:color="auto"/>
              <w:right w:val="single" w:sz="4" w:space="0" w:color="auto"/>
            </w:tcBorders>
            <w:hideMark/>
          </w:tcPr>
          <w:p w14:paraId="2D2E582E" w14:textId="77777777" w:rsidR="00D25A02" w:rsidRPr="00DD6E51" w:rsidRDefault="00D25A02" w:rsidP="00F41E1C">
            <w:pPr>
              <w:keepLines/>
              <w:ind w:left="-57"/>
              <w:rPr>
                <w:rFonts w:ascii="Arial Narrow" w:hAnsi="Arial Narrow"/>
                <w:b/>
                <w:sz w:val="18"/>
                <w:szCs w:val="18"/>
              </w:rPr>
            </w:pPr>
            <w:r w:rsidRPr="00DD6E51">
              <w:rPr>
                <w:rFonts w:ascii="Arial Narrow" w:hAnsi="Arial Narrow"/>
                <w:b/>
                <w:sz w:val="18"/>
                <w:szCs w:val="18"/>
              </w:rPr>
              <w:t>MEDICINAL PRODUCT</w:t>
            </w:r>
          </w:p>
          <w:p w14:paraId="65F9ADDB" w14:textId="77777777" w:rsidR="00D25A02" w:rsidRPr="00DD6E51" w:rsidRDefault="00D25A02" w:rsidP="00F41E1C">
            <w:pPr>
              <w:keepLines/>
              <w:ind w:left="-57"/>
              <w:rPr>
                <w:rFonts w:ascii="Arial Narrow" w:hAnsi="Arial Narrow"/>
                <w:b/>
                <w:sz w:val="18"/>
                <w:szCs w:val="18"/>
              </w:rPr>
            </w:pPr>
            <w:r w:rsidRPr="00DD6E51">
              <w:rPr>
                <w:rFonts w:ascii="Arial Narrow" w:hAnsi="Arial Narrow"/>
                <w:b/>
                <w:sz w:val="18"/>
                <w:szCs w:val="18"/>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368F9FE6"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PBS item code</w:t>
            </w:r>
          </w:p>
        </w:tc>
        <w:tc>
          <w:tcPr>
            <w:tcW w:w="849" w:type="dxa"/>
            <w:tcBorders>
              <w:top w:val="single" w:sz="4" w:space="0" w:color="auto"/>
              <w:left w:val="single" w:sz="4" w:space="0" w:color="auto"/>
              <w:bottom w:val="single" w:sz="4" w:space="0" w:color="auto"/>
              <w:right w:val="single" w:sz="4" w:space="0" w:color="auto"/>
            </w:tcBorders>
            <w:hideMark/>
          </w:tcPr>
          <w:p w14:paraId="3EF5FF44"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Max. qty packs</w:t>
            </w:r>
          </w:p>
        </w:tc>
        <w:tc>
          <w:tcPr>
            <w:tcW w:w="850" w:type="dxa"/>
            <w:tcBorders>
              <w:top w:val="single" w:sz="4" w:space="0" w:color="auto"/>
              <w:left w:val="single" w:sz="4" w:space="0" w:color="auto"/>
              <w:bottom w:val="single" w:sz="4" w:space="0" w:color="auto"/>
              <w:right w:val="single" w:sz="4" w:space="0" w:color="auto"/>
            </w:tcBorders>
            <w:hideMark/>
          </w:tcPr>
          <w:p w14:paraId="7E4E9CD4"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28E37C02" w14:textId="77777777" w:rsidR="00D25A02" w:rsidRPr="00DD6E51" w:rsidRDefault="00D25A02" w:rsidP="00F41E1C">
            <w:pPr>
              <w:keepLines/>
              <w:ind w:left="-57"/>
              <w:jc w:val="center"/>
              <w:rPr>
                <w:rFonts w:ascii="Arial Narrow" w:hAnsi="Arial Narrow"/>
                <w:b/>
                <w:sz w:val="18"/>
                <w:szCs w:val="18"/>
              </w:rPr>
            </w:pPr>
            <w:proofErr w:type="gramStart"/>
            <w:r w:rsidRPr="00DD6E51">
              <w:rPr>
                <w:rFonts w:ascii="Arial Narrow" w:hAnsi="Arial Narrow"/>
                <w:b/>
                <w:sz w:val="18"/>
                <w:szCs w:val="18"/>
              </w:rPr>
              <w:t>№.of</w:t>
            </w:r>
            <w:proofErr w:type="gramEnd"/>
          </w:p>
          <w:p w14:paraId="3A193078"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Rpts</w:t>
            </w:r>
          </w:p>
        </w:tc>
        <w:tc>
          <w:tcPr>
            <w:tcW w:w="1700" w:type="dxa"/>
            <w:tcBorders>
              <w:top w:val="single" w:sz="4" w:space="0" w:color="auto"/>
              <w:left w:val="single" w:sz="4" w:space="0" w:color="auto"/>
              <w:bottom w:val="single" w:sz="4" w:space="0" w:color="auto"/>
              <w:right w:val="single" w:sz="4" w:space="0" w:color="auto"/>
            </w:tcBorders>
            <w:hideMark/>
          </w:tcPr>
          <w:p w14:paraId="736539F7" w14:textId="77777777" w:rsidR="00D25A02" w:rsidRPr="0094383D" w:rsidRDefault="00D25A02" w:rsidP="00F41E1C">
            <w:pPr>
              <w:keepLines/>
              <w:ind w:left="-57"/>
              <w:rPr>
                <w:rFonts w:ascii="Arial Narrow" w:hAnsi="Arial Narrow"/>
                <w:b/>
                <w:sz w:val="18"/>
                <w:szCs w:val="18"/>
              </w:rPr>
            </w:pPr>
            <w:r w:rsidRPr="00DD6E51">
              <w:rPr>
                <w:rFonts w:ascii="Arial Narrow" w:hAnsi="Arial Narrow"/>
                <w:b/>
                <w:sz w:val="18"/>
                <w:szCs w:val="18"/>
              </w:rPr>
              <w:t>Available brands</w:t>
            </w:r>
          </w:p>
        </w:tc>
      </w:tr>
      <w:tr w:rsidR="00D25A02" w:rsidRPr="00DD6E51" w14:paraId="2B4A3F9E" w14:textId="77777777" w:rsidTr="0094383D">
        <w:trPr>
          <w:trHeight w:val="378"/>
        </w:trPr>
        <w:tc>
          <w:tcPr>
            <w:tcW w:w="9060" w:type="dxa"/>
            <w:gridSpan w:val="7"/>
            <w:tcBorders>
              <w:top w:val="single" w:sz="4" w:space="0" w:color="auto"/>
              <w:left w:val="single" w:sz="4" w:space="0" w:color="auto"/>
              <w:bottom w:val="single" w:sz="4" w:space="0" w:color="auto"/>
              <w:right w:val="single" w:sz="4" w:space="0" w:color="auto"/>
            </w:tcBorders>
            <w:hideMark/>
          </w:tcPr>
          <w:p w14:paraId="4556BAD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DULAGLUTIDE</w:t>
            </w:r>
          </w:p>
        </w:tc>
      </w:tr>
      <w:tr w:rsidR="00D25A02" w:rsidRPr="00DD6E51" w14:paraId="4DE9DB84" w14:textId="77777777" w:rsidTr="0094383D">
        <w:trPr>
          <w:trHeight w:val="477"/>
        </w:trPr>
        <w:tc>
          <w:tcPr>
            <w:tcW w:w="3961" w:type="dxa"/>
            <w:gridSpan w:val="2"/>
            <w:tcBorders>
              <w:top w:val="single" w:sz="4" w:space="0" w:color="auto"/>
              <w:left w:val="single" w:sz="4" w:space="0" w:color="auto"/>
              <w:bottom w:val="single" w:sz="4" w:space="0" w:color="auto"/>
              <w:right w:val="single" w:sz="4" w:space="0" w:color="auto"/>
            </w:tcBorders>
            <w:hideMark/>
          </w:tcPr>
          <w:p w14:paraId="5A7759C0"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dulaglutide 1.5 mg/0.5 mL injection, 4 x 0.5 mL pen devices </w:t>
            </w:r>
          </w:p>
        </w:tc>
        <w:tc>
          <w:tcPr>
            <w:tcW w:w="992" w:type="dxa"/>
            <w:tcBorders>
              <w:top w:val="single" w:sz="4" w:space="0" w:color="auto"/>
              <w:left w:val="single" w:sz="4" w:space="0" w:color="auto"/>
              <w:bottom w:val="single" w:sz="4" w:space="0" w:color="auto"/>
              <w:right w:val="single" w:sz="4" w:space="0" w:color="auto"/>
            </w:tcBorders>
            <w:hideMark/>
          </w:tcPr>
          <w:p w14:paraId="2FBB144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11364D</w:t>
            </w:r>
          </w:p>
          <w:p w14:paraId="3705FFD3"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49" w:type="dxa"/>
            <w:tcBorders>
              <w:top w:val="single" w:sz="4" w:space="0" w:color="auto"/>
              <w:left w:val="single" w:sz="4" w:space="0" w:color="auto"/>
              <w:bottom w:val="single" w:sz="4" w:space="0" w:color="auto"/>
              <w:right w:val="single" w:sz="4" w:space="0" w:color="auto"/>
            </w:tcBorders>
            <w:hideMark/>
          </w:tcPr>
          <w:p w14:paraId="7C340A2E"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73778051"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4A829C2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0FACB62C" w14:textId="77777777" w:rsidR="00D25A02" w:rsidRPr="00DD6E51" w:rsidRDefault="00D25A02" w:rsidP="00F41E1C">
            <w:pPr>
              <w:keepLines/>
              <w:ind w:left="-57"/>
              <w:rPr>
                <w:rFonts w:ascii="Arial Narrow" w:hAnsi="Arial Narrow"/>
                <w:sz w:val="18"/>
                <w:szCs w:val="18"/>
              </w:rPr>
            </w:pPr>
          </w:p>
        </w:tc>
        <w:tc>
          <w:tcPr>
            <w:tcW w:w="1700" w:type="dxa"/>
            <w:tcBorders>
              <w:top w:val="single" w:sz="4" w:space="0" w:color="auto"/>
              <w:left w:val="single" w:sz="4" w:space="0" w:color="auto"/>
              <w:bottom w:val="single" w:sz="4" w:space="0" w:color="auto"/>
              <w:right w:val="single" w:sz="4" w:space="0" w:color="auto"/>
            </w:tcBorders>
          </w:tcPr>
          <w:p w14:paraId="6FD5661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Trulicity</w:t>
            </w:r>
          </w:p>
          <w:p w14:paraId="68BA4B5B" w14:textId="77777777" w:rsidR="00D25A02" w:rsidRPr="00DD6E51" w:rsidRDefault="00D25A02" w:rsidP="00F41E1C">
            <w:pPr>
              <w:keepLines/>
              <w:ind w:left="-57"/>
              <w:rPr>
                <w:rFonts w:ascii="Arial Narrow" w:hAnsi="Arial Narrow"/>
                <w:sz w:val="18"/>
                <w:szCs w:val="18"/>
              </w:rPr>
            </w:pPr>
          </w:p>
        </w:tc>
      </w:tr>
      <w:tr w:rsidR="00D25A02" w:rsidRPr="00DD6E51" w14:paraId="08BE7053" w14:textId="77777777" w:rsidTr="0094383D">
        <w:trPr>
          <w:trHeight w:val="378"/>
        </w:trPr>
        <w:tc>
          <w:tcPr>
            <w:tcW w:w="9060" w:type="dxa"/>
            <w:gridSpan w:val="7"/>
            <w:tcBorders>
              <w:top w:val="single" w:sz="4" w:space="0" w:color="auto"/>
              <w:left w:val="single" w:sz="4" w:space="0" w:color="auto"/>
              <w:bottom w:val="single" w:sz="4" w:space="0" w:color="auto"/>
              <w:right w:val="single" w:sz="4" w:space="0" w:color="auto"/>
            </w:tcBorders>
            <w:hideMark/>
          </w:tcPr>
          <w:p w14:paraId="1F9741A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SEMAGLUTIDE</w:t>
            </w:r>
          </w:p>
        </w:tc>
      </w:tr>
      <w:tr w:rsidR="00D25A02" w:rsidRPr="00DD6E51" w14:paraId="653E99A0" w14:textId="77777777" w:rsidTr="0094383D">
        <w:trPr>
          <w:trHeight w:val="477"/>
        </w:trPr>
        <w:tc>
          <w:tcPr>
            <w:tcW w:w="3961" w:type="dxa"/>
            <w:gridSpan w:val="2"/>
            <w:tcBorders>
              <w:top w:val="single" w:sz="4" w:space="0" w:color="auto"/>
              <w:left w:val="single" w:sz="4" w:space="0" w:color="auto"/>
              <w:bottom w:val="single" w:sz="4" w:space="0" w:color="auto"/>
              <w:right w:val="single" w:sz="4" w:space="0" w:color="auto"/>
            </w:tcBorders>
            <w:hideMark/>
          </w:tcPr>
          <w:p w14:paraId="0CE7CCA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semaglutide 1.34 mg/mL injection, 1 x 1.5 mL pen device</w:t>
            </w:r>
          </w:p>
        </w:tc>
        <w:tc>
          <w:tcPr>
            <w:tcW w:w="992" w:type="dxa"/>
            <w:tcBorders>
              <w:top w:val="single" w:sz="4" w:space="0" w:color="auto"/>
              <w:left w:val="single" w:sz="4" w:space="0" w:color="auto"/>
              <w:bottom w:val="single" w:sz="4" w:space="0" w:color="auto"/>
              <w:right w:val="single" w:sz="4" w:space="0" w:color="auto"/>
            </w:tcBorders>
            <w:hideMark/>
          </w:tcPr>
          <w:p w14:paraId="33A34530"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12080T</w:t>
            </w:r>
          </w:p>
          <w:p w14:paraId="19A21B74"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849" w:type="dxa"/>
            <w:tcBorders>
              <w:top w:val="single" w:sz="4" w:space="0" w:color="auto"/>
              <w:left w:val="single" w:sz="4" w:space="0" w:color="auto"/>
              <w:bottom w:val="single" w:sz="4" w:space="0" w:color="auto"/>
              <w:right w:val="single" w:sz="4" w:space="0" w:color="auto"/>
            </w:tcBorders>
            <w:hideMark/>
          </w:tcPr>
          <w:p w14:paraId="7B0402E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63EF9ED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7AACCEE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528A7458" w14:textId="77777777" w:rsidR="00D25A02" w:rsidRPr="00DD6E51" w:rsidRDefault="00D25A02" w:rsidP="00F41E1C">
            <w:pPr>
              <w:keepLines/>
              <w:ind w:left="-57"/>
              <w:rPr>
                <w:rFonts w:ascii="Arial Narrow" w:hAnsi="Arial Narrow"/>
                <w:sz w:val="18"/>
                <w:szCs w:val="18"/>
              </w:rPr>
            </w:pPr>
          </w:p>
        </w:tc>
        <w:tc>
          <w:tcPr>
            <w:tcW w:w="1700" w:type="dxa"/>
            <w:tcBorders>
              <w:top w:val="single" w:sz="4" w:space="0" w:color="auto"/>
              <w:left w:val="single" w:sz="4" w:space="0" w:color="auto"/>
              <w:bottom w:val="single" w:sz="4" w:space="0" w:color="auto"/>
              <w:right w:val="single" w:sz="4" w:space="0" w:color="auto"/>
            </w:tcBorders>
            <w:hideMark/>
          </w:tcPr>
          <w:p w14:paraId="249E3AB3"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Ozempic</w:t>
            </w:r>
          </w:p>
        </w:tc>
      </w:tr>
      <w:tr w:rsidR="00D25A02" w:rsidRPr="00DD6E51" w14:paraId="09675ECD" w14:textId="77777777" w:rsidTr="0094383D">
        <w:trPr>
          <w:trHeight w:val="477"/>
        </w:trPr>
        <w:tc>
          <w:tcPr>
            <w:tcW w:w="3961" w:type="dxa"/>
            <w:gridSpan w:val="2"/>
            <w:tcBorders>
              <w:top w:val="single" w:sz="4" w:space="0" w:color="auto"/>
              <w:left w:val="single" w:sz="4" w:space="0" w:color="auto"/>
              <w:bottom w:val="single" w:sz="4" w:space="0" w:color="auto"/>
              <w:right w:val="single" w:sz="4" w:space="0" w:color="auto"/>
            </w:tcBorders>
            <w:hideMark/>
          </w:tcPr>
          <w:p w14:paraId="2D987C99"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semaglutide 1.34 mg/mL injection, 1 x 3 mL pen device</w:t>
            </w:r>
          </w:p>
        </w:tc>
        <w:tc>
          <w:tcPr>
            <w:tcW w:w="992" w:type="dxa"/>
            <w:tcBorders>
              <w:top w:val="single" w:sz="4" w:space="0" w:color="auto"/>
              <w:left w:val="single" w:sz="4" w:space="0" w:color="auto"/>
              <w:bottom w:val="single" w:sz="4" w:space="0" w:color="auto"/>
              <w:right w:val="single" w:sz="4" w:space="0" w:color="auto"/>
            </w:tcBorders>
            <w:hideMark/>
          </w:tcPr>
          <w:p w14:paraId="4DF0BB8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12075M</w:t>
            </w:r>
          </w:p>
          <w:p w14:paraId="2756B12A"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vertAlign w:val="subscript"/>
              </w:rPr>
              <w:t>MP   NP</w:t>
            </w:r>
          </w:p>
        </w:tc>
        <w:tc>
          <w:tcPr>
            <w:tcW w:w="849" w:type="dxa"/>
            <w:tcBorders>
              <w:top w:val="single" w:sz="4" w:space="0" w:color="auto"/>
              <w:left w:val="single" w:sz="4" w:space="0" w:color="auto"/>
              <w:bottom w:val="single" w:sz="4" w:space="0" w:color="auto"/>
              <w:right w:val="single" w:sz="4" w:space="0" w:color="auto"/>
            </w:tcBorders>
            <w:hideMark/>
          </w:tcPr>
          <w:p w14:paraId="43D7558D"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36F9CC07"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2814FF2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488DA0D6" w14:textId="77777777" w:rsidR="00D25A02" w:rsidRPr="00DD6E51" w:rsidRDefault="00D25A02" w:rsidP="00F41E1C">
            <w:pPr>
              <w:keepLines/>
              <w:ind w:left="-57"/>
              <w:jc w:val="center"/>
              <w:rPr>
                <w:rFonts w:ascii="Arial Narrow" w:hAnsi="Arial Narrow"/>
                <w:sz w:val="18"/>
                <w:szCs w:val="18"/>
              </w:rPr>
            </w:pPr>
          </w:p>
        </w:tc>
        <w:tc>
          <w:tcPr>
            <w:tcW w:w="1700" w:type="dxa"/>
            <w:tcBorders>
              <w:top w:val="single" w:sz="4" w:space="0" w:color="auto"/>
              <w:left w:val="single" w:sz="4" w:space="0" w:color="auto"/>
              <w:bottom w:val="single" w:sz="4" w:space="0" w:color="auto"/>
              <w:right w:val="single" w:sz="4" w:space="0" w:color="auto"/>
            </w:tcBorders>
            <w:hideMark/>
          </w:tcPr>
          <w:p w14:paraId="7C5FFC8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Ozempic</w:t>
            </w:r>
          </w:p>
        </w:tc>
      </w:tr>
      <w:tr w:rsidR="00D25A02" w:rsidRPr="00DD6E51" w14:paraId="4AC45456" w14:textId="77777777" w:rsidTr="0094383D">
        <w:trPr>
          <w:trHeight w:val="548"/>
        </w:trPr>
        <w:tc>
          <w:tcPr>
            <w:tcW w:w="9060" w:type="dxa"/>
            <w:gridSpan w:val="7"/>
            <w:tcBorders>
              <w:top w:val="single" w:sz="4" w:space="0" w:color="auto"/>
              <w:left w:val="single" w:sz="4" w:space="0" w:color="auto"/>
              <w:bottom w:val="single" w:sz="4" w:space="0" w:color="auto"/>
              <w:right w:val="single" w:sz="4" w:space="0" w:color="auto"/>
            </w:tcBorders>
          </w:tcPr>
          <w:p w14:paraId="5DAC81EA" w14:textId="77777777" w:rsidR="00D25A02" w:rsidRPr="00DD6E51" w:rsidRDefault="00D25A02" w:rsidP="00F41E1C">
            <w:pPr>
              <w:keepLines/>
              <w:ind w:left="-57"/>
              <w:rPr>
                <w:rFonts w:ascii="Arial Narrow" w:hAnsi="Arial Narrow"/>
                <w:sz w:val="18"/>
                <w:szCs w:val="18"/>
              </w:rPr>
            </w:pPr>
          </w:p>
          <w:p w14:paraId="3E00C4A0"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New restrictions to replace: </w:t>
            </w:r>
          </w:p>
          <w:p w14:paraId="3E840711" w14:textId="77777777" w:rsidR="00D25A02" w:rsidRPr="00DD6E51" w:rsidRDefault="00D25A02" w:rsidP="00F41E1C">
            <w:pPr>
              <w:keepLines/>
              <w:ind w:left="-57"/>
              <w:rPr>
                <w:rFonts w:ascii="Arial Narrow" w:hAnsi="Arial Narrow"/>
                <w:sz w:val="18"/>
                <w:szCs w:val="18"/>
              </w:rPr>
            </w:pPr>
          </w:p>
          <w:p w14:paraId="6A0FE1F4"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Dulaglutide</w:t>
            </w:r>
          </w:p>
          <w:p w14:paraId="7E5C321E"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Authority Required (STREAMLINED) codes: </w:t>
            </w:r>
          </w:p>
          <w:p w14:paraId="31FB98FE"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7645 (dual therapy with metformin), </w:t>
            </w:r>
          </w:p>
          <w:p w14:paraId="1C2917E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5478 (triple therapy with metformin + a sulfonylurea),  </w:t>
            </w:r>
          </w:p>
          <w:p w14:paraId="6F8795C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5469 (combination therapy with insulin)</w:t>
            </w:r>
          </w:p>
          <w:p w14:paraId="3F8A7D83" w14:textId="77777777" w:rsidR="00D25A02" w:rsidRPr="00DD6E51" w:rsidRDefault="00D25A02" w:rsidP="00F41E1C">
            <w:pPr>
              <w:keepLines/>
              <w:ind w:left="-57"/>
              <w:rPr>
                <w:rFonts w:ascii="Arial Narrow" w:hAnsi="Arial Narrow"/>
                <w:sz w:val="18"/>
                <w:szCs w:val="18"/>
              </w:rPr>
            </w:pPr>
          </w:p>
          <w:p w14:paraId="3EFDF2AA"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Semaglutide</w:t>
            </w:r>
          </w:p>
          <w:p w14:paraId="2F534910"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Authority Required (STREAMLINED) codes: </w:t>
            </w:r>
          </w:p>
          <w:p w14:paraId="2926B478"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5500 (dual therapy with either metformin/sulfonylurea), </w:t>
            </w:r>
          </w:p>
          <w:p w14:paraId="4CE6284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5478 (triple therapy with metformin + a sulfonylurea), </w:t>
            </w:r>
          </w:p>
          <w:p w14:paraId="34A3E69D"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5469 (combination therapy with insulin)</w:t>
            </w:r>
          </w:p>
          <w:p w14:paraId="0ED2DF11" w14:textId="77777777" w:rsidR="00D25A02" w:rsidRPr="00DD6E51" w:rsidRDefault="00D25A02" w:rsidP="00F41E1C">
            <w:pPr>
              <w:keepLines/>
              <w:ind w:left="-57"/>
              <w:rPr>
                <w:rFonts w:ascii="Arial Narrow" w:hAnsi="Arial Narrow"/>
                <w:sz w:val="18"/>
                <w:szCs w:val="18"/>
              </w:rPr>
            </w:pPr>
          </w:p>
        </w:tc>
        <w:bookmarkEnd w:id="22"/>
      </w:tr>
      <w:tr w:rsidR="00D25A02" w:rsidRPr="00DD6E51" w14:paraId="6E13F0B6" w14:textId="77777777" w:rsidTr="0094383D">
        <w:tc>
          <w:tcPr>
            <w:tcW w:w="9060" w:type="dxa"/>
            <w:gridSpan w:val="7"/>
            <w:tcBorders>
              <w:top w:val="single" w:sz="4" w:space="0" w:color="auto"/>
              <w:left w:val="single" w:sz="4" w:space="0" w:color="auto"/>
              <w:bottom w:val="single" w:sz="4" w:space="0" w:color="auto"/>
              <w:right w:val="single" w:sz="4" w:space="0" w:color="auto"/>
            </w:tcBorders>
          </w:tcPr>
          <w:p w14:paraId="68E433D1" w14:textId="77777777" w:rsidR="00D25A02" w:rsidRPr="00DD6E51" w:rsidRDefault="00D25A02" w:rsidP="00F41E1C">
            <w:pPr>
              <w:spacing w:line="252" w:lineRule="auto"/>
              <w:ind w:left="-57"/>
              <w:rPr>
                <w:rFonts w:ascii="Arial Narrow" w:hAnsi="Arial Narrow" w:cs="Calibri"/>
                <w:sz w:val="20"/>
              </w:rPr>
            </w:pPr>
            <w:bookmarkStart w:id="24" w:name="_Hlk122082190"/>
            <w:r w:rsidRPr="00DD6E51">
              <w:rPr>
                <w:rFonts w:ascii="Arial Narrow" w:hAnsi="Arial Narrow" w:cs="Calibri"/>
                <w:b/>
                <w:bCs/>
                <w:sz w:val="20"/>
              </w:rPr>
              <w:t>Restriction Summary [New 6] / ToC: [New 6.1]: Authority Required</w:t>
            </w:r>
          </w:p>
          <w:p w14:paraId="15A4CB32" w14:textId="77777777" w:rsidR="00D25A02" w:rsidRPr="00DD6E51" w:rsidRDefault="00D25A02" w:rsidP="00F41E1C">
            <w:pPr>
              <w:spacing w:line="252" w:lineRule="auto"/>
              <w:ind w:left="-57"/>
              <w:rPr>
                <w:rFonts w:ascii="Arial Narrow" w:hAnsi="Arial Narrow" w:cs="Calibri"/>
                <w:sz w:val="20"/>
              </w:rPr>
            </w:pPr>
          </w:p>
        </w:tc>
      </w:tr>
      <w:tr w:rsidR="00D25A02" w:rsidRPr="00DD6E51" w14:paraId="1B0C3EE1"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0E067520" w14:textId="77777777" w:rsidR="00D25A02" w:rsidRPr="00DD6E51" w:rsidRDefault="00D25A02" w:rsidP="00F41E1C">
            <w:pPr>
              <w:ind w:left="-57"/>
              <w:jc w:val="center"/>
              <w:textAlignment w:val="baseline"/>
              <w:rPr>
                <w:rFonts w:ascii="Arial Narrow" w:hAnsi="Arial Narrow" w:cs="Open Sans"/>
                <w:color w:val="333333"/>
                <w:sz w:val="20"/>
              </w:rPr>
            </w:pPr>
            <w:r w:rsidRPr="00DD6E51">
              <w:rPr>
                <w:rFonts w:ascii="Arial Narrow" w:hAnsi="Arial Narrow" w:cs="Open Sans"/>
                <w:color w:val="333333"/>
                <w:sz w:val="20"/>
              </w:rPr>
              <w:t>8995</w:t>
            </w:r>
          </w:p>
        </w:tc>
        <w:tc>
          <w:tcPr>
            <w:tcW w:w="7931" w:type="dxa"/>
            <w:gridSpan w:val="6"/>
            <w:tcBorders>
              <w:top w:val="single" w:sz="4" w:space="0" w:color="auto"/>
              <w:left w:val="single" w:sz="4" w:space="0" w:color="auto"/>
              <w:bottom w:val="single" w:sz="4" w:space="0" w:color="auto"/>
              <w:right w:val="single" w:sz="4" w:space="0" w:color="auto"/>
            </w:tcBorders>
            <w:hideMark/>
          </w:tcPr>
          <w:p w14:paraId="28C7FB9B"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cs="Open Sans"/>
                <w:b/>
                <w:bCs/>
                <w:color w:val="333333"/>
                <w:sz w:val="20"/>
                <w:bdr w:val="none" w:sz="0" w:space="0" w:color="auto" w:frame="1"/>
              </w:rPr>
              <w:t xml:space="preserve">Indication: </w:t>
            </w:r>
            <w:r w:rsidRPr="00DD6E51">
              <w:rPr>
                <w:rFonts w:ascii="Arial Narrow" w:hAnsi="Arial Narrow" w:cs="Open Sans"/>
                <w:color w:val="333333"/>
                <w:sz w:val="20"/>
              </w:rPr>
              <w:t>Diabetes mellitus type 2</w:t>
            </w:r>
          </w:p>
        </w:tc>
      </w:tr>
      <w:tr w:rsidR="00D25A02" w:rsidRPr="00DD6E51" w14:paraId="56345FC9" w14:textId="77777777" w:rsidTr="0094383D">
        <w:tc>
          <w:tcPr>
            <w:tcW w:w="1129" w:type="dxa"/>
            <w:tcBorders>
              <w:top w:val="single" w:sz="4" w:space="0" w:color="auto"/>
              <w:left w:val="single" w:sz="4" w:space="0" w:color="auto"/>
              <w:bottom w:val="single" w:sz="4" w:space="0" w:color="auto"/>
              <w:right w:val="single" w:sz="4" w:space="0" w:color="auto"/>
            </w:tcBorders>
          </w:tcPr>
          <w:p w14:paraId="3FD501D9" w14:textId="77777777" w:rsidR="00D25A02" w:rsidRPr="00DD6E51" w:rsidRDefault="00D25A02" w:rsidP="00F41E1C">
            <w:pPr>
              <w:ind w:left="-57"/>
              <w:jc w:val="center"/>
              <w:textAlignment w:val="baseline"/>
              <w:rPr>
                <w:rFonts w:ascii="Arial Narrow" w:hAnsi="Arial Narrow" w:cs="Open Sans"/>
                <w:color w:val="333333"/>
                <w:sz w:val="20"/>
              </w:rPr>
            </w:pPr>
          </w:p>
        </w:tc>
        <w:tc>
          <w:tcPr>
            <w:tcW w:w="7931" w:type="dxa"/>
            <w:gridSpan w:val="6"/>
            <w:tcBorders>
              <w:top w:val="single" w:sz="4" w:space="0" w:color="auto"/>
              <w:left w:val="single" w:sz="4" w:space="0" w:color="auto"/>
              <w:bottom w:val="single" w:sz="4" w:space="0" w:color="auto"/>
              <w:right w:val="single" w:sz="4" w:space="0" w:color="auto"/>
            </w:tcBorders>
          </w:tcPr>
          <w:p w14:paraId="69B4BFF1" w14:textId="77777777" w:rsidR="00D25A02" w:rsidRPr="00DD6E51" w:rsidRDefault="00D25A02" w:rsidP="00F41E1C">
            <w:pPr>
              <w:ind w:left="-57"/>
              <w:textAlignment w:val="baseline"/>
              <w:rPr>
                <w:rFonts w:ascii="Arial Narrow" w:hAnsi="Arial Narrow" w:cs="Open Sans"/>
                <w:b/>
                <w:bCs/>
                <w:color w:val="333333"/>
                <w:sz w:val="20"/>
                <w:bdr w:val="none" w:sz="0" w:space="0" w:color="auto" w:frame="1"/>
              </w:rPr>
            </w:pPr>
          </w:p>
        </w:tc>
      </w:tr>
      <w:tr w:rsidR="00D25A02" w:rsidRPr="00DD6E51" w14:paraId="09B3AE28" w14:textId="77777777" w:rsidTr="0094383D">
        <w:tc>
          <w:tcPr>
            <w:tcW w:w="1129" w:type="dxa"/>
            <w:tcBorders>
              <w:top w:val="single" w:sz="4" w:space="0" w:color="auto"/>
              <w:left w:val="single" w:sz="4" w:space="0" w:color="auto"/>
              <w:bottom w:val="single" w:sz="4" w:space="0" w:color="auto"/>
              <w:right w:val="single" w:sz="4" w:space="0" w:color="auto"/>
            </w:tcBorders>
          </w:tcPr>
          <w:p w14:paraId="324B76B1" w14:textId="77777777" w:rsidR="00D25A02" w:rsidRPr="00DD6E51" w:rsidRDefault="00D25A02" w:rsidP="00F41E1C">
            <w:pPr>
              <w:ind w:left="-57"/>
              <w:jc w:val="center"/>
              <w:textAlignment w:val="baseline"/>
              <w:rPr>
                <w:rFonts w:ascii="Arial Narrow" w:hAnsi="Arial Narrow" w:cs="Open Sans"/>
                <w:color w:val="333333"/>
                <w:sz w:val="20"/>
              </w:rPr>
            </w:pPr>
          </w:p>
        </w:tc>
        <w:tc>
          <w:tcPr>
            <w:tcW w:w="7931" w:type="dxa"/>
            <w:gridSpan w:val="6"/>
            <w:tcBorders>
              <w:top w:val="single" w:sz="4" w:space="0" w:color="auto"/>
              <w:left w:val="single" w:sz="4" w:space="0" w:color="auto"/>
              <w:bottom w:val="single" w:sz="4" w:space="0" w:color="auto"/>
              <w:right w:val="single" w:sz="4" w:space="0" w:color="auto"/>
            </w:tcBorders>
            <w:hideMark/>
          </w:tcPr>
          <w:p w14:paraId="14152185" w14:textId="77777777" w:rsidR="00D25A02" w:rsidRPr="00DD6E51" w:rsidRDefault="00D25A02" w:rsidP="00F41E1C">
            <w:pPr>
              <w:ind w:left="-57"/>
              <w:textAlignment w:val="baseline"/>
              <w:rPr>
                <w:rFonts w:ascii="Arial Narrow" w:hAnsi="Arial Narrow" w:cs="Open Sans"/>
                <w:b/>
                <w:bCs/>
                <w:color w:val="333333"/>
                <w:sz w:val="20"/>
                <w:bdr w:val="none" w:sz="0" w:space="0" w:color="auto" w:frame="1"/>
              </w:rPr>
            </w:pPr>
            <w:r w:rsidRPr="00DD6E51">
              <w:rPr>
                <w:rFonts w:ascii="Arial Narrow" w:hAnsi="Arial Narrow" w:cs="Open Sans"/>
                <w:b/>
                <w:bCs/>
                <w:color w:val="333333"/>
                <w:sz w:val="20"/>
                <w:bdr w:val="none" w:sz="0" w:space="0" w:color="auto" w:frame="1"/>
              </w:rPr>
              <w:t xml:space="preserve">Treatment Phase: </w:t>
            </w:r>
            <w:r w:rsidRPr="00DD6E51">
              <w:rPr>
                <w:rFonts w:ascii="Arial Narrow" w:hAnsi="Arial Narrow" w:cs="Open Sans"/>
                <w:color w:val="333333"/>
                <w:sz w:val="20"/>
                <w:bdr w:val="none" w:sz="0" w:space="0" w:color="auto" w:frame="1"/>
              </w:rPr>
              <w:t>First PBS-prescription for this drug</w:t>
            </w:r>
          </w:p>
        </w:tc>
      </w:tr>
      <w:tr w:rsidR="00D25A02" w:rsidRPr="00DD6E51" w14:paraId="642B2721" w14:textId="77777777" w:rsidTr="0094383D">
        <w:tc>
          <w:tcPr>
            <w:tcW w:w="1129" w:type="dxa"/>
            <w:tcBorders>
              <w:top w:val="single" w:sz="4" w:space="0" w:color="auto"/>
              <w:left w:val="single" w:sz="4" w:space="0" w:color="auto"/>
              <w:bottom w:val="single" w:sz="4" w:space="0" w:color="auto"/>
              <w:right w:val="single" w:sz="4" w:space="0" w:color="auto"/>
            </w:tcBorders>
          </w:tcPr>
          <w:p w14:paraId="4D2CE8E8" w14:textId="77777777" w:rsidR="00D25A02" w:rsidRPr="00DD6E51" w:rsidRDefault="00D25A02" w:rsidP="00F41E1C">
            <w:pPr>
              <w:ind w:left="-57"/>
              <w:jc w:val="center"/>
              <w:textAlignment w:val="baseline"/>
              <w:rPr>
                <w:rFonts w:ascii="Arial Narrow" w:hAnsi="Arial Narrow" w:cs="Open Sans"/>
                <w:color w:val="333333"/>
                <w:sz w:val="20"/>
              </w:rPr>
            </w:pPr>
          </w:p>
        </w:tc>
        <w:tc>
          <w:tcPr>
            <w:tcW w:w="7931" w:type="dxa"/>
            <w:gridSpan w:val="6"/>
            <w:tcBorders>
              <w:top w:val="single" w:sz="4" w:space="0" w:color="auto"/>
              <w:left w:val="single" w:sz="4" w:space="0" w:color="auto"/>
              <w:bottom w:val="single" w:sz="4" w:space="0" w:color="auto"/>
              <w:right w:val="single" w:sz="4" w:space="0" w:color="auto"/>
            </w:tcBorders>
          </w:tcPr>
          <w:p w14:paraId="4EEFE4D9" w14:textId="77777777" w:rsidR="00D25A02" w:rsidRPr="00DD6E51" w:rsidRDefault="00D25A02" w:rsidP="00F41E1C">
            <w:pPr>
              <w:ind w:left="-57"/>
              <w:textAlignment w:val="baseline"/>
              <w:rPr>
                <w:rFonts w:ascii="Arial Narrow" w:hAnsi="Arial Narrow" w:cs="Open Sans"/>
                <w:color w:val="333333"/>
                <w:sz w:val="20"/>
                <w:bdr w:val="none" w:sz="0" w:space="0" w:color="auto" w:frame="1"/>
              </w:rPr>
            </w:pPr>
          </w:p>
        </w:tc>
      </w:tr>
      <w:tr w:rsidR="00D25A02" w:rsidRPr="00DD6E51" w14:paraId="627759BB" w14:textId="77777777" w:rsidTr="0094383D">
        <w:tc>
          <w:tcPr>
            <w:tcW w:w="1129" w:type="dxa"/>
            <w:tcBorders>
              <w:top w:val="single" w:sz="4" w:space="0" w:color="auto"/>
              <w:left w:val="single" w:sz="4" w:space="0" w:color="auto"/>
              <w:bottom w:val="single" w:sz="4" w:space="0" w:color="auto"/>
              <w:right w:val="single" w:sz="4" w:space="0" w:color="auto"/>
            </w:tcBorders>
          </w:tcPr>
          <w:p w14:paraId="66891612" w14:textId="1047373D" w:rsidR="00D25A02" w:rsidRPr="00DD6E51" w:rsidRDefault="000140A2" w:rsidP="00F41E1C">
            <w:pPr>
              <w:ind w:left="-57"/>
              <w:jc w:val="center"/>
              <w:textAlignment w:val="baseline"/>
              <w:rPr>
                <w:rFonts w:ascii="Arial Narrow" w:hAnsi="Arial Narrow" w:cs="Open Sans"/>
                <w:sz w:val="20"/>
              </w:rPr>
            </w:pPr>
            <w:bookmarkStart w:id="25" w:name="_Hlk124243203"/>
            <w:r w:rsidRPr="00DD6E51">
              <w:rPr>
                <w:rFonts w:ascii="Arial Narrow" w:hAnsi="Arial Narrow" w:cs="Open Sans"/>
                <w:sz w:val="20"/>
              </w:rPr>
              <w:t>New CC1</w:t>
            </w:r>
          </w:p>
        </w:tc>
        <w:tc>
          <w:tcPr>
            <w:tcW w:w="7931" w:type="dxa"/>
            <w:gridSpan w:val="6"/>
            <w:tcBorders>
              <w:top w:val="single" w:sz="4" w:space="0" w:color="auto"/>
              <w:left w:val="single" w:sz="4" w:space="0" w:color="auto"/>
              <w:bottom w:val="single" w:sz="4" w:space="0" w:color="auto"/>
              <w:right w:val="single" w:sz="4" w:space="0" w:color="auto"/>
            </w:tcBorders>
            <w:hideMark/>
          </w:tcPr>
          <w:p w14:paraId="34209EC2" w14:textId="77777777" w:rsidR="00D25A02" w:rsidRPr="00DD6E51" w:rsidRDefault="00D25A02" w:rsidP="00F41E1C">
            <w:pPr>
              <w:ind w:left="-57"/>
              <w:textAlignment w:val="baseline"/>
              <w:rPr>
                <w:rFonts w:ascii="Arial Narrow" w:hAnsi="Arial Narrow" w:cs="Open Sans"/>
                <w:sz w:val="20"/>
              </w:rPr>
            </w:pPr>
            <w:r w:rsidRPr="00DD6E51">
              <w:rPr>
                <w:rFonts w:ascii="Arial Narrow" w:hAnsi="Arial Narrow" w:cs="Open Sans"/>
                <w:b/>
                <w:bCs/>
                <w:sz w:val="20"/>
                <w:bdr w:val="none" w:sz="0" w:space="0" w:color="auto" w:frame="1"/>
              </w:rPr>
              <w:t>Clinical criteria:</w:t>
            </w:r>
          </w:p>
        </w:tc>
      </w:tr>
      <w:tr w:rsidR="00D25A02" w:rsidRPr="00DD6E51" w14:paraId="66172341" w14:textId="77777777" w:rsidTr="0094383D">
        <w:tc>
          <w:tcPr>
            <w:tcW w:w="1129" w:type="dxa"/>
            <w:tcBorders>
              <w:top w:val="single" w:sz="4" w:space="0" w:color="auto"/>
              <w:left w:val="single" w:sz="4" w:space="0" w:color="auto"/>
              <w:bottom w:val="single" w:sz="4" w:space="0" w:color="auto"/>
              <w:right w:val="single" w:sz="4" w:space="0" w:color="auto"/>
            </w:tcBorders>
          </w:tcPr>
          <w:p w14:paraId="17BA524C" w14:textId="095BA3F3" w:rsidR="00D25A02" w:rsidRPr="00DD6E51" w:rsidRDefault="00D25A02" w:rsidP="00F41E1C">
            <w:pPr>
              <w:ind w:left="-57"/>
              <w:jc w:val="center"/>
              <w:textAlignment w:val="baseline"/>
              <w:rPr>
                <w:rFonts w:ascii="Arial Narrow" w:hAnsi="Arial Narrow" w:cs="Open Sans"/>
                <w:sz w:val="20"/>
              </w:rPr>
            </w:pPr>
            <w:bookmarkStart w:id="26" w:name="_Hlk124248313"/>
            <w:r w:rsidRPr="00DD6E51">
              <w:rPr>
                <w:rFonts w:ascii="Arial Narrow" w:hAnsi="Arial Narrow" w:cs="Open Sans"/>
                <w:sz w:val="20"/>
              </w:rPr>
              <w:t>New CC1</w:t>
            </w:r>
            <w:r w:rsidR="000140A2" w:rsidRPr="00DD6E51">
              <w:rPr>
                <w:rFonts w:ascii="Arial Narrow" w:hAnsi="Arial Narrow" w:cs="Open Sans"/>
                <w:sz w:val="20"/>
              </w:rPr>
              <w:t>.1</w:t>
            </w:r>
          </w:p>
        </w:tc>
        <w:tc>
          <w:tcPr>
            <w:tcW w:w="7931" w:type="dxa"/>
            <w:gridSpan w:val="6"/>
            <w:tcBorders>
              <w:top w:val="single" w:sz="4" w:space="0" w:color="auto"/>
              <w:left w:val="single" w:sz="4" w:space="0" w:color="auto"/>
              <w:bottom w:val="single" w:sz="4" w:space="0" w:color="auto"/>
              <w:right w:val="single" w:sz="4" w:space="0" w:color="auto"/>
            </w:tcBorders>
            <w:hideMark/>
          </w:tcPr>
          <w:p w14:paraId="61F3EEA5" w14:textId="77777777" w:rsidR="00D25A02" w:rsidRPr="00DD6E51" w:rsidRDefault="00D25A02" w:rsidP="00F41E1C">
            <w:pPr>
              <w:ind w:left="-57"/>
              <w:rPr>
                <w:rFonts w:ascii="Arial Narrow" w:hAnsi="Arial Narrow" w:cs="Open Sans"/>
                <w:sz w:val="20"/>
              </w:rPr>
            </w:pPr>
            <w:r w:rsidRPr="00DD6E51">
              <w:rPr>
                <w:rFonts w:ascii="Arial Narrow" w:hAnsi="Arial Narrow" w:cs="Open Sans"/>
                <w:sz w:val="20"/>
              </w:rPr>
              <w:t>The treatment must be used in combination with at least one of: metformin, a sulfonylurea, insulin.</w:t>
            </w:r>
          </w:p>
        </w:tc>
        <w:bookmarkEnd w:id="26"/>
      </w:tr>
      <w:tr w:rsidR="00D25A02" w:rsidRPr="00DD6E51" w14:paraId="25773173" w14:textId="77777777" w:rsidTr="0094383D">
        <w:tc>
          <w:tcPr>
            <w:tcW w:w="1129" w:type="dxa"/>
            <w:tcBorders>
              <w:top w:val="single" w:sz="4" w:space="0" w:color="auto"/>
              <w:left w:val="single" w:sz="4" w:space="0" w:color="auto"/>
              <w:bottom w:val="single" w:sz="4" w:space="0" w:color="auto"/>
              <w:right w:val="single" w:sz="4" w:space="0" w:color="auto"/>
            </w:tcBorders>
          </w:tcPr>
          <w:p w14:paraId="20B0635C" w14:textId="77777777" w:rsidR="00D25A02" w:rsidRPr="00DD6E51" w:rsidRDefault="00D25A02" w:rsidP="00F41E1C">
            <w:pPr>
              <w:ind w:left="-57"/>
              <w:jc w:val="center"/>
              <w:textAlignment w:val="baseline"/>
              <w:rPr>
                <w:rFonts w:ascii="Arial Narrow" w:hAnsi="Arial Narrow" w:cs="Open Sans"/>
                <w:sz w:val="20"/>
              </w:rPr>
            </w:pPr>
          </w:p>
        </w:tc>
        <w:tc>
          <w:tcPr>
            <w:tcW w:w="7931" w:type="dxa"/>
            <w:gridSpan w:val="6"/>
            <w:tcBorders>
              <w:top w:val="single" w:sz="4" w:space="0" w:color="auto"/>
              <w:left w:val="single" w:sz="4" w:space="0" w:color="auto"/>
              <w:bottom w:val="single" w:sz="4" w:space="0" w:color="auto"/>
              <w:right w:val="single" w:sz="4" w:space="0" w:color="auto"/>
            </w:tcBorders>
            <w:hideMark/>
          </w:tcPr>
          <w:p w14:paraId="29E085BB"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rPr>
              <w:t>AND</w:t>
            </w:r>
          </w:p>
        </w:tc>
      </w:tr>
      <w:tr w:rsidR="00D25A02" w:rsidRPr="00DD6E51" w14:paraId="487CB14B" w14:textId="77777777" w:rsidTr="0094383D">
        <w:tc>
          <w:tcPr>
            <w:tcW w:w="1129" w:type="dxa"/>
            <w:tcBorders>
              <w:top w:val="single" w:sz="4" w:space="0" w:color="auto"/>
              <w:left w:val="single" w:sz="4" w:space="0" w:color="auto"/>
              <w:bottom w:val="single" w:sz="4" w:space="0" w:color="auto"/>
              <w:right w:val="single" w:sz="4" w:space="0" w:color="auto"/>
            </w:tcBorders>
          </w:tcPr>
          <w:p w14:paraId="68B0CC6F" w14:textId="77777777" w:rsidR="00D25A02" w:rsidRPr="00DD6E51" w:rsidRDefault="00D25A02" w:rsidP="00F41E1C">
            <w:pPr>
              <w:ind w:left="-57"/>
              <w:jc w:val="center"/>
              <w:textAlignment w:val="baseline"/>
              <w:rPr>
                <w:rFonts w:ascii="Arial Narrow" w:hAnsi="Arial Narrow" w:cs="Open Sans"/>
                <w:sz w:val="20"/>
              </w:rPr>
            </w:pPr>
            <w:r w:rsidRPr="00DD6E51">
              <w:rPr>
                <w:rFonts w:ascii="Arial Narrow" w:hAnsi="Arial Narrow" w:cs="Open Sans"/>
                <w:sz w:val="20"/>
              </w:rPr>
              <w:t>New CC2</w:t>
            </w:r>
          </w:p>
        </w:tc>
        <w:tc>
          <w:tcPr>
            <w:tcW w:w="7931" w:type="dxa"/>
            <w:gridSpan w:val="6"/>
            <w:tcBorders>
              <w:top w:val="single" w:sz="4" w:space="0" w:color="auto"/>
              <w:left w:val="single" w:sz="4" w:space="0" w:color="auto"/>
              <w:bottom w:val="single" w:sz="4" w:space="0" w:color="auto"/>
              <w:right w:val="single" w:sz="4" w:space="0" w:color="auto"/>
            </w:tcBorders>
            <w:hideMark/>
          </w:tcPr>
          <w:p w14:paraId="619FBF59"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bdr w:val="none" w:sz="0" w:space="0" w:color="auto" w:frame="1"/>
              </w:rPr>
              <w:t>Clinical criteria:</w:t>
            </w:r>
          </w:p>
        </w:tc>
      </w:tr>
      <w:tr w:rsidR="00D25A02" w:rsidRPr="00DD6E51" w14:paraId="1EB06D0D" w14:textId="77777777" w:rsidTr="0094383D">
        <w:tc>
          <w:tcPr>
            <w:tcW w:w="1129" w:type="dxa"/>
            <w:tcBorders>
              <w:top w:val="single" w:sz="4" w:space="0" w:color="auto"/>
              <w:left w:val="single" w:sz="4" w:space="0" w:color="auto"/>
              <w:bottom w:val="single" w:sz="4" w:space="0" w:color="auto"/>
              <w:right w:val="single" w:sz="4" w:space="0" w:color="auto"/>
            </w:tcBorders>
          </w:tcPr>
          <w:p w14:paraId="72AA5CAA" w14:textId="49AE60DA" w:rsidR="00D25A02" w:rsidRPr="00DD6E51" w:rsidRDefault="000140A2" w:rsidP="00F41E1C">
            <w:pPr>
              <w:ind w:left="-57"/>
              <w:jc w:val="center"/>
              <w:textAlignment w:val="baseline"/>
              <w:rPr>
                <w:rFonts w:ascii="Arial Narrow" w:hAnsi="Arial Narrow" w:cs="Open Sans"/>
                <w:sz w:val="20"/>
              </w:rPr>
            </w:pPr>
            <w:r w:rsidRPr="00DD6E51">
              <w:rPr>
                <w:rFonts w:ascii="Arial Narrow" w:hAnsi="Arial Narrow" w:cs="Open Sans"/>
                <w:sz w:val="20"/>
              </w:rPr>
              <w:t>New CC2.1</w:t>
            </w:r>
          </w:p>
        </w:tc>
        <w:tc>
          <w:tcPr>
            <w:tcW w:w="7931" w:type="dxa"/>
            <w:gridSpan w:val="6"/>
            <w:tcBorders>
              <w:top w:val="single" w:sz="4" w:space="0" w:color="auto"/>
              <w:left w:val="single" w:sz="4" w:space="0" w:color="auto"/>
              <w:bottom w:val="single" w:sz="4" w:space="0" w:color="auto"/>
              <w:right w:val="single" w:sz="4" w:space="0" w:color="auto"/>
            </w:tcBorders>
            <w:hideMark/>
          </w:tcPr>
          <w:p w14:paraId="0CB1DE79"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sz w:val="20"/>
              </w:rPr>
              <w:t>The condition must be inadequately responsive to at least one of: metformin, a sulfonylurea, insulin.</w:t>
            </w:r>
          </w:p>
        </w:tc>
      </w:tr>
      <w:tr w:rsidR="00D25A02" w:rsidRPr="00DD6E51" w14:paraId="474F35E9" w14:textId="77777777" w:rsidTr="0094383D">
        <w:tc>
          <w:tcPr>
            <w:tcW w:w="1129" w:type="dxa"/>
            <w:tcBorders>
              <w:top w:val="single" w:sz="4" w:space="0" w:color="auto"/>
              <w:left w:val="single" w:sz="4" w:space="0" w:color="auto"/>
              <w:bottom w:val="single" w:sz="4" w:space="0" w:color="auto"/>
              <w:right w:val="single" w:sz="4" w:space="0" w:color="auto"/>
            </w:tcBorders>
          </w:tcPr>
          <w:p w14:paraId="71543BD3" w14:textId="77777777" w:rsidR="00D25A02" w:rsidRPr="00DD6E51" w:rsidRDefault="00D25A02" w:rsidP="00F41E1C">
            <w:pPr>
              <w:ind w:left="-57"/>
              <w:jc w:val="center"/>
              <w:textAlignment w:val="baseline"/>
              <w:rPr>
                <w:rFonts w:ascii="Arial Narrow" w:hAnsi="Arial Narrow" w:cs="Open Sans"/>
                <w:sz w:val="20"/>
              </w:rPr>
            </w:pPr>
            <w:bookmarkStart w:id="27" w:name="_Hlk124253994"/>
          </w:p>
        </w:tc>
        <w:tc>
          <w:tcPr>
            <w:tcW w:w="7931" w:type="dxa"/>
            <w:gridSpan w:val="6"/>
            <w:tcBorders>
              <w:top w:val="single" w:sz="4" w:space="0" w:color="auto"/>
              <w:left w:val="single" w:sz="4" w:space="0" w:color="auto"/>
              <w:bottom w:val="single" w:sz="4" w:space="0" w:color="auto"/>
              <w:right w:val="single" w:sz="4" w:space="0" w:color="auto"/>
            </w:tcBorders>
            <w:hideMark/>
          </w:tcPr>
          <w:p w14:paraId="4787FF05"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rPr>
              <w:t>AND</w:t>
            </w:r>
          </w:p>
        </w:tc>
      </w:tr>
      <w:tr w:rsidR="00D25A02" w:rsidRPr="00DD6E51" w14:paraId="57C078A2" w14:textId="77777777" w:rsidTr="0094383D">
        <w:tc>
          <w:tcPr>
            <w:tcW w:w="1129" w:type="dxa"/>
            <w:tcBorders>
              <w:top w:val="single" w:sz="4" w:space="0" w:color="auto"/>
              <w:left w:val="single" w:sz="4" w:space="0" w:color="auto"/>
              <w:bottom w:val="single" w:sz="4" w:space="0" w:color="auto"/>
              <w:right w:val="single" w:sz="4" w:space="0" w:color="auto"/>
            </w:tcBorders>
          </w:tcPr>
          <w:p w14:paraId="44D41658" w14:textId="77777777" w:rsidR="00D25A02" w:rsidRPr="00DD6E51" w:rsidRDefault="00D25A02" w:rsidP="00F41E1C">
            <w:pPr>
              <w:ind w:left="-57"/>
              <w:jc w:val="center"/>
              <w:textAlignment w:val="baseline"/>
              <w:rPr>
                <w:rFonts w:ascii="Arial Narrow" w:hAnsi="Arial Narrow" w:cs="Open Sans"/>
                <w:sz w:val="20"/>
              </w:rPr>
            </w:pPr>
            <w:r w:rsidRPr="00DD6E51">
              <w:rPr>
                <w:rFonts w:ascii="Arial Narrow" w:hAnsi="Arial Narrow" w:cs="Open Sans"/>
                <w:sz w:val="20"/>
              </w:rPr>
              <w:t>New CC6</w:t>
            </w:r>
          </w:p>
        </w:tc>
        <w:tc>
          <w:tcPr>
            <w:tcW w:w="7931" w:type="dxa"/>
            <w:gridSpan w:val="6"/>
            <w:tcBorders>
              <w:top w:val="single" w:sz="4" w:space="0" w:color="auto"/>
              <w:left w:val="single" w:sz="4" w:space="0" w:color="auto"/>
              <w:bottom w:val="single" w:sz="4" w:space="0" w:color="auto"/>
              <w:right w:val="single" w:sz="4" w:space="0" w:color="auto"/>
            </w:tcBorders>
            <w:hideMark/>
          </w:tcPr>
          <w:p w14:paraId="1769FAA0" w14:textId="77777777" w:rsidR="00D25A02" w:rsidRPr="00DD6E51" w:rsidRDefault="00D25A02" w:rsidP="00F41E1C">
            <w:pPr>
              <w:ind w:left="-57"/>
              <w:rPr>
                <w:rFonts w:ascii="Arial Narrow" w:hAnsi="Arial Narrow" w:cs="Open Sans"/>
                <w:b/>
                <w:bCs/>
                <w:sz w:val="20"/>
              </w:rPr>
            </w:pPr>
            <w:r w:rsidRPr="00DD6E51">
              <w:rPr>
                <w:rFonts w:ascii="Arial Narrow" w:hAnsi="Arial Narrow" w:cs="Open Sans"/>
                <w:b/>
                <w:bCs/>
                <w:sz w:val="20"/>
              </w:rPr>
              <w:t>Clinical criteria:</w:t>
            </w:r>
          </w:p>
        </w:tc>
        <w:bookmarkEnd w:id="27"/>
      </w:tr>
      <w:tr w:rsidR="00D25A02" w:rsidRPr="00DD6E51" w14:paraId="123E0EFD" w14:textId="77777777" w:rsidTr="0094383D">
        <w:tc>
          <w:tcPr>
            <w:tcW w:w="1129" w:type="dxa"/>
            <w:tcBorders>
              <w:top w:val="single" w:sz="4" w:space="0" w:color="auto"/>
              <w:left w:val="single" w:sz="4" w:space="0" w:color="auto"/>
              <w:bottom w:val="single" w:sz="4" w:space="0" w:color="auto"/>
              <w:right w:val="single" w:sz="4" w:space="0" w:color="auto"/>
            </w:tcBorders>
          </w:tcPr>
          <w:p w14:paraId="0DE0B4A6" w14:textId="77777777" w:rsidR="00D25A02" w:rsidRPr="00DD6E51" w:rsidRDefault="00D25A02" w:rsidP="00F41E1C">
            <w:pPr>
              <w:ind w:left="-57"/>
              <w:jc w:val="center"/>
              <w:textAlignment w:val="baseline"/>
              <w:rPr>
                <w:rFonts w:ascii="Arial Narrow" w:hAnsi="Arial Narrow" w:cs="Open Sans"/>
                <w:sz w:val="20"/>
              </w:rPr>
            </w:pPr>
            <w:r w:rsidRPr="00DD6E51">
              <w:rPr>
                <w:rFonts w:ascii="Arial Narrow" w:hAnsi="Arial Narrow" w:cs="Open Sans"/>
                <w:sz w:val="20"/>
              </w:rPr>
              <w:t>New CC6.1</w:t>
            </w:r>
          </w:p>
        </w:tc>
        <w:tc>
          <w:tcPr>
            <w:tcW w:w="7931" w:type="dxa"/>
            <w:gridSpan w:val="6"/>
            <w:tcBorders>
              <w:top w:val="single" w:sz="4" w:space="0" w:color="auto"/>
              <w:left w:val="single" w:sz="4" w:space="0" w:color="auto"/>
              <w:bottom w:val="single" w:sz="4" w:space="0" w:color="auto"/>
              <w:right w:val="single" w:sz="4" w:space="0" w:color="auto"/>
            </w:tcBorders>
            <w:hideMark/>
          </w:tcPr>
          <w:p w14:paraId="45A6274A" w14:textId="50CD0CD6" w:rsidR="00D25A02" w:rsidRPr="00DD6E51" w:rsidRDefault="00D25A02" w:rsidP="003316BF">
            <w:pPr>
              <w:ind w:left="-57"/>
              <w:rPr>
                <w:rFonts w:ascii="Arial Narrow" w:hAnsi="Arial Narrow"/>
                <w:sz w:val="20"/>
              </w:rPr>
            </w:pPr>
            <w:r w:rsidRPr="00DD6E51">
              <w:rPr>
                <w:rFonts w:ascii="Arial Narrow" w:hAnsi="Arial Narrow"/>
                <w:sz w:val="20"/>
              </w:rPr>
              <w:t>The patient must not have achieved a clinically meaningful glycaemic response with an SGLT2 inhibitor</w:t>
            </w:r>
            <w:r w:rsidR="003316BF" w:rsidRPr="00DD6E51">
              <w:rPr>
                <w:rFonts w:ascii="Arial Narrow" w:hAnsi="Arial Narrow"/>
                <w:sz w:val="20"/>
              </w:rPr>
              <w:t xml:space="preserve">; </w:t>
            </w:r>
            <w:r w:rsidR="000140A2" w:rsidRPr="00DD6E51">
              <w:rPr>
                <w:rFonts w:ascii="Arial Narrow" w:hAnsi="Arial Narrow"/>
                <w:sz w:val="20"/>
              </w:rPr>
              <w:t>or</w:t>
            </w:r>
          </w:p>
        </w:tc>
      </w:tr>
      <w:tr w:rsidR="00D25A02" w:rsidRPr="00DD6E51" w14:paraId="0BDA0BD2" w14:textId="77777777" w:rsidTr="0094383D">
        <w:tc>
          <w:tcPr>
            <w:tcW w:w="1129" w:type="dxa"/>
            <w:tcBorders>
              <w:top w:val="single" w:sz="4" w:space="0" w:color="auto"/>
              <w:left w:val="single" w:sz="4" w:space="0" w:color="auto"/>
              <w:bottom w:val="single" w:sz="4" w:space="0" w:color="auto"/>
              <w:right w:val="single" w:sz="4" w:space="0" w:color="auto"/>
            </w:tcBorders>
          </w:tcPr>
          <w:p w14:paraId="71D1AFDD" w14:textId="77777777" w:rsidR="00D25A02" w:rsidRPr="00DD6E51" w:rsidRDefault="00D25A02" w:rsidP="00F41E1C">
            <w:pPr>
              <w:ind w:left="-57"/>
              <w:jc w:val="center"/>
              <w:textAlignment w:val="baseline"/>
              <w:rPr>
                <w:rFonts w:ascii="Arial Narrow" w:hAnsi="Arial Narrow" w:cs="Open Sans"/>
                <w:sz w:val="20"/>
              </w:rPr>
            </w:pPr>
            <w:r w:rsidRPr="00DD6E51">
              <w:rPr>
                <w:rFonts w:ascii="Arial Narrow" w:hAnsi="Arial Narrow" w:cs="Open Sans"/>
                <w:sz w:val="20"/>
              </w:rPr>
              <w:t>New CC6.2</w:t>
            </w:r>
          </w:p>
        </w:tc>
        <w:tc>
          <w:tcPr>
            <w:tcW w:w="7931" w:type="dxa"/>
            <w:gridSpan w:val="6"/>
            <w:tcBorders>
              <w:top w:val="single" w:sz="4" w:space="0" w:color="auto"/>
              <w:left w:val="single" w:sz="4" w:space="0" w:color="auto"/>
              <w:bottom w:val="single" w:sz="4" w:space="0" w:color="auto"/>
              <w:right w:val="single" w:sz="4" w:space="0" w:color="auto"/>
            </w:tcBorders>
            <w:hideMark/>
          </w:tcPr>
          <w:p w14:paraId="145494B8" w14:textId="6572525E" w:rsidR="00D25A02" w:rsidRPr="00DD6E51" w:rsidRDefault="00D25A02" w:rsidP="00F41E1C">
            <w:pPr>
              <w:ind w:left="-57"/>
              <w:rPr>
                <w:rFonts w:ascii="Arial Narrow" w:hAnsi="Arial Narrow"/>
                <w:b/>
                <w:bCs/>
                <w:sz w:val="20"/>
              </w:rPr>
            </w:pPr>
            <w:r w:rsidRPr="00DD6E51">
              <w:rPr>
                <w:rFonts w:ascii="Arial Narrow" w:hAnsi="Arial Narrow" w:cs="Open Sans"/>
                <w:sz w:val="20"/>
              </w:rPr>
              <w:t xml:space="preserve">The patient must have a contraindication/intolerance requiring treatment discontinuation </w:t>
            </w:r>
            <w:r w:rsidR="000140A2" w:rsidRPr="00DD6E51">
              <w:rPr>
                <w:rFonts w:ascii="Arial Narrow" w:hAnsi="Arial Narrow" w:cs="Open Sans"/>
                <w:sz w:val="20"/>
              </w:rPr>
              <w:t>of</w:t>
            </w:r>
            <w:r w:rsidRPr="00DD6E51">
              <w:rPr>
                <w:rFonts w:ascii="Arial Narrow" w:hAnsi="Arial Narrow" w:cs="Open Sans"/>
                <w:sz w:val="20"/>
              </w:rPr>
              <w:t xml:space="preserve"> an SGLT2 inhibitor</w:t>
            </w:r>
          </w:p>
        </w:tc>
      </w:tr>
      <w:tr w:rsidR="00D25A02" w:rsidRPr="00DD6E51" w14:paraId="050BC343" w14:textId="77777777" w:rsidTr="0094383D">
        <w:tc>
          <w:tcPr>
            <w:tcW w:w="1129" w:type="dxa"/>
            <w:tcBorders>
              <w:top w:val="single" w:sz="4" w:space="0" w:color="auto"/>
              <w:left w:val="single" w:sz="4" w:space="0" w:color="auto"/>
              <w:bottom w:val="single" w:sz="4" w:space="0" w:color="auto"/>
              <w:right w:val="single" w:sz="4" w:space="0" w:color="auto"/>
            </w:tcBorders>
          </w:tcPr>
          <w:p w14:paraId="47043AE0" w14:textId="77777777" w:rsidR="00D25A02" w:rsidRPr="00DD6E51" w:rsidRDefault="00D25A02" w:rsidP="00F41E1C">
            <w:pPr>
              <w:ind w:left="-57"/>
              <w:jc w:val="center"/>
              <w:textAlignment w:val="baseline"/>
              <w:rPr>
                <w:rFonts w:ascii="Arial Narrow" w:hAnsi="Arial Narrow" w:cs="Open Sans"/>
                <w:sz w:val="20"/>
              </w:rPr>
            </w:pPr>
          </w:p>
        </w:tc>
        <w:tc>
          <w:tcPr>
            <w:tcW w:w="7931" w:type="dxa"/>
            <w:gridSpan w:val="6"/>
            <w:tcBorders>
              <w:top w:val="single" w:sz="4" w:space="0" w:color="auto"/>
              <w:left w:val="single" w:sz="4" w:space="0" w:color="auto"/>
              <w:bottom w:val="single" w:sz="4" w:space="0" w:color="auto"/>
              <w:right w:val="single" w:sz="4" w:space="0" w:color="auto"/>
            </w:tcBorders>
            <w:hideMark/>
          </w:tcPr>
          <w:p w14:paraId="08537713" w14:textId="77777777" w:rsidR="00D25A02" w:rsidRPr="00DD6E51" w:rsidRDefault="00D25A02" w:rsidP="00F41E1C">
            <w:pPr>
              <w:ind w:left="-57"/>
              <w:rPr>
                <w:rFonts w:ascii="Arial Narrow" w:hAnsi="Arial Narrow" w:cs="Open Sans"/>
                <w:sz w:val="20"/>
              </w:rPr>
            </w:pPr>
          </w:p>
        </w:tc>
      </w:tr>
      <w:tr w:rsidR="00D25A02" w:rsidRPr="00DD6E51" w14:paraId="4EB9AD58" w14:textId="77777777" w:rsidTr="0094383D">
        <w:tc>
          <w:tcPr>
            <w:tcW w:w="1129" w:type="dxa"/>
            <w:tcBorders>
              <w:top w:val="single" w:sz="4" w:space="0" w:color="auto"/>
              <w:left w:val="single" w:sz="4" w:space="0" w:color="auto"/>
              <w:bottom w:val="single" w:sz="4" w:space="0" w:color="auto"/>
              <w:right w:val="single" w:sz="4" w:space="0" w:color="auto"/>
            </w:tcBorders>
          </w:tcPr>
          <w:p w14:paraId="2F4E8D06" w14:textId="0CEBC09B" w:rsidR="00D25A02" w:rsidRPr="00DD6E51" w:rsidRDefault="000140A2" w:rsidP="00F41E1C">
            <w:pPr>
              <w:ind w:left="-57"/>
              <w:jc w:val="center"/>
              <w:textAlignment w:val="baseline"/>
              <w:rPr>
                <w:rFonts w:ascii="Arial Narrow" w:hAnsi="Arial Narrow" w:cs="Open Sans"/>
                <w:sz w:val="20"/>
              </w:rPr>
            </w:pPr>
            <w:r w:rsidRPr="00DD6E51">
              <w:rPr>
                <w:rFonts w:ascii="Arial Narrow" w:hAnsi="Arial Narrow" w:cs="Open Sans"/>
                <w:sz w:val="20"/>
              </w:rPr>
              <w:t>New TC4</w:t>
            </w:r>
          </w:p>
        </w:tc>
        <w:tc>
          <w:tcPr>
            <w:tcW w:w="7931" w:type="dxa"/>
            <w:gridSpan w:val="6"/>
            <w:tcBorders>
              <w:top w:val="single" w:sz="4" w:space="0" w:color="auto"/>
              <w:left w:val="single" w:sz="4" w:space="0" w:color="auto"/>
              <w:bottom w:val="single" w:sz="4" w:space="0" w:color="auto"/>
              <w:right w:val="single" w:sz="4" w:space="0" w:color="auto"/>
            </w:tcBorders>
            <w:hideMark/>
          </w:tcPr>
          <w:p w14:paraId="7384F50B" w14:textId="77777777" w:rsidR="00D25A02" w:rsidRPr="00DD6E51" w:rsidRDefault="00D25A02" w:rsidP="00F41E1C">
            <w:pPr>
              <w:ind w:left="-57"/>
              <w:rPr>
                <w:rFonts w:ascii="Arial Narrow" w:hAnsi="Arial Narrow" w:cs="Open Sans"/>
                <w:sz w:val="20"/>
              </w:rPr>
            </w:pPr>
            <w:r w:rsidRPr="00DD6E51">
              <w:rPr>
                <w:rFonts w:ascii="Arial Narrow" w:hAnsi="Arial Narrow" w:cs="Open Sans"/>
                <w:b/>
                <w:bCs/>
                <w:sz w:val="20"/>
              </w:rPr>
              <w:t>Treatment criteria:</w:t>
            </w:r>
          </w:p>
        </w:tc>
      </w:tr>
      <w:tr w:rsidR="00D25A02" w:rsidRPr="00DD6E51" w14:paraId="1A2E721E" w14:textId="77777777" w:rsidTr="0094383D">
        <w:tc>
          <w:tcPr>
            <w:tcW w:w="1129" w:type="dxa"/>
            <w:tcBorders>
              <w:top w:val="single" w:sz="4" w:space="0" w:color="auto"/>
              <w:left w:val="single" w:sz="4" w:space="0" w:color="auto"/>
              <w:bottom w:val="single" w:sz="4" w:space="0" w:color="auto"/>
              <w:right w:val="single" w:sz="4" w:space="0" w:color="auto"/>
            </w:tcBorders>
          </w:tcPr>
          <w:p w14:paraId="443BD6AB" w14:textId="3ED26319" w:rsidR="00D25A02" w:rsidRPr="00DD6E51" w:rsidRDefault="00D25A02" w:rsidP="00F41E1C">
            <w:pPr>
              <w:ind w:left="-57"/>
              <w:jc w:val="center"/>
              <w:textAlignment w:val="baseline"/>
              <w:rPr>
                <w:rFonts w:ascii="Arial Narrow" w:hAnsi="Arial Narrow" w:cs="Open Sans"/>
                <w:sz w:val="20"/>
              </w:rPr>
            </w:pPr>
            <w:r w:rsidRPr="00DD6E51">
              <w:rPr>
                <w:rFonts w:ascii="Arial Narrow" w:hAnsi="Arial Narrow" w:cs="Open Sans"/>
                <w:sz w:val="20"/>
              </w:rPr>
              <w:t>New TC4</w:t>
            </w:r>
            <w:r w:rsidR="000140A2" w:rsidRPr="00DD6E51">
              <w:rPr>
                <w:rFonts w:ascii="Arial Narrow" w:hAnsi="Arial Narrow" w:cs="Open Sans"/>
                <w:sz w:val="20"/>
              </w:rPr>
              <w:t>.1</w:t>
            </w:r>
          </w:p>
        </w:tc>
        <w:tc>
          <w:tcPr>
            <w:tcW w:w="7931" w:type="dxa"/>
            <w:gridSpan w:val="6"/>
            <w:tcBorders>
              <w:top w:val="single" w:sz="4" w:space="0" w:color="auto"/>
              <w:left w:val="single" w:sz="4" w:space="0" w:color="auto"/>
              <w:bottom w:val="single" w:sz="4" w:space="0" w:color="auto"/>
              <w:right w:val="single" w:sz="4" w:space="0" w:color="auto"/>
            </w:tcBorders>
            <w:hideMark/>
          </w:tcPr>
          <w:p w14:paraId="46A745D2" w14:textId="79731F7E" w:rsidR="00D25A02" w:rsidRPr="00DD6E51" w:rsidRDefault="00D25A02" w:rsidP="00F41E1C">
            <w:pPr>
              <w:ind w:left="-57"/>
              <w:textAlignment w:val="baseline"/>
              <w:rPr>
                <w:rFonts w:ascii="Arial Narrow" w:hAnsi="Arial Narrow" w:cs="Open Sans"/>
                <w:sz w:val="20"/>
              </w:rPr>
            </w:pPr>
            <w:r w:rsidRPr="00DD6E51">
              <w:rPr>
                <w:rFonts w:ascii="Arial Narrow" w:hAnsi="Arial Narrow" w:cs="Open Sans"/>
                <w:sz w:val="20"/>
              </w:rPr>
              <w:t>The patient must not be undergoing concomitant PBS-subsidised treatment</w:t>
            </w:r>
            <w:r w:rsidR="00A84E23" w:rsidRPr="00DD6E51">
              <w:rPr>
                <w:rFonts w:ascii="Arial Narrow" w:hAnsi="Arial Narrow" w:cs="Open Sans"/>
                <w:sz w:val="20"/>
              </w:rPr>
              <w:t xml:space="preserve"> for type 2 diabetes mellitus</w:t>
            </w:r>
            <w:r w:rsidRPr="00DD6E51">
              <w:rPr>
                <w:rFonts w:ascii="Arial Narrow" w:hAnsi="Arial Narrow" w:cs="Open Sans"/>
                <w:sz w:val="20"/>
              </w:rPr>
              <w:t xml:space="preserve"> with any of: an SGLT2 inhibitor, a DPP4 inhibitor, another GLP-1 receptor agonist</w:t>
            </w:r>
          </w:p>
        </w:tc>
      </w:tr>
      <w:tr w:rsidR="00D25A02" w:rsidRPr="00DD6E51" w14:paraId="6A589BCC" w14:textId="77777777" w:rsidTr="0094383D">
        <w:tc>
          <w:tcPr>
            <w:tcW w:w="1129" w:type="dxa"/>
            <w:tcBorders>
              <w:top w:val="single" w:sz="4" w:space="0" w:color="auto"/>
              <w:left w:val="single" w:sz="4" w:space="0" w:color="auto"/>
              <w:bottom w:val="single" w:sz="4" w:space="0" w:color="auto"/>
              <w:right w:val="single" w:sz="4" w:space="0" w:color="auto"/>
            </w:tcBorders>
          </w:tcPr>
          <w:p w14:paraId="02DCA0CD" w14:textId="77777777" w:rsidR="00D25A02" w:rsidRPr="00DD6E51" w:rsidRDefault="00D25A02" w:rsidP="00F41E1C">
            <w:pPr>
              <w:ind w:left="-57"/>
              <w:jc w:val="center"/>
              <w:textAlignment w:val="baseline"/>
              <w:rPr>
                <w:rFonts w:ascii="Arial Narrow" w:hAnsi="Arial Narrow" w:cs="Open Sans"/>
                <w:color w:val="333333"/>
                <w:sz w:val="20"/>
              </w:rPr>
            </w:pPr>
          </w:p>
        </w:tc>
        <w:tc>
          <w:tcPr>
            <w:tcW w:w="7931" w:type="dxa"/>
            <w:gridSpan w:val="6"/>
            <w:tcBorders>
              <w:top w:val="single" w:sz="4" w:space="0" w:color="auto"/>
              <w:left w:val="single" w:sz="4" w:space="0" w:color="auto"/>
              <w:bottom w:val="single" w:sz="4" w:space="0" w:color="auto"/>
              <w:right w:val="single" w:sz="4" w:space="0" w:color="auto"/>
            </w:tcBorders>
          </w:tcPr>
          <w:p w14:paraId="651178EA" w14:textId="77777777" w:rsidR="00D25A02" w:rsidRPr="00DD6E51" w:rsidRDefault="00D25A02" w:rsidP="00F41E1C">
            <w:pPr>
              <w:ind w:left="-57"/>
              <w:textAlignment w:val="baseline"/>
              <w:rPr>
                <w:rFonts w:ascii="Arial Narrow" w:hAnsi="Arial Narrow" w:cs="Open Sans"/>
                <w:b/>
                <w:bCs/>
                <w:color w:val="333333"/>
                <w:sz w:val="20"/>
                <w:bdr w:val="none" w:sz="0" w:space="0" w:color="auto" w:frame="1"/>
              </w:rPr>
            </w:pPr>
          </w:p>
        </w:tc>
      </w:tr>
      <w:tr w:rsidR="00D25A02" w:rsidRPr="00DD6E51" w14:paraId="1DB1A1CC" w14:textId="77777777" w:rsidTr="0094383D">
        <w:tc>
          <w:tcPr>
            <w:tcW w:w="1129" w:type="dxa"/>
            <w:tcBorders>
              <w:top w:val="single" w:sz="4" w:space="0" w:color="auto"/>
              <w:left w:val="single" w:sz="4" w:space="0" w:color="auto"/>
              <w:bottom w:val="single" w:sz="4" w:space="0" w:color="auto"/>
              <w:right w:val="single" w:sz="4" w:space="0" w:color="auto"/>
            </w:tcBorders>
          </w:tcPr>
          <w:p w14:paraId="645DDC70" w14:textId="77777777" w:rsidR="00D25A02" w:rsidRPr="00DD6E51" w:rsidRDefault="00D25A02" w:rsidP="00F41E1C">
            <w:pPr>
              <w:ind w:left="-57"/>
              <w:jc w:val="center"/>
              <w:textAlignment w:val="baseline"/>
              <w:rPr>
                <w:rFonts w:ascii="Arial Narrow" w:hAnsi="Arial Narrow" w:cs="Open Sans"/>
                <w:color w:val="333333"/>
                <w:sz w:val="20"/>
              </w:rPr>
            </w:pPr>
          </w:p>
        </w:tc>
        <w:tc>
          <w:tcPr>
            <w:tcW w:w="7931" w:type="dxa"/>
            <w:gridSpan w:val="6"/>
            <w:tcBorders>
              <w:top w:val="single" w:sz="4" w:space="0" w:color="auto"/>
              <w:left w:val="single" w:sz="4" w:space="0" w:color="auto"/>
              <w:bottom w:val="single" w:sz="4" w:space="0" w:color="auto"/>
              <w:right w:val="single" w:sz="4" w:space="0" w:color="auto"/>
            </w:tcBorders>
            <w:hideMark/>
          </w:tcPr>
          <w:p w14:paraId="7FDEB423" w14:textId="77777777" w:rsidR="00D25A02" w:rsidRPr="00DD6E51" w:rsidRDefault="00D25A02" w:rsidP="00F41E1C">
            <w:pPr>
              <w:ind w:left="-57"/>
              <w:textAlignment w:val="baseline"/>
              <w:rPr>
                <w:rFonts w:ascii="Arial Narrow" w:hAnsi="Arial Narrow" w:cs="Open Sans"/>
                <w:b/>
                <w:bCs/>
                <w:color w:val="333333"/>
                <w:sz w:val="20"/>
                <w:bdr w:val="none" w:sz="0" w:space="0" w:color="auto" w:frame="1"/>
              </w:rPr>
            </w:pPr>
            <w:r w:rsidRPr="00DD6E51">
              <w:rPr>
                <w:rFonts w:ascii="Arial Narrow" w:hAnsi="Arial Narrow" w:cs="Open Sans"/>
                <w:b/>
                <w:bCs/>
                <w:sz w:val="20"/>
              </w:rPr>
              <w:t>Administrative Advice</w:t>
            </w:r>
          </w:p>
        </w:tc>
      </w:tr>
      <w:bookmarkEnd w:id="25"/>
      <w:tr w:rsidR="00D25A02" w:rsidRPr="00DD6E51" w14:paraId="4C254F26"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4298C4FC"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New AA3</w:t>
            </w:r>
          </w:p>
        </w:tc>
        <w:tc>
          <w:tcPr>
            <w:tcW w:w="7931" w:type="dxa"/>
            <w:gridSpan w:val="6"/>
            <w:tcBorders>
              <w:top w:val="single" w:sz="4" w:space="0" w:color="auto"/>
              <w:left w:val="single" w:sz="4" w:space="0" w:color="auto"/>
              <w:bottom w:val="single" w:sz="4" w:space="0" w:color="auto"/>
              <w:right w:val="single" w:sz="4" w:space="0" w:color="auto"/>
            </w:tcBorders>
            <w:hideMark/>
          </w:tcPr>
          <w:p w14:paraId="79C9C206"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06B108C6"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4E5A3F18" w14:textId="77777777" w:rsidR="00D25A02" w:rsidRPr="00DD6E51" w:rsidRDefault="00D25A02" w:rsidP="00F41E1C">
            <w:pPr>
              <w:jc w:val="center"/>
              <w:textAlignment w:val="baseline"/>
              <w:rPr>
                <w:rFonts w:ascii="Arial Narrow" w:hAnsi="Arial Narrow"/>
                <w:bCs/>
                <w:sz w:val="20"/>
              </w:rPr>
            </w:pPr>
            <w:bookmarkStart w:id="28" w:name="_Hlk124254961"/>
            <w:r w:rsidRPr="00DD6E51">
              <w:rPr>
                <w:rFonts w:ascii="Arial Narrow" w:hAnsi="Arial Narrow"/>
                <w:bCs/>
                <w:sz w:val="20"/>
              </w:rPr>
              <w:t>New AA1</w:t>
            </w:r>
          </w:p>
        </w:tc>
        <w:tc>
          <w:tcPr>
            <w:tcW w:w="7931" w:type="dxa"/>
            <w:gridSpan w:val="6"/>
            <w:tcBorders>
              <w:top w:val="single" w:sz="4" w:space="0" w:color="auto"/>
              <w:left w:val="single" w:sz="4" w:space="0" w:color="auto"/>
              <w:bottom w:val="single" w:sz="4" w:space="0" w:color="auto"/>
              <w:right w:val="single" w:sz="4" w:space="0" w:color="auto"/>
            </w:tcBorders>
            <w:hideMark/>
          </w:tcPr>
          <w:p w14:paraId="773350D6"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bookmarkEnd w:id="28"/>
      </w:tr>
      <w:tr w:rsidR="00D25A02" w:rsidRPr="00DD6E51" w14:paraId="46BB1B16"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0AA3E1D"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New AA2</w:t>
            </w:r>
          </w:p>
        </w:tc>
        <w:tc>
          <w:tcPr>
            <w:tcW w:w="7931" w:type="dxa"/>
            <w:gridSpan w:val="6"/>
            <w:tcBorders>
              <w:top w:val="single" w:sz="4" w:space="0" w:color="auto"/>
              <w:left w:val="single" w:sz="4" w:space="0" w:color="auto"/>
              <w:bottom w:val="single" w:sz="4" w:space="0" w:color="auto"/>
              <w:right w:val="single" w:sz="4" w:space="0" w:color="auto"/>
            </w:tcBorders>
            <w:hideMark/>
          </w:tcPr>
          <w:p w14:paraId="2E1DC27E"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cs="Open Sans"/>
                <w:color w:val="333333"/>
                <w:sz w:val="20"/>
              </w:rPr>
              <w:t>Refer to List above</w:t>
            </w:r>
          </w:p>
        </w:tc>
      </w:tr>
      <w:tr w:rsidR="00D25A02" w:rsidRPr="00DD6E51" w14:paraId="04595E8D" w14:textId="77777777" w:rsidTr="0094383D">
        <w:tc>
          <w:tcPr>
            <w:tcW w:w="1129" w:type="dxa"/>
            <w:tcBorders>
              <w:top w:val="single" w:sz="4" w:space="0" w:color="auto"/>
              <w:left w:val="single" w:sz="4" w:space="0" w:color="auto"/>
              <w:bottom w:val="single" w:sz="4" w:space="0" w:color="auto"/>
              <w:right w:val="single" w:sz="4" w:space="0" w:color="auto"/>
            </w:tcBorders>
          </w:tcPr>
          <w:p w14:paraId="130B077E" w14:textId="77777777" w:rsidR="00D25A02" w:rsidRPr="00DD6E51" w:rsidRDefault="00D25A02" w:rsidP="00F41E1C">
            <w:pPr>
              <w:jc w:val="center"/>
              <w:textAlignment w:val="baseline"/>
              <w:rPr>
                <w:rFonts w:ascii="Arial Narrow" w:hAnsi="Arial Narrow"/>
                <w:bCs/>
                <w:sz w:val="20"/>
              </w:rPr>
            </w:pPr>
          </w:p>
          <w:p w14:paraId="292B20DA" w14:textId="77777777" w:rsidR="00D25A02" w:rsidRPr="00DD6E51" w:rsidRDefault="00D25A02" w:rsidP="00F41E1C">
            <w:pPr>
              <w:jc w:val="center"/>
              <w:textAlignment w:val="baseline"/>
              <w:rPr>
                <w:rFonts w:ascii="Arial Narrow" w:hAnsi="Arial Narrow"/>
                <w:bCs/>
                <w:sz w:val="20"/>
              </w:rPr>
            </w:pPr>
            <w:r w:rsidRPr="00DD6E51">
              <w:rPr>
                <w:rFonts w:ascii="Arial Narrow" w:hAnsi="Arial Narrow"/>
                <w:bCs/>
                <w:sz w:val="20"/>
              </w:rPr>
              <w:t>25796</w:t>
            </w:r>
          </w:p>
        </w:tc>
        <w:tc>
          <w:tcPr>
            <w:tcW w:w="7931" w:type="dxa"/>
            <w:gridSpan w:val="6"/>
            <w:tcBorders>
              <w:top w:val="single" w:sz="4" w:space="0" w:color="auto"/>
              <w:left w:val="single" w:sz="4" w:space="0" w:color="auto"/>
              <w:bottom w:val="single" w:sz="4" w:space="0" w:color="auto"/>
              <w:right w:val="single" w:sz="4" w:space="0" w:color="auto"/>
            </w:tcBorders>
          </w:tcPr>
          <w:p w14:paraId="769807E2" w14:textId="77777777" w:rsidR="00D25A02" w:rsidRPr="00DD6E51" w:rsidRDefault="00D25A02" w:rsidP="00F41E1C">
            <w:pPr>
              <w:ind w:left="-57"/>
              <w:textAlignment w:val="baseline"/>
              <w:rPr>
                <w:rFonts w:ascii="Arial Narrow" w:hAnsi="Arial Narrow"/>
                <w:b/>
                <w:bCs/>
                <w:sz w:val="20"/>
              </w:rPr>
            </w:pPr>
            <w:r w:rsidRPr="00DD6E51">
              <w:rPr>
                <w:rFonts w:ascii="Arial Narrow" w:hAnsi="Arial Narrow"/>
                <w:b/>
                <w:bCs/>
                <w:sz w:val="20"/>
              </w:rPr>
              <w:t xml:space="preserve">Administrative Advice: </w:t>
            </w:r>
          </w:p>
          <w:p w14:paraId="41736E40" w14:textId="77777777" w:rsidR="00D25A02" w:rsidRPr="00DD6E51" w:rsidRDefault="00D25A02" w:rsidP="00F41E1C">
            <w:pPr>
              <w:ind w:left="-57"/>
              <w:textAlignment w:val="baseline"/>
              <w:rPr>
                <w:rFonts w:ascii="Arial Narrow" w:hAnsi="Arial Narrow" w:cs="Open Sans"/>
                <w:color w:val="333333"/>
                <w:sz w:val="20"/>
              </w:rPr>
            </w:pPr>
            <w:r w:rsidRPr="00DD6E51">
              <w:rPr>
                <w:rFonts w:ascii="Arial Narrow" w:hAnsi="Arial Narrow"/>
                <w:bCs/>
                <w:sz w:val="20"/>
              </w:rPr>
              <w:t>Applications for authorisation under this restriction may be made in real time using the Online PBS Authorities system (see www.servicesaustralia.gov.au/HPOS) or by telephone by contacting Services Australia on 1800 888 333.</w:t>
            </w:r>
          </w:p>
        </w:tc>
      </w:tr>
      <w:tr w:rsidR="00D25A02" w:rsidRPr="00DD6E51" w14:paraId="02F05167" w14:textId="77777777" w:rsidTr="0094383D">
        <w:trPr>
          <w:trHeight w:val="444"/>
        </w:trPr>
        <w:tc>
          <w:tcPr>
            <w:tcW w:w="9060" w:type="dxa"/>
            <w:gridSpan w:val="7"/>
            <w:tcBorders>
              <w:top w:val="single" w:sz="4" w:space="0" w:color="auto"/>
              <w:left w:val="single" w:sz="4" w:space="0" w:color="auto"/>
              <w:bottom w:val="single" w:sz="4" w:space="0" w:color="auto"/>
              <w:right w:val="single" w:sz="4" w:space="0" w:color="auto"/>
            </w:tcBorders>
          </w:tcPr>
          <w:p w14:paraId="738CFDC5" w14:textId="77777777" w:rsidR="00D25A02" w:rsidRPr="00DD6E51" w:rsidRDefault="00D25A02" w:rsidP="00F41E1C">
            <w:pPr>
              <w:spacing w:line="252" w:lineRule="auto"/>
              <w:ind w:left="-57"/>
              <w:rPr>
                <w:rFonts w:ascii="Arial Narrow" w:hAnsi="Arial Narrow" w:cs="Calibri"/>
                <w:b/>
                <w:bCs/>
                <w:sz w:val="20"/>
                <w:szCs w:val="20"/>
              </w:rPr>
            </w:pPr>
          </w:p>
        </w:tc>
      </w:tr>
      <w:tr w:rsidR="00D25A02" w:rsidRPr="00DD6E51" w14:paraId="2533FEDC" w14:textId="77777777" w:rsidTr="0094383D">
        <w:tc>
          <w:tcPr>
            <w:tcW w:w="9060" w:type="dxa"/>
            <w:gridSpan w:val="7"/>
            <w:tcBorders>
              <w:top w:val="single" w:sz="4" w:space="0" w:color="auto"/>
              <w:left w:val="single" w:sz="4" w:space="0" w:color="auto"/>
              <w:bottom w:val="single" w:sz="4" w:space="0" w:color="auto"/>
              <w:right w:val="single" w:sz="4" w:space="0" w:color="auto"/>
            </w:tcBorders>
          </w:tcPr>
          <w:p w14:paraId="586F8002" w14:textId="77777777" w:rsidR="00D25A02" w:rsidRPr="00DD6E51" w:rsidRDefault="00D25A02" w:rsidP="00F41E1C">
            <w:pPr>
              <w:spacing w:line="252" w:lineRule="auto"/>
              <w:ind w:left="-57"/>
              <w:rPr>
                <w:rFonts w:ascii="Arial Narrow" w:hAnsi="Arial Narrow" w:cs="Calibri"/>
                <w:sz w:val="20"/>
                <w:szCs w:val="20"/>
              </w:rPr>
            </w:pPr>
            <w:r w:rsidRPr="00DD6E51">
              <w:rPr>
                <w:rFonts w:ascii="Arial Narrow" w:hAnsi="Arial Narrow" w:cs="Calibri"/>
                <w:b/>
                <w:bCs/>
                <w:sz w:val="20"/>
                <w:szCs w:val="20"/>
              </w:rPr>
              <w:t>Restriction Summary [New] / ToC: [New]: Authority Required (STREAMLINED)</w:t>
            </w:r>
          </w:p>
          <w:p w14:paraId="488EB148" w14:textId="77777777" w:rsidR="00D25A02" w:rsidRPr="00DD6E51" w:rsidRDefault="00D25A02" w:rsidP="00F41E1C">
            <w:pPr>
              <w:spacing w:line="252" w:lineRule="auto"/>
              <w:ind w:left="-57"/>
              <w:rPr>
                <w:rFonts w:ascii="Arial Narrow" w:hAnsi="Arial Narrow" w:cs="Calibri"/>
                <w:sz w:val="20"/>
                <w:szCs w:val="20"/>
              </w:rPr>
            </w:pPr>
          </w:p>
        </w:tc>
      </w:tr>
      <w:tr w:rsidR="00D25A02" w:rsidRPr="00DD6E51" w14:paraId="1CCB1E18"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56C50062" w14:textId="77777777" w:rsidR="00D25A02" w:rsidRPr="00DD6E51" w:rsidRDefault="00D25A02" w:rsidP="00F41E1C">
            <w:pPr>
              <w:ind w:left="-57"/>
              <w:jc w:val="center"/>
              <w:textAlignment w:val="baseline"/>
              <w:rPr>
                <w:rFonts w:ascii="Arial Narrow" w:hAnsi="Arial Narrow" w:cs="Open Sans"/>
                <w:color w:val="333333"/>
                <w:sz w:val="20"/>
                <w:szCs w:val="20"/>
              </w:rPr>
            </w:pPr>
            <w:r w:rsidRPr="00DD6E51">
              <w:rPr>
                <w:rFonts w:ascii="Arial Narrow" w:hAnsi="Arial Narrow" w:cs="Open Sans"/>
                <w:color w:val="333333"/>
                <w:sz w:val="20"/>
                <w:szCs w:val="20"/>
              </w:rPr>
              <w:t>8995</w:t>
            </w:r>
          </w:p>
        </w:tc>
        <w:tc>
          <w:tcPr>
            <w:tcW w:w="7931" w:type="dxa"/>
            <w:gridSpan w:val="6"/>
            <w:tcBorders>
              <w:top w:val="single" w:sz="4" w:space="0" w:color="auto"/>
              <w:left w:val="single" w:sz="4" w:space="0" w:color="auto"/>
              <w:bottom w:val="single" w:sz="4" w:space="0" w:color="auto"/>
              <w:right w:val="single" w:sz="4" w:space="0" w:color="auto"/>
            </w:tcBorders>
            <w:hideMark/>
          </w:tcPr>
          <w:p w14:paraId="5EAC8DDC" w14:textId="77777777" w:rsidR="00D25A02" w:rsidRPr="00DD6E51" w:rsidRDefault="00D25A02" w:rsidP="00F41E1C">
            <w:pPr>
              <w:ind w:left="-57"/>
              <w:textAlignment w:val="baseline"/>
              <w:rPr>
                <w:rFonts w:ascii="Arial Narrow" w:hAnsi="Arial Narrow" w:cs="Open Sans"/>
                <w:color w:val="333333"/>
                <w:sz w:val="20"/>
                <w:szCs w:val="20"/>
              </w:rPr>
            </w:pPr>
            <w:r w:rsidRPr="00DD6E51">
              <w:rPr>
                <w:rFonts w:ascii="Arial Narrow" w:hAnsi="Arial Narrow" w:cs="Open Sans"/>
                <w:b/>
                <w:bCs/>
                <w:color w:val="333333"/>
                <w:sz w:val="20"/>
                <w:szCs w:val="20"/>
                <w:bdr w:val="none" w:sz="0" w:space="0" w:color="auto" w:frame="1"/>
              </w:rPr>
              <w:t xml:space="preserve">Indication: </w:t>
            </w:r>
            <w:r w:rsidRPr="00DD6E51">
              <w:rPr>
                <w:rFonts w:ascii="Arial Narrow" w:hAnsi="Arial Narrow" w:cs="Open Sans"/>
                <w:color w:val="333333"/>
                <w:sz w:val="20"/>
                <w:szCs w:val="20"/>
              </w:rPr>
              <w:t>Diabetes mellitus type 2</w:t>
            </w:r>
          </w:p>
        </w:tc>
      </w:tr>
      <w:tr w:rsidR="00D25A02" w:rsidRPr="00DD6E51" w14:paraId="5C2E9DB9" w14:textId="77777777" w:rsidTr="0094383D">
        <w:tc>
          <w:tcPr>
            <w:tcW w:w="1129" w:type="dxa"/>
            <w:tcBorders>
              <w:top w:val="single" w:sz="4" w:space="0" w:color="auto"/>
              <w:left w:val="single" w:sz="4" w:space="0" w:color="auto"/>
              <w:bottom w:val="single" w:sz="4" w:space="0" w:color="auto"/>
              <w:right w:val="single" w:sz="4" w:space="0" w:color="auto"/>
            </w:tcBorders>
          </w:tcPr>
          <w:p w14:paraId="374E4B25" w14:textId="77777777" w:rsidR="00D25A02" w:rsidRPr="00DD6E51" w:rsidRDefault="00D25A02" w:rsidP="00F41E1C">
            <w:pPr>
              <w:ind w:left="-57"/>
              <w:jc w:val="center"/>
              <w:textAlignment w:val="baseline"/>
              <w:rPr>
                <w:rFonts w:ascii="Arial Narrow" w:hAnsi="Arial Narrow" w:cs="Open Sans"/>
                <w:color w:val="333333"/>
                <w:sz w:val="20"/>
                <w:szCs w:val="20"/>
              </w:rPr>
            </w:pPr>
          </w:p>
        </w:tc>
        <w:tc>
          <w:tcPr>
            <w:tcW w:w="7931" w:type="dxa"/>
            <w:gridSpan w:val="6"/>
            <w:tcBorders>
              <w:top w:val="single" w:sz="4" w:space="0" w:color="auto"/>
              <w:left w:val="single" w:sz="4" w:space="0" w:color="auto"/>
              <w:bottom w:val="single" w:sz="4" w:space="0" w:color="auto"/>
              <w:right w:val="single" w:sz="4" w:space="0" w:color="auto"/>
            </w:tcBorders>
          </w:tcPr>
          <w:p w14:paraId="51A5AEC5" w14:textId="77777777" w:rsidR="00D25A02" w:rsidRPr="00DD6E51" w:rsidRDefault="00D25A02" w:rsidP="00F41E1C">
            <w:pPr>
              <w:ind w:left="-57"/>
              <w:textAlignment w:val="baseline"/>
              <w:rPr>
                <w:rFonts w:ascii="Arial Narrow" w:hAnsi="Arial Narrow" w:cs="Open Sans"/>
                <w:b/>
                <w:bCs/>
                <w:color w:val="333333"/>
                <w:sz w:val="20"/>
                <w:szCs w:val="20"/>
                <w:bdr w:val="none" w:sz="0" w:space="0" w:color="auto" w:frame="1"/>
              </w:rPr>
            </w:pPr>
          </w:p>
        </w:tc>
      </w:tr>
      <w:tr w:rsidR="00D25A02" w:rsidRPr="00DD6E51" w14:paraId="7A9E2D23" w14:textId="77777777" w:rsidTr="0094383D">
        <w:tc>
          <w:tcPr>
            <w:tcW w:w="1129" w:type="dxa"/>
            <w:tcBorders>
              <w:top w:val="single" w:sz="4" w:space="0" w:color="auto"/>
              <w:left w:val="single" w:sz="4" w:space="0" w:color="auto"/>
              <w:bottom w:val="single" w:sz="4" w:space="0" w:color="auto"/>
              <w:right w:val="single" w:sz="4" w:space="0" w:color="auto"/>
            </w:tcBorders>
          </w:tcPr>
          <w:p w14:paraId="03659A1A" w14:textId="77777777" w:rsidR="00D25A02" w:rsidRPr="00DD6E51" w:rsidRDefault="00D25A02" w:rsidP="00F41E1C">
            <w:pPr>
              <w:ind w:left="-57"/>
              <w:jc w:val="center"/>
              <w:textAlignment w:val="baseline"/>
              <w:rPr>
                <w:rFonts w:ascii="Arial Narrow" w:hAnsi="Arial Narrow" w:cs="Open Sans"/>
                <w:color w:val="333333"/>
                <w:sz w:val="20"/>
                <w:szCs w:val="20"/>
              </w:rPr>
            </w:pPr>
          </w:p>
        </w:tc>
        <w:tc>
          <w:tcPr>
            <w:tcW w:w="7931" w:type="dxa"/>
            <w:gridSpan w:val="6"/>
            <w:tcBorders>
              <w:top w:val="single" w:sz="4" w:space="0" w:color="auto"/>
              <w:left w:val="single" w:sz="4" w:space="0" w:color="auto"/>
              <w:bottom w:val="single" w:sz="4" w:space="0" w:color="auto"/>
              <w:right w:val="single" w:sz="4" w:space="0" w:color="auto"/>
            </w:tcBorders>
            <w:hideMark/>
          </w:tcPr>
          <w:p w14:paraId="6BD58D64" w14:textId="77777777" w:rsidR="00D25A02" w:rsidRPr="00DD6E51" w:rsidRDefault="00D25A02" w:rsidP="00F41E1C">
            <w:pPr>
              <w:ind w:left="-57"/>
              <w:textAlignment w:val="baseline"/>
              <w:rPr>
                <w:rFonts w:ascii="Arial Narrow" w:hAnsi="Arial Narrow" w:cs="Open Sans"/>
                <w:b/>
                <w:bCs/>
                <w:color w:val="333333"/>
                <w:sz w:val="20"/>
                <w:szCs w:val="20"/>
                <w:bdr w:val="none" w:sz="0" w:space="0" w:color="auto" w:frame="1"/>
              </w:rPr>
            </w:pPr>
            <w:r w:rsidRPr="00DD6E51">
              <w:rPr>
                <w:rFonts w:ascii="Arial Narrow" w:hAnsi="Arial Narrow" w:cs="Open Sans"/>
                <w:b/>
                <w:bCs/>
                <w:color w:val="333333"/>
                <w:sz w:val="20"/>
                <w:szCs w:val="20"/>
                <w:bdr w:val="none" w:sz="0" w:space="0" w:color="auto" w:frame="1"/>
              </w:rPr>
              <w:t xml:space="preserve">Treatment Phase: </w:t>
            </w:r>
            <w:r w:rsidRPr="00DD6E51">
              <w:rPr>
                <w:rFonts w:ascii="Arial Narrow" w:hAnsi="Arial Narrow" w:cs="Open Sans"/>
                <w:color w:val="333333"/>
                <w:sz w:val="20"/>
                <w:szCs w:val="20"/>
                <w:bdr w:val="none" w:sz="0" w:space="0" w:color="auto" w:frame="1"/>
              </w:rPr>
              <w:t>Subsequent PBS-prescriptions for any GLP-1 receptor agonist</w:t>
            </w:r>
          </w:p>
        </w:tc>
      </w:tr>
      <w:tr w:rsidR="00D25A02" w:rsidRPr="00DD6E51" w14:paraId="5114BA4F" w14:textId="77777777" w:rsidTr="0094383D">
        <w:tc>
          <w:tcPr>
            <w:tcW w:w="1129" w:type="dxa"/>
            <w:tcBorders>
              <w:top w:val="single" w:sz="4" w:space="0" w:color="auto"/>
              <w:left w:val="single" w:sz="4" w:space="0" w:color="auto"/>
              <w:bottom w:val="single" w:sz="4" w:space="0" w:color="auto"/>
              <w:right w:val="single" w:sz="4" w:space="0" w:color="auto"/>
            </w:tcBorders>
          </w:tcPr>
          <w:p w14:paraId="213682A4" w14:textId="77777777" w:rsidR="00D25A02" w:rsidRPr="00DD6E51" w:rsidRDefault="00D25A02" w:rsidP="00F41E1C">
            <w:pPr>
              <w:ind w:left="-57"/>
              <w:jc w:val="center"/>
              <w:textAlignment w:val="baseline"/>
              <w:rPr>
                <w:rFonts w:ascii="Arial Narrow" w:hAnsi="Arial Narrow" w:cs="Open Sans"/>
                <w:color w:val="333333"/>
                <w:sz w:val="20"/>
                <w:szCs w:val="20"/>
              </w:rPr>
            </w:pPr>
          </w:p>
        </w:tc>
        <w:tc>
          <w:tcPr>
            <w:tcW w:w="7931" w:type="dxa"/>
            <w:gridSpan w:val="6"/>
            <w:tcBorders>
              <w:top w:val="single" w:sz="4" w:space="0" w:color="auto"/>
              <w:left w:val="single" w:sz="4" w:space="0" w:color="auto"/>
              <w:bottom w:val="single" w:sz="4" w:space="0" w:color="auto"/>
              <w:right w:val="single" w:sz="4" w:space="0" w:color="auto"/>
            </w:tcBorders>
          </w:tcPr>
          <w:p w14:paraId="433E88D9" w14:textId="77777777" w:rsidR="00D25A02" w:rsidRPr="00DD6E51" w:rsidRDefault="00D25A02" w:rsidP="00F41E1C">
            <w:pPr>
              <w:ind w:left="-57"/>
              <w:textAlignment w:val="baseline"/>
              <w:rPr>
                <w:rFonts w:ascii="Arial Narrow" w:hAnsi="Arial Narrow" w:cs="Open Sans"/>
                <w:b/>
                <w:bCs/>
                <w:color w:val="333333"/>
                <w:sz w:val="20"/>
                <w:szCs w:val="20"/>
                <w:bdr w:val="none" w:sz="0" w:space="0" w:color="auto" w:frame="1"/>
              </w:rPr>
            </w:pPr>
          </w:p>
        </w:tc>
      </w:tr>
      <w:tr w:rsidR="00D25A02" w:rsidRPr="00DD6E51" w14:paraId="565FCB81" w14:textId="77777777" w:rsidTr="0094383D">
        <w:tc>
          <w:tcPr>
            <w:tcW w:w="1129" w:type="dxa"/>
            <w:tcBorders>
              <w:top w:val="single" w:sz="4" w:space="0" w:color="auto"/>
              <w:left w:val="single" w:sz="4" w:space="0" w:color="auto"/>
              <w:bottom w:val="single" w:sz="4" w:space="0" w:color="auto"/>
              <w:right w:val="single" w:sz="4" w:space="0" w:color="auto"/>
            </w:tcBorders>
          </w:tcPr>
          <w:p w14:paraId="233C3B7F" w14:textId="5AA5BD9C" w:rsidR="00D25A02" w:rsidRPr="00DD6E51" w:rsidRDefault="00123293" w:rsidP="00F41E1C">
            <w:pPr>
              <w:ind w:left="-57"/>
              <w:jc w:val="center"/>
              <w:textAlignment w:val="baseline"/>
              <w:rPr>
                <w:rFonts w:ascii="Arial Narrow" w:hAnsi="Arial Narrow" w:cs="Open Sans"/>
                <w:color w:val="333333"/>
                <w:sz w:val="20"/>
                <w:szCs w:val="20"/>
              </w:rPr>
            </w:pPr>
            <w:r w:rsidRPr="00DD6E51">
              <w:rPr>
                <w:rFonts w:ascii="Arial Narrow" w:hAnsi="Arial Narrow" w:cs="Open Sans"/>
                <w:color w:val="333333"/>
                <w:sz w:val="20"/>
                <w:szCs w:val="20"/>
              </w:rPr>
              <w:t>New TC4</w:t>
            </w:r>
          </w:p>
        </w:tc>
        <w:tc>
          <w:tcPr>
            <w:tcW w:w="7931" w:type="dxa"/>
            <w:gridSpan w:val="6"/>
            <w:tcBorders>
              <w:top w:val="single" w:sz="4" w:space="0" w:color="auto"/>
              <w:left w:val="single" w:sz="4" w:space="0" w:color="auto"/>
              <w:bottom w:val="single" w:sz="4" w:space="0" w:color="auto"/>
              <w:right w:val="single" w:sz="4" w:space="0" w:color="auto"/>
            </w:tcBorders>
            <w:hideMark/>
          </w:tcPr>
          <w:p w14:paraId="58C345F6" w14:textId="77777777" w:rsidR="00D25A02" w:rsidRPr="00DD6E51" w:rsidRDefault="00D25A02" w:rsidP="00F41E1C">
            <w:pPr>
              <w:ind w:left="-57"/>
              <w:rPr>
                <w:rFonts w:ascii="Arial Narrow" w:hAnsi="Arial Narrow" w:cs="Open Sans"/>
                <w:color w:val="333333"/>
                <w:sz w:val="20"/>
                <w:szCs w:val="20"/>
              </w:rPr>
            </w:pPr>
            <w:r w:rsidRPr="00DD6E51">
              <w:rPr>
                <w:rFonts w:ascii="Arial Narrow" w:hAnsi="Arial Narrow" w:cs="Open Sans"/>
                <w:b/>
                <w:bCs/>
                <w:color w:val="333333"/>
                <w:sz w:val="20"/>
                <w:szCs w:val="20"/>
              </w:rPr>
              <w:t>Treatment criteria:</w:t>
            </w:r>
          </w:p>
        </w:tc>
      </w:tr>
      <w:tr w:rsidR="00D25A02" w:rsidRPr="00DD6E51" w14:paraId="6B42558E"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340EE53D" w14:textId="654D7637" w:rsidR="00D25A02" w:rsidRPr="00DD6E51" w:rsidRDefault="00D25A02" w:rsidP="00F41E1C">
            <w:pPr>
              <w:ind w:left="-57"/>
              <w:jc w:val="center"/>
              <w:textAlignment w:val="baseline"/>
              <w:rPr>
                <w:rFonts w:ascii="Arial Narrow" w:hAnsi="Arial Narrow" w:cs="Open Sans"/>
                <w:color w:val="333333"/>
                <w:sz w:val="20"/>
                <w:szCs w:val="20"/>
              </w:rPr>
            </w:pPr>
            <w:r w:rsidRPr="00DD6E51">
              <w:rPr>
                <w:rFonts w:ascii="Arial Narrow" w:hAnsi="Arial Narrow" w:cs="Open Sans"/>
                <w:color w:val="333333"/>
                <w:sz w:val="20"/>
                <w:szCs w:val="20"/>
              </w:rPr>
              <w:t>New TC4</w:t>
            </w:r>
            <w:r w:rsidR="00123293" w:rsidRPr="00DD6E51">
              <w:rPr>
                <w:rFonts w:ascii="Arial Narrow" w:hAnsi="Arial Narrow" w:cs="Open Sans"/>
                <w:color w:val="333333"/>
                <w:sz w:val="20"/>
                <w:szCs w:val="20"/>
              </w:rPr>
              <w:t>.1</w:t>
            </w:r>
          </w:p>
        </w:tc>
        <w:tc>
          <w:tcPr>
            <w:tcW w:w="7931" w:type="dxa"/>
            <w:gridSpan w:val="6"/>
            <w:tcBorders>
              <w:top w:val="single" w:sz="4" w:space="0" w:color="auto"/>
              <w:left w:val="single" w:sz="4" w:space="0" w:color="auto"/>
              <w:bottom w:val="single" w:sz="4" w:space="0" w:color="auto"/>
              <w:right w:val="single" w:sz="4" w:space="0" w:color="auto"/>
            </w:tcBorders>
            <w:hideMark/>
          </w:tcPr>
          <w:p w14:paraId="3A7D12AD" w14:textId="741A8978" w:rsidR="00D25A02" w:rsidRPr="00DD6E51" w:rsidRDefault="00D25A02" w:rsidP="00F41E1C">
            <w:pPr>
              <w:ind w:left="-57"/>
              <w:rPr>
                <w:rFonts w:ascii="Arial Narrow" w:hAnsi="Arial Narrow" w:cs="Open Sans"/>
                <w:color w:val="333333"/>
                <w:sz w:val="20"/>
                <w:szCs w:val="20"/>
              </w:rPr>
            </w:pPr>
            <w:r w:rsidRPr="00DD6E51">
              <w:rPr>
                <w:rFonts w:ascii="Arial Narrow" w:hAnsi="Arial Narrow" w:cs="Open Sans"/>
                <w:sz w:val="20"/>
                <w:szCs w:val="20"/>
              </w:rPr>
              <w:t xml:space="preserve">The patient must not be undergoing concomitant PBS-subsidised treatment </w:t>
            </w:r>
            <w:r w:rsidR="000140A2" w:rsidRPr="00DD6E51">
              <w:rPr>
                <w:rFonts w:ascii="Arial Narrow" w:hAnsi="Arial Narrow" w:cs="Open Sans"/>
                <w:sz w:val="20"/>
                <w:szCs w:val="20"/>
              </w:rPr>
              <w:t xml:space="preserve">for type 2 diabetes mellitus </w:t>
            </w:r>
            <w:r w:rsidRPr="00DD6E51">
              <w:rPr>
                <w:rFonts w:ascii="Arial Narrow" w:hAnsi="Arial Narrow" w:cs="Open Sans"/>
                <w:sz w:val="20"/>
                <w:szCs w:val="20"/>
              </w:rPr>
              <w:t xml:space="preserve">with any of: </w:t>
            </w:r>
            <w:r w:rsidRPr="00DD6E51">
              <w:rPr>
                <w:rFonts w:ascii="Arial Narrow" w:hAnsi="Arial Narrow" w:cs="Open Sans"/>
                <w:color w:val="333333"/>
                <w:sz w:val="20"/>
                <w:szCs w:val="20"/>
              </w:rPr>
              <w:t>an SGLT2 inhibitor, a DPP4 inhibitor, another GLP-1 receptor agonist</w:t>
            </w:r>
          </w:p>
        </w:tc>
      </w:tr>
      <w:tr w:rsidR="00D25A02" w:rsidRPr="00DD6E51" w14:paraId="54F58C29" w14:textId="77777777" w:rsidTr="0094383D">
        <w:tc>
          <w:tcPr>
            <w:tcW w:w="1129" w:type="dxa"/>
            <w:tcBorders>
              <w:top w:val="single" w:sz="4" w:space="0" w:color="auto"/>
              <w:left w:val="single" w:sz="4" w:space="0" w:color="auto"/>
              <w:bottom w:val="single" w:sz="4" w:space="0" w:color="auto"/>
              <w:right w:val="single" w:sz="4" w:space="0" w:color="auto"/>
            </w:tcBorders>
          </w:tcPr>
          <w:p w14:paraId="6AD91933" w14:textId="77777777" w:rsidR="00D25A02" w:rsidRPr="00DD6E51" w:rsidRDefault="00D25A02" w:rsidP="00F41E1C">
            <w:pPr>
              <w:ind w:left="-57"/>
              <w:jc w:val="center"/>
              <w:textAlignment w:val="baseline"/>
              <w:rPr>
                <w:rFonts w:ascii="Arial Narrow" w:hAnsi="Arial Narrow" w:cs="Open Sans"/>
                <w:color w:val="333333"/>
                <w:sz w:val="20"/>
                <w:szCs w:val="20"/>
              </w:rPr>
            </w:pPr>
          </w:p>
        </w:tc>
        <w:tc>
          <w:tcPr>
            <w:tcW w:w="7931" w:type="dxa"/>
            <w:gridSpan w:val="6"/>
            <w:tcBorders>
              <w:top w:val="single" w:sz="4" w:space="0" w:color="auto"/>
              <w:left w:val="single" w:sz="4" w:space="0" w:color="auto"/>
              <w:bottom w:val="single" w:sz="4" w:space="0" w:color="auto"/>
              <w:right w:val="single" w:sz="4" w:space="0" w:color="auto"/>
            </w:tcBorders>
          </w:tcPr>
          <w:p w14:paraId="25A8BA08" w14:textId="77777777" w:rsidR="00D25A02" w:rsidRPr="00DD6E51" w:rsidRDefault="00D25A02" w:rsidP="00F41E1C">
            <w:pPr>
              <w:ind w:left="-57"/>
              <w:rPr>
                <w:rFonts w:ascii="Arial Narrow" w:hAnsi="Arial Narrow" w:cs="Open Sans"/>
                <w:color w:val="333333"/>
                <w:sz w:val="20"/>
                <w:szCs w:val="20"/>
              </w:rPr>
            </w:pPr>
          </w:p>
        </w:tc>
      </w:tr>
      <w:tr w:rsidR="00D25A02" w:rsidRPr="00DD6E51" w14:paraId="7C7DDB1E" w14:textId="77777777" w:rsidTr="0094383D">
        <w:tc>
          <w:tcPr>
            <w:tcW w:w="1129" w:type="dxa"/>
            <w:tcBorders>
              <w:top w:val="single" w:sz="4" w:space="0" w:color="auto"/>
              <w:left w:val="single" w:sz="4" w:space="0" w:color="auto"/>
              <w:bottom w:val="single" w:sz="4" w:space="0" w:color="auto"/>
              <w:right w:val="single" w:sz="4" w:space="0" w:color="auto"/>
            </w:tcBorders>
          </w:tcPr>
          <w:p w14:paraId="6B0EF721" w14:textId="77777777" w:rsidR="00D25A02" w:rsidRPr="00DD6E51" w:rsidRDefault="00D25A02" w:rsidP="00F41E1C">
            <w:pPr>
              <w:ind w:left="-57"/>
              <w:jc w:val="center"/>
              <w:textAlignment w:val="baseline"/>
              <w:rPr>
                <w:rFonts w:ascii="Arial Narrow" w:hAnsi="Arial Narrow" w:cs="Open Sans"/>
                <w:color w:val="333333"/>
                <w:sz w:val="20"/>
                <w:szCs w:val="20"/>
              </w:rPr>
            </w:pPr>
          </w:p>
        </w:tc>
        <w:tc>
          <w:tcPr>
            <w:tcW w:w="7931" w:type="dxa"/>
            <w:gridSpan w:val="6"/>
            <w:tcBorders>
              <w:top w:val="single" w:sz="4" w:space="0" w:color="auto"/>
              <w:left w:val="single" w:sz="4" w:space="0" w:color="auto"/>
              <w:bottom w:val="single" w:sz="4" w:space="0" w:color="auto"/>
              <w:right w:val="single" w:sz="4" w:space="0" w:color="auto"/>
            </w:tcBorders>
            <w:hideMark/>
          </w:tcPr>
          <w:p w14:paraId="382B9EF4" w14:textId="77777777" w:rsidR="00D25A02" w:rsidRPr="00DD6E51" w:rsidRDefault="00D25A02" w:rsidP="00F41E1C">
            <w:pPr>
              <w:ind w:left="-57"/>
              <w:rPr>
                <w:rFonts w:ascii="Arial Narrow" w:hAnsi="Arial Narrow" w:cs="Open Sans"/>
                <w:color w:val="333333"/>
                <w:sz w:val="20"/>
                <w:szCs w:val="20"/>
              </w:rPr>
            </w:pPr>
            <w:r w:rsidRPr="00DD6E51">
              <w:rPr>
                <w:rFonts w:ascii="Arial Narrow" w:hAnsi="Arial Narrow" w:cs="Open Sans"/>
                <w:b/>
                <w:bCs/>
                <w:sz w:val="20"/>
                <w:szCs w:val="20"/>
              </w:rPr>
              <w:t>Administrative Advice</w:t>
            </w:r>
          </w:p>
        </w:tc>
      </w:tr>
      <w:tr w:rsidR="00D25A02" w:rsidRPr="00DD6E51" w14:paraId="7D37E2CB"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034BFDFF" w14:textId="77777777" w:rsidR="00D25A02" w:rsidRPr="00DD6E51" w:rsidRDefault="00D25A02" w:rsidP="00F41E1C">
            <w:pPr>
              <w:jc w:val="center"/>
              <w:textAlignment w:val="baseline"/>
              <w:rPr>
                <w:rFonts w:ascii="Arial Narrow" w:hAnsi="Arial Narrow"/>
                <w:bCs/>
                <w:sz w:val="20"/>
                <w:szCs w:val="20"/>
              </w:rPr>
            </w:pPr>
            <w:r w:rsidRPr="00DD6E51">
              <w:rPr>
                <w:rFonts w:ascii="Arial Narrow" w:hAnsi="Arial Narrow"/>
                <w:bCs/>
                <w:sz w:val="20"/>
                <w:szCs w:val="20"/>
              </w:rPr>
              <w:t>New AA1</w:t>
            </w:r>
          </w:p>
        </w:tc>
        <w:tc>
          <w:tcPr>
            <w:tcW w:w="7931" w:type="dxa"/>
            <w:gridSpan w:val="6"/>
            <w:tcBorders>
              <w:top w:val="single" w:sz="4" w:space="0" w:color="auto"/>
              <w:left w:val="single" w:sz="4" w:space="0" w:color="auto"/>
              <w:bottom w:val="single" w:sz="4" w:space="0" w:color="auto"/>
              <w:right w:val="single" w:sz="4" w:space="0" w:color="auto"/>
            </w:tcBorders>
            <w:hideMark/>
          </w:tcPr>
          <w:p w14:paraId="155BC8ED" w14:textId="77777777" w:rsidR="00D25A02" w:rsidRPr="00DD6E51" w:rsidRDefault="00D25A02" w:rsidP="00F41E1C">
            <w:pPr>
              <w:ind w:left="-57"/>
              <w:textAlignment w:val="baseline"/>
              <w:rPr>
                <w:rFonts w:ascii="Arial Narrow" w:hAnsi="Arial Narrow"/>
                <w:b/>
                <w:bCs/>
                <w:sz w:val="20"/>
                <w:szCs w:val="20"/>
              </w:rPr>
            </w:pPr>
            <w:r w:rsidRPr="00DD6E51">
              <w:rPr>
                <w:rFonts w:ascii="Arial Narrow" w:hAnsi="Arial Narrow" w:cs="Open Sans"/>
                <w:color w:val="333333"/>
                <w:sz w:val="20"/>
                <w:szCs w:val="20"/>
              </w:rPr>
              <w:t>Refer to List above</w:t>
            </w:r>
          </w:p>
        </w:tc>
      </w:tr>
      <w:tr w:rsidR="00D25A02" w:rsidRPr="00DD6E51" w14:paraId="655AE69F"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64048D84" w14:textId="77777777" w:rsidR="00D25A02" w:rsidRPr="00DD6E51" w:rsidRDefault="00D25A02" w:rsidP="00F41E1C">
            <w:pPr>
              <w:jc w:val="center"/>
              <w:textAlignment w:val="baseline"/>
              <w:rPr>
                <w:rFonts w:ascii="Arial Narrow" w:hAnsi="Arial Narrow"/>
                <w:bCs/>
                <w:sz w:val="20"/>
                <w:szCs w:val="20"/>
              </w:rPr>
            </w:pPr>
            <w:r w:rsidRPr="00DD6E51">
              <w:rPr>
                <w:rFonts w:ascii="Arial Narrow" w:hAnsi="Arial Narrow"/>
                <w:bCs/>
                <w:sz w:val="20"/>
                <w:szCs w:val="20"/>
              </w:rPr>
              <w:t>New AA2</w:t>
            </w:r>
          </w:p>
        </w:tc>
        <w:tc>
          <w:tcPr>
            <w:tcW w:w="7931" w:type="dxa"/>
            <w:gridSpan w:val="6"/>
            <w:tcBorders>
              <w:top w:val="single" w:sz="4" w:space="0" w:color="auto"/>
              <w:left w:val="single" w:sz="4" w:space="0" w:color="auto"/>
              <w:bottom w:val="single" w:sz="4" w:space="0" w:color="auto"/>
              <w:right w:val="single" w:sz="4" w:space="0" w:color="auto"/>
            </w:tcBorders>
            <w:hideMark/>
          </w:tcPr>
          <w:p w14:paraId="1DB5DFE4" w14:textId="77777777" w:rsidR="00D25A02" w:rsidRPr="00DD6E51" w:rsidRDefault="00D25A02" w:rsidP="00F41E1C">
            <w:pPr>
              <w:ind w:left="-57"/>
              <w:textAlignment w:val="baseline"/>
              <w:rPr>
                <w:rFonts w:ascii="Arial Narrow" w:hAnsi="Arial Narrow"/>
                <w:b/>
                <w:bCs/>
                <w:sz w:val="20"/>
                <w:szCs w:val="20"/>
              </w:rPr>
            </w:pPr>
            <w:r w:rsidRPr="00DD6E51">
              <w:rPr>
                <w:rFonts w:ascii="Arial Narrow" w:hAnsi="Arial Narrow" w:cs="Open Sans"/>
                <w:color w:val="333333"/>
                <w:sz w:val="20"/>
                <w:szCs w:val="20"/>
              </w:rPr>
              <w:t>Refer to List above</w:t>
            </w:r>
          </w:p>
        </w:tc>
      </w:tr>
      <w:bookmarkEnd w:id="23"/>
    </w:tbl>
    <w:p w14:paraId="6B4E55D3" w14:textId="77777777" w:rsidR="00D25A02" w:rsidRPr="00DD6E51" w:rsidRDefault="00D25A02" w:rsidP="00D25A02">
      <w:pPr>
        <w:rPr>
          <w:rFonts w:ascii="Calibri" w:hAnsi="Calibri" w:cs="Calibri"/>
          <w:b/>
          <w:bCs/>
        </w:rPr>
      </w:pPr>
    </w:p>
    <w:p w14:paraId="373F675B" w14:textId="77777777" w:rsidR="00D25A02" w:rsidRPr="00DD6E51" w:rsidRDefault="00D25A02" w:rsidP="00D25A02">
      <w:pPr>
        <w:rPr>
          <w:rFonts w:ascii="Calibri" w:hAnsi="Calibri" w:cs="Calibri"/>
          <w:b/>
          <w:bCs/>
        </w:rPr>
      </w:pPr>
    </w:p>
    <w:p w14:paraId="166CD086" w14:textId="77777777" w:rsidR="00D25A02" w:rsidRPr="00DD6E51" w:rsidRDefault="00D25A02" w:rsidP="00D25A02">
      <w:pPr>
        <w:rPr>
          <w:rFonts w:ascii="Calibri" w:hAnsi="Calibri" w:cs="Calibri"/>
          <w:b/>
          <w:bCs/>
        </w:rPr>
      </w:pPr>
    </w:p>
    <w:p w14:paraId="67885C93" w14:textId="77777777" w:rsidR="00D25A02" w:rsidRPr="00DD6E51" w:rsidRDefault="00D25A02" w:rsidP="00D25A02">
      <w:pPr>
        <w:rPr>
          <w:rFonts w:ascii="Calibri" w:hAnsi="Calibri" w:cs="Calibri"/>
          <w:b/>
          <w:bCs/>
        </w:rPr>
      </w:pPr>
    </w:p>
    <w:p w14:paraId="75546092" w14:textId="77777777" w:rsidR="00D25A02" w:rsidRPr="00DD6E51" w:rsidRDefault="00D25A02" w:rsidP="00D25A02">
      <w:pPr>
        <w:spacing w:after="160" w:line="256" w:lineRule="auto"/>
        <w:rPr>
          <w:rFonts w:ascii="Calibri" w:hAnsi="Calibri" w:cs="Calibri"/>
          <w:b/>
          <w:bCs/>
        </w:rPr>
      </w:pPr>
      <w:r w:rsidRPr="00DD6E51">
        <w:rPr>
          <w:rFonts w:ascii="Calibri" w:hAnsi="Calibri" w:cs="Calibri"/>
          <w:b/>
          <w:bCs/>
        </w:rPr>
        <w:br w:type="page"/>
      </w:r>
    </w:p>
    <w:bookmarkEnd w:id="24"/>
    <w:p w14:paraId="4109B3D4" w14:textId="77777777" w:rsidR="00D25A02" w:rsidRPr="00DD6E51" w:rsidRDefault="00D25A02" w:rsidP="00D25A02">
      <w:pPr>
        <w:pStyle w:val="Heading3"/>
        <w:rPr>
          <w:rFonts w:ascii="Calibri" w:hAnsi="Calibri" w:cs="Calibri"/>
        </w:rPr>
      </w:pPr>
      <w:r w:rsidRPr="00DD6E51">
        <w:t>Pioglitazone</w:t>
      </w:r>
    </w:p>
    <w:p w14:paraId="2C44B059" w14:textId="77777777" w:rsidR="00D25A02" w:rsidRPr="00DD6E51" w:rsidRDefault="00D25A02" w:rsidP="00D25A02"/>
    <w:tbl>
      <w:tblPr>
        <w:tblW w:w="5000" w:type="pct"/>
        <w:tblLayout w:type="fixed"/>
        <w:tblLook w:val="04A0" w:firstRow="1" w:lastRow="0" w:firstColumn="1" w:lastColumn="0" w:noHBand="0" w:noVBand="1"/>
      </w:tblPr>
      <w:tblGrid>
        <w:gridCol w:w="1124"/>
        <w:gridCol w:w="1127"/>
        <w:gridCol w:w="1270"/>
        <w:gridCol w:w="1129"/>
        <w:gridCol w:w="988"/>
        <w:gridCol w:w="847"/>
        <w:gridCol w:w="2531"/>
      </w:tblGrid>
      <w:tr w:rsidR="00D25A02" w:rsidRPr="00DD6E51" w14:paraId="1A145D85" w14:textId="77777777" w:rsidTr="0094383D">
        <w:trPr>
          <w:trHeight w:val="310"/>
        </w:trPr>
        <w:tc>
          <w:tcPr>
            <w:tcW w:w="9060" w:type="dxa"/>
            <w:gridSpan w:val="7"/>
            <w:tcBorders>
              <w:top w:val="single" w:sz="4" w:space="0" w:color="auto"/>
              <w:left w:val="single" w:sz="4" w:space="0" w:color="auto"/>
              <w:bottom w:val="single" w:sz="4" w:space="0" w:color="auto"/>
              <w:right w:val="single" w:sz="4" w:space="0" w:color="auto"/>
            </w:tcBorders>
            <w:hideMark/>
          </w:tcPr>
          <w:p w14:paraId="622E0220" w14:textId="77777777" w:rsidR="00D25A02" w:rsidRPr="00DD6E51" w:rsidRDefault="00D25A02" w:rsidP="00F41E1C">
            <w:pPr>
              <w:keepLines/>
              <w:ind w:left="-57"/>
              <w:rPr>
                <w:rFonts w:ascii="Arial Narrow" w:hAnsi="Arial Narrow"/>
                <w:b/>
                <w:sz w:val="18"/>
                <w:szCs w:val="18"/>
              </w:rPr>
            </w:pPr>
            <w:r w:rsidRPr="00DD6E51">
              <w:rPr>
                <w:rFonts w:ascii="Arial Narrow" w:hAnsi="Arial Narrow"/>
                <w:b/>
                <w:bCs/>
                <w:sz w:val="18"/>
                <w:szCs w:val="18"/>
              </w:rPr>
              <w:t xml:space="preserve">Category / Program:   </w:t>
            </w:r>
            <w:r w:rsidRPr="00DD6E51">
              <w:rPr>
                <w:rFonts w:ascii="Arial Narrow" w:hAnsi="Arial Narrow"/>
                <w:bCs/>
                <w:sz w:val="18"/>
                <w:szCs w:val="18"/>
              </w:rPr>
              <w:t>GENERAL – General Schedule (Code GE)</w:t>
            </w:r>
          </w:p>
        </w:tc>
      </w:tr>
      <w:tr w:rsidR="00D25A02" w:rsidRPr="00DD6E51" w14:paraId="10C9D580" w14:textId="77777777" w:rsidTr="0094383D">
        <w:trPr>
          <w:trHeight w:val="471"/>
        </w:trPr>
        <w:tc>
          <w:tcPr>
            <w:tcW w:w="2263" w:type="dxa"/>
            <w:gridSpan w:val="2"/>
            <w:tcBorders>
              <w:top w:val="single" w:sz="4" w:space="0" w:color="auto"/>
              <w:left w:val="single" w:sz="4" w:space="0" w:color="auto"/>
              <w:bottom w:val="single" w:sz="4" w:space="0" w:color="auto"/>
              <w:right w:val="single" w:sz="4" w:space="0" w:color="auto"/>
            </w:tcBorders>
            <w:hideMark/>
          </w:tcPr>
          <w:p w14:paraId="1A546D44" w14:textId="77777777" w:rsidR="00D25A02" w:rsidRPr="00DD6E51" w:rsidRDefault="00D25A02" w:rsidP="00F41E1C">
            <w:pPr>
              <w:keepLines/>
              <w:ind w:left="-57"/>
              <w:rPr>
                <w:rFonts w:ascii="Arial Narrow" w:hAnsi="Arial Narrow"/>
                <w:b/>
                <w:sz w:val="18"/>
                <w:szCs w:val="18"/>
              </w:rPr>
            </w:pPr>
            <w:r w:rsidRPr="00DD6E51">
              <w:rPr>
                <w:rFonts w:ascii="Arial Narrow" w:hAnsi="Arial Narrow"/>
                <w:b/>
                <w:sz w:val="18"/>
                <w:szCs w:val="18"/>
              </w:rPr>
              <w:t>MEDICINAL PRODUCT</w:t>
            </w:r>
          </w:p>
          <w:p w14:paraId="33F09B27" w14:textId="77777777" w:rsidR="00D25A02" w:rsidRPr="00DD6E51" w:rsidRDefault="00D25A02" w:rsidP="00F41E1C">
            <w:pPr>
              <w:keepLines/>
              <w:ind w:left="-57"/>
              <w:rPr>
                <w:rFonts w:ascii="Arial Narrow" w:hAnsi="Arial Narrow"/>
                <w:b/>
                <w:sz w:val="18"/>
                <w:szCs w:val="18"/>
              </w:rPr>
            </w:pPr>
            <w:r w:rsidRPr="00DD6E51">
              <w:rPr>
                <w:rFonts w:ascii="Arial Narrow" w:hAnsi="Arial Narrow"/>
                <w:b/>
                <w:sz w:val="18"/>
                <w:szCs w:val="18"/>
              </w:rPr>
              <w:t>medicinal product pack</w:t>
            </w:r>
          </w:p>
        </w:tc>
        <w:tc>
          <w:tcPr>
            <w:tcW w:w="1276" w:type="dxa"/>
            <w:tcBorders>
              <w:top w:val="single" w:sz="4" w:space="0" w:color="auto"/>
              <w:left w:val="single" w:sz="4" w:space="0" w:color="auto"/>
              <w:bottom w:val="single" w:sz="4" w:space="0" w:color="auto"/>
              <w:right w:val="single" w:sz="4" w:space="0" w:color="auto"/>
            </w:tcBorders>
            <w:hideMark/>
          </w:tcPr>
          <w:p w14:paraId="307CEBA7"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PBS item code</w:t>
            </w:r>
          </w:p>
        </w:tc>
        <w:tc>
          <w:tcPr>
            <w:tcW w:w="1134" w:type="dxa"/>
            <w:tcBorders>
              <w:top w:val="single" w:sz="4" w:space="0" w:color="auto"/>
              <w:left w:val="single" w:sz="4" w:space="0" w:color="auto"/>
              <w:bottom w:val="single" w:sz="4" w:space="0" w:color="auto"/>
              <w:right w:val="single" w:sz="4" w:space="0" w:color="auto"/>
            </w:tcBorders>
            <w:hideMark/>
          </w:tcPr>
          <w:p w14:paraId="43694042"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Max. qty packs</w:t>
            </w:r>
          </w:p>
        </w:tc>
        <w:tc>
          <w:tcPr>
            <w:tcW w:w="992" w:type="dxa"/>
            <w:tcBorders>
              <w:top w:val="single" w:sz="4" w:space="0" w:color="auto"/>
              <w:left w:val="single" w:sz="4" w:space="0" w:color="auto"/>
              <w:bottom w:val="single" w:sz="4" w:space="0" w:color="auto"/>
              <w:right w:val="single" w:sz="4" w:space="0" w:color="auto"/>
            </w:tcBorders>
            <w:hideMark/>
          </w:tcPr>
          <w:p w14:paraId="37D2EE9B"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Max. qty units</w:t>
            </w:r>
          </w:p>
        </w:tc>
        <w:tc>
          <w:tcPr>
            <w:tcW w:w="851" w:type="dxa"/>
            <w:tcBorders>
              <w:top w:val="single" w:sz="4" w:space="0" w:color="auto"/>
              <w:left w:val="single" w:sz="4" w:space="0" w:color="auto"/>
              <w:bottom w:val="single" w:sz="4" w:space="0" w:color="auto"/>
              <w:right w:val="single" w:sz="4" w:space="0" w:color="auto"/>
            </w:tcBorders>
            <w:hideMark/>
          </w:tcPr>
          <w:p w14:paraId="321886DA" w14:textId="77777777" w:rsidR="00D25A02" w:rsidRPr="00DD6E51" w:rsidRDefault="00D25A02" w:rsidP="00F41E1C">
            <w:pPr>
              <w:keepLines/>
              <w:ind w:left="-57"/>
              <w:jc w:val="center"/>
              <w:rPr>
                <w:rFonts w:ascii="Arial Narrow" w:hAnsi="Arial Narrow"/>
                <w:b/>
                <w:sz w:val="18"/>
                <w:szCs w:val="18"/>
              </w:rPr>
            </w:pPr>
            <w:proofErr w:type="gramStart"/>
            <w:r w:rsidRPr="00DD6E51">
              <w:rPr>
                <w:rFonts w:ascii="Arial Narrow" w:hAnsi="Arial Narrow"/>
                <w:b/>
                <w:sz w:val="18"/>
                <w:szCs w:val="18"/>
              </w:rPr>
              <w:t>№.of</w:t>
            </w:r>
            <w:proofErr w:type="gramEnd"/>
          </w:p>
          <w:p w14:paraId="71FA2B2A" w14:textId="77777777" w:rsidR="00D25A02" w:rsidRPr="00DD6E51" w:rsidRDefault="00D25A02" w:rsidP="00F41E1C">
            <w:pPr>
              <w:keepLines/>
              <w:ind w:left="-57"/>
              <w:jc w:val="center"/>
              <w:rPr>
                <w:rFonts w:ascii="Arial Narrow" w:hAnsi="Arial Narrow"/>
                <w:b/>
                <w:sz w:val="18"/>
                <w:szCs w:val="18"/>
              </w:rPr>
            </w:pPr>
            <w:r w:rsidRPr="00DD6E51">
              <w:rPr>
                <w:rFonts w:ascii="Arial Narrow" w:hAnsi="Arial Narrow"/>
                <w:b/>
                <w:sz w:val="18"/>
                <w:szCs w:val="18"/>
              </w:rPr>
              <w:t>Rpts</w:t>
            </w:r>
          </w:p>
        </w:tc>
        <w:tc>
          <w:tcPr>
            <w:tcW w:w="2544" w:type="dxa"/>
            <w:tcBorders>
              <w:top w:val="single" w:sz="4" w:space="0" w:color="auto"/>
              <w:left w:val="single" w:sz="4" w:space="0" w:color="auto"/>
              <w:bottom w:val="single" w:sz="4" w:space="0" w:color="auto"/>
              <w:right w:val="single" w:sz="4" w:space="0" w:color="auto"/>
            </w:tcBorders>
            <w:hideMark/>
          </w:tcPr>
          <w:p w14:paraId="2556DF86" w14:textId="77777777" w:rsidR="00D25A02" w:rsidRPr="0094383D" w:rsidRDefault="00D25A02" w:rsidP="00F41E1C">
            <w:pPr>
              <w:keepLines/>
              <w:ind w:left="-57"/>
              <w:rPr>
                <w:rFonts w:ascii="Arial Narrow" w:hAnsi="Arial Narrow"/>
                <w:b/>
                <w:sz w:val="18"/>
                <w:szCs w:val="18"/>
              </w:rPr>
            </w:pPr>
            <w:r w:rsidRPr="00DD6E51">
              <w:rPr>
                <w:rFonts w:ascii="Arial Narrow" w:hAnsi="Arial Narrow"/>
                <w:b/>
                <w:sz w:val="18"/>
                <w:szCs w:val="18"/>
              </w:rPr>
              <w:t>Available brands</w:t>
            </w:r>
          </w:p>
        </w:tc>
      </w:tr>
      <w:tr w:rsidR="00D25A02" w:rsidRPr="00DD6E51" w14:paraId="4C0EAC31" w14:textId="77777777" w:rsidTr="0094383D">
        <w:trPr>
          <w:trHeight w:val="378"/>
        </w:trPr>
        <w:tc>
          <w:tcPr>
            <w:tcW w:w="9060" w:type="dxa"/>
            <w:gridSpan w:val="7"/>
            <w:tcBorders>
              <w:top w:val="single" w:sz="4" w:space="0" w:color="auto"/>
              <w:left w:val="single" w:sz="4" w:space="0" w:color="auto"/>
              <w:bottom w:val="single" w:sz="4" w:space="0" w:color="auto"/>
              <w:right w:val="single" w:sz="4" w:space="0" w:color="auto"/>
            </w:tcBorders>
            <w:hideMark/>
          </w:tcPr>
          <w:p w14:paraId="2A103D5C"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PIOGLITAZONE</w:t>
            </w:r>
          </w:p>
        </w:tc>
      </w:tr>
      <w:tr w:rsidR="00D25A02" w:rsidRPr="00DD6E51" w14:paraId="798D67CD" w14:textId="77777777" w:rsidTr="0094383D">
        <w:trPr>
          <w:trHeight w:val="477"/>
        </w:trPr>
        <w:tc>
          <w:tcPr>
            <w:tcW w:w="2263" w:type="dxa"/>
            <w:gridSpan w:val="2"/>
            <w:tcBorders>
              <w:top w:val="single" w:sz="4" w:space="0" w:color="auto"/>
              <w:left w:val="single" w:sz="4" w:space="0" w:color="auto"/>
              <w:bottom w:val="single" w:sz="4" w:space="0" w:color="auto"/>
              <w:right w:val="single" w:sz="4" w:space="0" w:color="auto"/>
            </w:tcBorders>
            <w:hideMark/>
          </w:tcPr>
          <w:p w14:paraId="69F0AF5C" w14:textId="6DCEDE2D" w:rsidR="00D25A02" w:rsidRPr="00DD6E51" w:rsidRDefault="00123293" w:rsidP="00F41E1C">
            <w:pPr>
              <w:keepLines/>
              <w:ind w:left="-57"/>
              <w:rPr>
                <w:rFonts w:ascii="Arial Narrow" w:hAnsi="Arial Narrow"/>
                <w:sz w:val="18"/>
                <w:szCs w:val="18"/>
              </w:rPr>
            </w:pPr>
            <w:r w:rsidRPr="00DD6E51">
              <w:rPr>
                <w:rFonts w:ascii="Arial Narrow" w:hAnsi="Arial Narrow"/>
                <w:sz w:val="18"/>
                <w:szCs w:val="18"/>
              </w:rPr>
              <w:t>p</w:t>
            </w:r>
            <w:r w:rsidR="00D25A02" w:rsidRPr="00DD6E51">
              <w:rPr>
                <w:rFonts w:ascii="Arial Narrow" w:hAnsi="Arial Narrow"/>
                <w:sz w:val="18"/>
                <w:szCs w:val="18"/>
              </w:rPr>
              <w:t>ioglitazone 15 mg tablet, 28</w:t>
            </w:r>
          </w:p>
        </w:tc>
        <w:tc>
          <w:tcPr>
            <w:tcW w:w="1276" w:type="dxa"/>
            <w:tcBorders>
              <w:top w:val="single" w:sz="4" w:space="0" w:color="auto"/>
              <w:left w:val="single" w:sz="4" w:space="0" w:color="auto"/>
              <w:bottom w:val="single" w:sz="4" w:space="0" w:color="auto"/>
              <w:right w:val="single" w:sz="4" w:space="0" w:color="auto"/>
            </w:tcBorders>
            <w:hideMark/>
          </w:tcPr>
          <w:p w14:paraId="51845B46"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8694N</w:t>
            </w:r>
          </w:p>
          <w:p w14:paraId="5DAE7A20"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134" w:type="dxa"/>
            <w:tcBorders>
              <w:top w:val="single" w:sz="4" w:space="0" w:color="auto"/>
              <w:left w:val="single" w:sz="4" w:space="0" w:color="auto"/>
              <w:bottom w:val="single" w:sz="4" w:space="0" w:color="auto"/>
              <w:right w:val="single" w:sz="4" w:space="0" w:color="auto"/>
            </w:tcBorders>
            <w:hideMark/>
          </w:tcPr>
          <w:p w14:paraId="098FF47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72A2671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B5928AE"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p w14:paraId="067A80E4" w14:textId="77777777" w:rsidR="00D25A02" w:rsidRPr="00DD6E51" w:rsidRDefault="00D25A02" w:rsidP="00F41E1C">
            <w:pPr>
              <w:keepLines/>
              <w:ind w:left="-57"/>
              <w:rPr>
                <w:rFonts w:ascii="Arial Narrow" w:hAnsi="Arial Narrow"/>
                <w:sz w:val="18"/>
                <w:szCs w:val="18"/>
              </w:rPr>
            </w:pPr>
          </w:p>
        </w:tc>
        <w:tc>
          <w:tcPr>
            <w:tcW w:w="2544" w:type="dxa"/>
            <w:tcBorders>
              <w:top w:val="single" w:sz="4" w:space="0" w:color="auto"/>
              <w:left w:val="single" w:sz="4" w:space="0" w:color="auto"/>
              <w:bottom w:val="single" w:sz="4" w:space="0" w:color="auto"/>
              <w:right w:val="single" w:sz="4" w:space="0" w:color="auto"/>
            </w:tcBorders>
            <w:hideMark/>
          </w:tcPr>
          <w:p w14:paraId="23E1D46C" w14:textId="342E521E"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rPr>
              <w:t xml:space="preserve"> </w:t>
            </w:r>
            <w:r w:rsidRPr="00DD6E51">
              <w:rPr>
                <w:rFonts w:ascii="Arial Narrow" w:hAnsi="Arial Narrow"/>
                <w:sz w:val="18"/>
                <w:szCs w:val="18"/>
                <w:vertAlign w:val="superscript"/>
              </w:rPr>
              <w:t>a</w:t>
            </w:r>
            <w:r w:rsidRPr="00DD6E51">
              <w:rPr>
                <w:rFonts w:ascii="Arial Narrow" w:hAnsi="Arial Narrow"/>
                <w:sz w:val="18"/>
                <w:szCs w:val="18"/>
              </w:rPr>
              <w:t>APOTEX-Pioglitazone</w:t>
            </w:r>
          </w:p>
          <w:p w14:paraId="299F007D"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Acpio 15</w:t>
            </w:r>
          </w:p>
          <w:p w14:paraId="53E2794D"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Actaze</w:t>
            </w:r>
          </w:p>
          <w:p w14:paraId="32545A29" w14:textId="77777777" w:rsidR="00123293" w:rsidRPr="00DD6E51" w:rsidRDefault="00123293" w:rsidP="00123293">
            <w:pPr>
              <w:keepLines/>
              <w:ind w:left="-57"/>
              <w:rPr>
                <w:rFonts w:ascii="Arial Narrow" w:hAnsi="Arial Narrow"/>
                <w:sz w:val="18"/>
                <w:szCs w:val="18"/>
              </w:rPr>
            </w:pPr>
            <w:proofErr w:type="gramStart"/>
            <w:r w:rsidRPr="00DD6E51">
              <w:rPr>
                <w:rFonts w:ascii="Arial Narrow" w:hAnsi="Arial Narrow"/>
                <w:sz w:val="18"/>
                <w:szCs w:val="18"/>
                <w:vertAlign w:val="superscript"/>
              </w:rPr>
              <w:t>a</w:t>
            </w:r>
            <w:proofErr w:type="gramEnd"/>
            <w:r w:rsidRPr="00DD6E51">
              <w:rPr>
                <w:rFonts w:ascii="Arial Narrow" w:hAnsi="Arial Narrow"/>
                <w:sz w:val="18"/>
                <w:szCs w:val="18"/>
                <w:vertAlign w:val="superscript"/>
              </w:rPr>
              <w:t xml:space="preserve"> </w:t>
            </w:r>
            <w:r w:rsidRPr="00DD6E51">
              <w:rPr>
                <w:rFonts w:ascii="Arial Narrow" w:hAnsi="Arial Narrow"/>
                <w:sz w:val="18"/>
                <w:szCs w:val="18"/>
              </w:rPr>
              <w:t>Actos</w:t>
            </w:r>
          </w:p>
          <w:p w14:paraId="24AF70F7" w14:textId="6913B2E7" w:rsidR="00D25A02"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Vexazone</w:t>
            </w:r>
          </w:p>
        </w:tc>
      </w:tr>
      <w:tr w:rsidR="00D25A02" w:rsidRPr="00DD6E51" w14:paraId="348B1373" w14:textId="77777777" w:rsidTr="0094383D">
        <w:trPr>
          <w:trHeight w:val="568"/>
        </w:trPr>
        <w:tc>
          <w:tcPr>
            <w:tcW w:w="2263" w:type="dxa"/>
            <w:gridSpan w:val="2"/>
            <w:tcBorders>
              <w:top w:val="single" w:sz="4" w:space="0" w:color="auto"/>
              <w:left w:val="single" w:sz="4" w:space="0" w:color="auto"/>
              <w:bottom w:val="single" w:sz="4" w:space="0" w:color="auto"/>
              <w:right w:val="single" w:sz="4" w:space="0" w:color="auto"/>
            </w:tcBorders>
            <w:hideMark/>
          </w:tcPr>
          <w:p w14:paraId="40D42CE4" w14:textId="701126C8" w:rsidR="00D25A02" w:rsidRPr="00DD6E51" w:rsidRDefault="00123293" w:rsidP="00F41E1C">
            <w:pPr>
              <w:keepLines/>
              <w:ind w:left="-57"/>
              <w:rPr>
                <w:rFonts w:ascii="Arial Narrow" w:hAnsi="Arial Narrow"/>
                <w:sz w:val="18"/>
                <w:szCs w:val="18"/>
              </w:rPr>
            </w:pPr>
            <w:r w:rsidRPr="00DD6E51">
              <w:rPr>
                <w:rFonts w:ascii="Arial Narrow" w:hAnsi="Arial Narrow"/>
                <w:sz w:val="18"/>
                <w:szCs w:val="18"/>
              </w:rPr>
              <w:t>p</w:t>
            </w:r>
            <w:r w:rsidR="00D25A02" w:rsidRPr="00DD6E51">
              <w:rPr>
                <w:rFonts w:ascii="Arial Narrow" w:hAnsi="Arial Narrow"/>
                <w:sz w:val="18"/>
                <w:szCs w:val="18"/>
              </w:rPr>
              <w:t xml:space="preserve">ioglitazone 30 mg tablet, 28 </w:t>
            </w:r>
          </w:p>
        </w:tc>
        <w:tc>
          <w:tcPr>
            <w:tcW w:w="1276" w:type="dxa"/>
            <w:tcBorders>
              <w:top w:val="single" w:sz="4" w:space="0" w:color="auto"/>
              <w:left w:val="single" w:sz="4" w:space="0" w:color="auto"/>
              <w:bottom w:val="single" w:sz="4" w:space="0" w:color="auto"/>
              <w:right w:val="single" w:sz="4" w:space="0" w:color="auto"/>
            </w:tcBorders>
            <w:hideMark/>
          </w:tcPr>
          <w:p w14:paraId="26CB05C4"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8695P</w:t>
            </w:r>
          </w:p>
          <w:p w14:paraId="55A8E8FF"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134" w:type="dxa"/>
            <w:tcBorders>
              <w:top w:val="single" w:sz="4" w:space="0" w:color="auto"/>
              <w:left w:val="single" w:sz="4" w:space="0" w:color="auto"/>
              <w:bottom w:val="single" w:sz="4" w:space="0" w:color="auto"/>
              <w:right w:val="single" w:sz="4" w:space="0" w:color="auto"/>
            </w:tcBorders>
            <w:hideMark/>
          </w:tcPr>
          <w:p w14:paraId="4BFF72B3"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21E024BB"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1" w:type="dxa"/>
            <w:tcBorders>
              <w:top w:val="single" w:sz="4" w:space="0" w:color="auto"/>
              <w:left w:val="single" w:sz="4" w:space="0" w:color="auto"/>
              <w:bottom w:val="single" w:sz="4" w:space="0" w:color="auto"/>
              <w:right w:val="single" w:sz="4" w:space="0" w:color="auto"/>
            </w:tcBorders>
            <w:hideMark/>
          </w:tcPr>
          <w:p w14:paraId="2EEDDC65"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2544" w:type="dxa"/>
            <w:tcBorders>
              <w:top w:val="single" w:sz="4" w:space="0" w:color="auto"/>
              <w:left w:val="single" w:sz="4" w:space="0" w:color="auto"/>
              <w:bottom w:val="single" w:sz="4" w:space="0" w:color="auto"/>
              <w:right w:val="single" w:sz="4" w:space="0" w:color="auto"/>
            </w:tcBorders>
            <w:hideMark/>
          </w:tcPr>
          <w:p w14:paraId="788056B9" w14:textId="5D09B759"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 xml:space="preserve"> </w:t>
            </w:r>
            <w:proofErr w:type="gramStart"/>
            <w:r w:rsidRPr="00DD6E51">
              <w:rPr>
                <w:rFonts w:ascii="Arial Narrow" w:hAnsi="Arial Narrow"/>
                <w:sz w:val="18"/>
                <w:szCs w:val="18"/>
                <w:vertAlign w:val="superscript"/>
              </w:rPr>
              <w:t>a</w:t>
            </w:r>
            <w:proofErr w:type="gramEnd"/>
            <w:r w:rsidRPr="00DD6E51">
              <w:rPr>
                <w:rFonts w:ascii="Arial Narrow" w:hAnsi="Arial Narrow"/>
                <w:sz w:val="18"/>
                <w:szCs w:val="18"/>
              </w:rPr>
              <w:t xml:space="preserve"> APOTEX-Pioglitazone</w:t>
            </w:r>
          </w:p>
          <w:p w14:paraId="6E8BE81F"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Acpio 30</w:t>
            </w:r>
          </w:p>
          <w:p w14:paraId="0854E347"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Actaze</w:t>
            </w:r>
          </w:p>
          <w:p w14:paraId="3B9FD191" w14:textId="77777777" w:rsidR="00123293" w:rsidRPr="00DD6E51" w:rsidRDefault="00123293" w:rsidP="00123293">
            <w:pPr>
              <w:keepLines/>
              <w:ind w:left="-57"/>
              <w:rPr>
                <w:rFonts w:ascii="Arial Narrow" w:hAnsi="Arial Narrow"/>
                <w:sz w:val="18"/>
                <w:szCs w:val="18"/>
              </w:rPr>
            </w:pPr>
            <w:proofErr w:type="gramStart"/>
            <w:r w:rsidRPr="00DD6E51">
              <w:rPr>
                <w:rFonts w:ascii="Arial Narrow" w:hAnsi="Arial Narrow"/>
                <w:sz w:val="18"/>
                <w:szCs w:val="18"/>
                <w:vertAlign w:val="superscript"/>
              </w:rPr>
              <w:t>a</w:t>
            </w:r>
            <w:proofErr w:type="gramEnd"/>
            <w:r w:rsidRPr="00DD6E51">
              <w:rPr>
                <w:rFonts w:ascii="Arial Narrow" w:hAnsi="Arial Narrow"/>
                <w:sz w:val="18"/>
                <w:szCs w:val="18"/>
                <w:vertAlign w:val="superscript"/>
              </w:rPr>
              <w:t xml:space="preserve"> </w:t>
            </w:r>
            <w:r w:rsidRPr="00DD6E51">
              <w:rPr>
                <w:rFonts w:ascii="Arial Narrow" w:hAnsi="Arial Narrow"/>
                <w:sz w:val="18"/>
                <w:szCs w:val="18"/>
              </w:rPr>
              <w:t>Actos</w:t>
            </w:r>
          </w:p>
          <w:p w14:paraId="7D37790B"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 xml:space="preserve">a </w:t>
            </w:r>
            <w:r w:rsidRPr="00DD6E51">
              <w:rPr>
                <w:rFonts w:ascii="Arial Narrow" w:hAnsi="Arial Narrow"/>
                <w:sz w:val="18"/>
                <w:szCs w:val="18"/>
              </w:rPr>
              <w:t>NOUMED PIOGLITAZONE</w:t>
            </w:r>
          </w:p>
          <w:p w14:paraId="542BA53D"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 xml:space="preserve">a </w:t>
            </w:r>
            <w:r w:rsidRPr="00DD6E51">
              <w:rPr>
                <w:rFonts w:ascii="Arial Narrow" w:hAnsi="Arial Narrow"/>
                <w:sz w:val="18"/>
                <w:szCs w:val="18"/>
              </w:rPr>
              <w:t>Pioglitazone Sandoz</w:t>
            </w:r>
          </w:p>
          <w:p w14:paraId="762CECF3" w14:textId="296EF3F2" w:rsidR="00D25A02"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Vexazone</w:t>
            </w:r>
          </w:p>
        </w:tc>
      </w:tr>
      <w:tr w:rsidR="00D25A02" w:rsidRPr="00DD6E51" w14:paraId="46AC6C0E" w14:textId="77777777" w:rsidTr="0094383D">
        <w:trPr>
          <w:trHeight w:val="548"/>
        </w:trPr>
        <w:tc>
          <w:tcPr>
            <w:tcW w:w="2263" w:type="dxa"/>
            <w:gridSpan w:val="2"/>
            <w:tcBorders>
              <w:top w:val="single" w:sz="4" w:space="0" w:color="auto"/>
              <w:left w:val="single" w:sz="4" w:space="0" w:color="auto"/>
              <w:bottom w:val="single" w:sz="4" w:space="0" w:color="auto"/>
              <w:right w:val="single" w:sz="4" w:space="0" w:color="auto"/>
            </w:tcBorders>
            <w:hideMark/>
          </w:tcPr>
          <w:p w14:paraId="5675EF47" w14:textId="58CBB25D" w:rsidR="00D25A02" w:rsidRPr="00DD6E51" w:rsidRDefault="00123293" w:rsidP="00F41E1C">
            <w:pPr>
              <w:keepLines/>
              <w:ind w:left="-57"/>
              <w:rPr>
                <w:rFonts w:ascii="Arial Narrow" w:hAnsi="Arial Narrow"/>
                <w:sz w:val="18"/>
                <w:szCs w:val="18"/>
              </w:rPr>
            </w:pPr>
            <w:r w:rsidRPr="00DD6E51">
              <w:rPr>
                <w:rFonts w:ascii="Arial Narrow" w:hAnsi="Arial Narrow"/>
                <w:sz w:val="18"/>
                <w:szCs w:val="18"/>
              </w:rPr>
              <w:t>p</w:t>
            </w:r>
            <w:r w:rsidR="00D25A02" w:rsidRPr="00DD6E51">
              <w:rPr>
                <w:rFonts w:ascii="Arial Narrow" w:hAnsi="Arial Narrow"/>
                <w:sz w:val="18"/>
                <w:szCs w:val="18"/>
              </w:rPr>
              <w:t>ioglitazone 45 mg tablet, 28</w:t>
            </w:r>
          </w:p>
        </w:tc>
        <w:tc>
          <w:tcPr>
            <w:tcW w:w="1276" w:type="dxa"/>
            <w:tcBorders>
              <w:top w:val="single" w:sz="4" w:space="0" w:color="auto"/>
              <w:left w:val="single" w:sz="4" w:space="0" w:color="auto"/>
              <w:bottom w:val="single" w:sz="4" w:space="0" w:color="auto"/>
              <w:right w:val="single" w:sz="4" w:space="0" w:color="auto"/>
            </w:tcBorders>
            <w:hideMark/>
          </w:tcPr>
          <w:p w14:paraId="05696218"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8696Q</w:t>
            </w:r>
          </w:p>
          <w:p w14:paraId="36E4EA64" w14:textId="77777777" w:rsidR="00D25A02" w:rsidRPr="00DD6E51" w:rsidRDefault="00D25A02" w:rsidP="00F41E1C">
            <w:pPr>
              <w:keepLines/>
              <w:ind w:left="-57"/>
              <w:jc w:val="center"/>
              <w:rPr>
                <w:rFonts w:ascii="Arial Narrow" w:hAnsi="Arial Narrow"/>
                <w:sz w:val="18"/>
                <w:szCs w:val="18"/>
                <w:vertAlign w:val="subscript"/>
              </w:rPr>
            </w:pPr>
            <w:r w:rsidRPr="00DD6E51">
              <w:rPr>
                <w:rFonts w:ascii="Arial Narrow" w:hAnsi="Arial Narrow"/>
                <w:sz w:val="18"/>
                <w:szCs w:val="18"/>
                <w:vertAlign w:val="subscript"/>
              </w:rPr>
              <w:t>MP   NP</w:t>
            </w:r>
          </w:p>
        </w:tc>
        <w:tc>
          <w:tcPr>
            <w:tcW w:w="1134" w:type="dxa"/>
            <w:tcBorders>
              <w:top w:val="single" w:sz="4" w:space="0" w:color="auto"/>
              <w:left w:val="single" w:sz="4" w:space="0" w:color="auto"/>
              <w:bottom w:val="single" w:sz="4" w:space="0" w:color="auto"/>
              <w:right w:val="single" w:sz="4" w:space="0" w:color="auto"/>
            </w:tcBorders>
            <w:hideMark/>
          </w:tcPr>
          <w:p w14:paraId="0700D699"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46355E02"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28</w:t>
            </w:r>
          </w:p>
        </w:tc>
        <w:tc>
          <w:tcPr>
            <w:tcW w:w="851" w:type="dxa"/>
            <w:tcBorders>
              <w:top w:val="single" w:sz="4" w:space="0" w:color="auto"/>
              <w:left w:val="single" w:sz="4" w:space="0" w:color="auto"/>
              <w:bottom w:val="single" w:sz="4" w:space="0" w:color="auto"/>
              <w:right w:val="single" w:sz="4" w:space="0" w:color="auto"/>
            </w:tcBorders>
            <w:hideMark/>
          </w:tcPr>
          <w:p w14:paraId="086455EF" w14:textId="77777777" w:rsidR="00D25A02" w:rsidRPr="00DD6E51" w:rsidRDefault="00D25A02" w:rsidP="00F41E1C">
            <w:pPr>
              <w:keepLines/>
              <w:ind w:left="-57"/>
              <w:jc w:val="center"/>
              <w:rPr>
                <w:rFonts w:ascii="Arial Narrow" w:hAnsi="Arial Narrow"/>
                <w:sz w:val="18"/>
                <w:szCs w:val="18"/>
              </w:rPr>
            </w:pPr>
            <w:r w:rsidRPr="00DD6E51">
              <w:rPr>
                <w:rFonts w:ascii="Arial Narrow" w:hAnsi="Arial Narrow"/>
                <w:sz w:val="18"/>
                <w:szCs w:val="18"/>
              </w:rPr>
              <w:t>5</w:t>
            </w:r>
          </w:p>
        </w:tc>
        <w:tc>
          <w:tcPr>
            <w:tcW w:w="2544" w:type="dxa"/>
            <w:tcBorders>
              <w:top w:val="single" w:sz="4" w:space="0" w:color="auto"/>
              <w:left w:val="single" w:sz="4" w:space="0" w:color="auto"/>
              <w:bottom w:val="single" w:sz="4" w:space="0" w:color="auto"/>
              <w:right w:val="single" w:sz="4" w:space="0" w:color="auto"/>
            </w:tcBorders>
            <w:hideMark/>
          </w:tcPr>
          <w:p w14:paraId="2A0D5342" w14:textId="19867C3E"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 xml:space="preserve"> </w:t>
            </w:r>
            <w:proofErr w:type="gramStart"/>
            <w:r w:rsidRPr="00DD6E51">
              <w:rPr>
                <w:rFonts w:ascii="Arial Narrow" w:hAnsi="Arial Narrow"/>
                <w:sz w:val="18"/>
                <w:szCs w:val="18"/>
                <w:vertAlign w:val="superscript"/>
              </w:rPr>
              <w:t>a</w:t>
            </w:r>
            <w:proofErr w:type="gramEnd"/>
            <w:r w:rsidRPr="00DD6E51">
              <w:rPr>
                <w:rFonts w:ascii="Arial Narrow" w:hAnsi="Arial Narrow"/>
                <w:sz w:val="18"/>
                <w:szCs w:val="18"/>
              </w:rPr>
              <w:t xml:space="preserve"> APOTEX-Pioglitazone</w:t>
            </w:r>
          </w:p>
          <w:p w14:paraId="5C3FC831"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Acpio 45</w:t>
            </w:r>
          </w:p>
          <w:p w14:paraId="15EFE901"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Actaze</w:t>
            </w:r>
          </w:p>
          <w:p w14:paraId="2FCA7FBD" w14:textId="77777777" w:rsidR="00123293" w:rsidRPr="00DD6E51" w:rsidRDefault="00123293" w:rsidP="00123293">
            <w:pPr>
              <w:keepLines/>
              <w:ind w:left="-57"/>
              <w:rPr>
                <w:rFonts w:ascii="Arial Narrow" w:hAnsi="Arial Narrow"/>
                <w:sz w:val="18"/>
                <w:szCs w:val="18"/>
              </w:rPr>
            </w:pPr>
            <w:proofErr w:type="gramStart"/>
            <w:r w:rsidRPr="00DD6E51">
              <w:rPr>
                <w:rFonts w:ascii="Arial Narrow" w:hAnsi="Arial Narrow"/>
                <w:sz w:val="18"/>
                <w:szCs w:val="18"/>
                <w:vertAlign w:val="superscript"/>
              </w:rPr>
              <w:t>a</w:t>
            </w:r>
            <w:proofErr w:type="gramEnd"/>
            <w:r w:rsidRPr="00DD6E51">
              <w:rPr>
                <w:rFonts w:ascii="Arial Narrow" w:hAnsi="Arial Narrow"/>
                <w:sz w:val="18"/>
                <w:szCs w:val="18"/>
                <w:vertAlign w:val="superscript"/>
              </w:rPr>
              <w:t xml:space="preserve"> </w:t>
            </w:r>
            <w:r w:rsidRPr="00DD6E51">
              <w:rPr>
                <w:rFonts w:ascii="Arial Narrow" w:hAnsi="Arial Narrow"/>
                <w:sz w:val="18"/>
                <w:szCs w:val="18"/>
              </w:rPr>
              <w:t>Actos</w:t>
            </w:r>
          </w:p>
          <w:p w14:paraId="06934E3B"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 xml:space="preserve">a </w:t>
            </w:r>
            <w:r w:rsidRPr="00DD6E51">
              <w:rPr>
                <w:rFonts w:ascii="Arial Narrow" w:hAnsi="Arial Narrow"/>
                <w:sz w:val="18"/>
                <w:szCs w:val="18"/>
              </w:rPr>
              <w:t>NOUMED PIOGLITAZONE</w:t>
            </w:r>
          </w:p>
          <w:p w14:paraId="5C2CD55E" w14:textId="77777777" w:rsidR="00123293"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 xml:space="preserve">a </w:t>
            </w:r>
            <w:r w:rsidRPr="00DD6E51">
              <w:rPr>
                <w:rFonts w:ascii="Arial Narrow" w:hAnsi="Arial Narrow"/>
                <w:sz w:val="18"/>
                <w:szCs w:val="18"/>
              </w:rPr>
              <w:t>Pioglitazone Sandoz</w:t>
            </w:r>
          </w:p>
          <w:p w14:paraId="0C41782F" w14:textId="3F02703C" w:rsidR="00D25A02" w:rsidRPr="00DD6E51" w:rsidRDefault="00123293" w:rsidP="00123293">
            <w:pPr>
              <w:keepLines/>
              <w:ind w:left="-57"/>
              <w:rPr>
                <w:rFonts w:ascii="Arial Narrow" w:hAnsi="Arial Narrow"/>
                <w:sz w:val="18"/>
                <w:szCs w:val="18"/>
              </w:rPr>
            </w:pPr>
            <w:r w:rsidRPr="00DD6E51">
              <w:rPr>
                <w:rFonts w:ascii="Arial Narrow" w:hAnsi="Arial Narrow"/>
                <w:sz w:val="18"/>
                <w:szCs w:val="18"/>
                <w:vertAlign w:val="superscript"/>
              </w:rPr>
              <w:t>a</w:t>
            </w:r>
            <w:r w:rsidRPr="00DD6E51">
              <w:rPr>
                <w:rFonts w:ascii="Arial Narrow" w:hAnsi="Arial Narrow"/>
                <w:sz w:val="18"/>
                <w:szCs w:val="18"/>
              </w:rPr>
              <w:t xml:space="preserve"> Vexazone</w:t>
            </w:r>
          </w:p>
        </w:tc>
      </w:tr>
      <w:tr w:rsidR="00D25A02" w:rsidRPr="00DD6E51" w14:paraId="25F2A3D7" w14:textId="77777777" w:rsidTr="0094383D">
        <w:trPr>
          <w:trHeight w:val="548"/>
        </w:trPr>
        <w:tc>
          <w:tcPr>
            <w:tcW w:w="9060" w:type="dxa"/>
            <w:gridSpan w:val="7"/>
            <w:tcBorders>
              <w:top w:val="single" w:sz="4" w:space="0" w:color="auto"/>
              <w:left w:val="single" w:sz="4" w:space="0" w:color="auto"/>
              <w:bottom w:val="single" w:sz="4" w:space="0" w:color="auto"/>
              <w:right w:val="single" w:sz="4" w:space="0" w:color="auto"/>
            </w:tcBorders>
            <w:hideMark/>
          </w:tcPr>
          <w:p w14:paraId="5FBA2BC7"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 xml:space="preserve">New restriction to replace Authority Required (STREAMLINED) codes: </w:t>
            </w:r>
          </w:p>
          <w:p w14:paraId="042E5135"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4363 (dual therapy with metformin or sulfonylurea)</w:t>
            </w:r>
          </w:p>
          <w:p w14:paraId="7FEDFE8B"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4388 (combination with insulin and oral therapies, or insulin alone where metformin is contraindicated)</w:t>
            </w:r>
          </w:p>
          <w:p w14:paraId="684B25B6" w14:textId="77777777" w:rsidR="00D25A02" w:rsidRPr="00DD6E51" w:rsidRDefault="00D25A02" w:rsidP="00F41E1C">
            <w:pPr>
              <w:keepLines/>
              <w:ind w:left="-57"/>
              <w:rPr>
                <w:rFonts w:ascii="Arial Narrow" w:hAnsi="Arial Narrow"/>
                <w:sz w:val="18"/>
                <w:szCs w:val="18"/>
              </w:rPr>
            </w:pPr>
            <w:r w:rsidRPr="00DD6E51">
              <w:rPr>
                <w:rFonts w:ascii="Arial Narrow" w:hAnsi="Arial Narrow"/>
                <w:sz w:val="18"/>
                <w:szCs w:val="18"/>
              </w:rPr>
              <w:t>4364 (triple therapy with metformin + sulfonylurea)</w:t>
            </w:r>
          </w:p>
        </w:tc>
      </w:tr>
      <w:tr w:rsidR="00D25A02" w:rsidRPr="00DD6E51" w14:paraId="33687AAF" w14:textId="77777777" w:rsidTr="0094383D">
        <w:tc>
          <w:tcPr>
            <w:tcW w:w="9060" w:type="dxa"/>
            <w:gridSpan w:val="7"/>
            <w:tcBorders>
              <w:top w:val="single" w:sz="4" w:space="0" w:color="auto"/>
              <w:left w:val="single" w:sz="4" w:space="0" w:color="auto"/>
              <w:bottom w:val="single" w:sz="4" w:space="0" w:color="auto"/>
              <w:right w:val="single" w:sz="4" w:space="0" w:color="auto"/>
            </w:tcBorders>
          </w:tcPr>
          <w:p w14:paraId="68843815" w14:textId="77777777" w:rsidR="00D25A02" w:rsidRPr="00DD6E51" w:rsidRDefault="00D25A02" w:rsidP="00F41E1C">
            <w:pPr>
              <w:spacing w:line="252" w:lineRule="auto"/>
              <w:ind w:left="-57"/>
              <w:rPr>
                <w:rFonts w:ascii="Arial Narrow" w:hAnsi="Arial Narrow" w:cs="Calibri"/>
                <w:sz w:val="18"/>
                <w:szCs w:val="18"/>
              </w:rPr>
            </w:pPr>
          </w:p>
        </w:tc>
      </w:tr>
      <w:tr w:rsidR="00D25A02" w:rsidRPr="00DD6E51" w14:paraId="218FF03F" w14:textId="77777777" w:rsidTr="0094383D">
        <w:tc>
          <w:tcPr>
            <w:tcW w:w="9060" w:type="dxa"/>
            <w:gridSpan w:val="7"/>
            <w:tcBorders>
              <w:top w:val="single" w:sz="4" w:space="0" w:color="auto"/>
              <w:left w:val="single" w:sz="4" w:space="0" w:color="auto"/>
              <w:bottom w:val="single" w:sz="4" w:space="0" w:color="auto"/>
              <w:right w:val="single" w:sz="4" w:space="0" w:color="auto"/>
            </w:tcBorders>
          </w:tcPr>
          <w:p w14:paraId="4A376B7B" w14:textId="77777777" w:rsidR="00D25A02" w:rsidRPr="00DD6E51" w:rsidRDefault="00D25A02" w:rsidP="00F41E1C">
            <w:pPr>
              <w:spacing w:line="252" w:lineRule="auto"/>
              <w:ind w:left="-57"/>
              <w:rPr>
                <w:rFonts w:ascii="Arial Narrow" w:hAnsi="Arial Narrow" w:cs="Calibri"/>
                <w:sz w:val="18"/>
                <w:szCs w:val="18"/>
              </w:rPr>
            </w:pPr>
            <w:r w:rsidRPr="00DD6E51">
              <w:rPr>
                <w:rFonts w:ascii="Arial Narrow" w:hAnsi="Arial Narrow" w:cs="Calibri"/>
                <w:b/>
                <w:bCs/>
                <w:sz w:val="18"/>
                <w:szCs w:val="18"/>
              </w:rPr>
              <w:t>Restriction Summary [New] / ToC: [New]: Restricted Benefit</w:t>
            </w:r>
          </w:p>
          <w:p w14:paraId="4B233AB4" w14:textId="77777777" w:rsidR="00D25A02" w:rsidRPr="00DD6E51" w:rsidRDefault="00D25A02" w:rsidP="00F41E1C">
            <w:pPr>
              <w:ind w:left="-57"/>
              <w:textAlignment w:val="baseline"/>
              <w:rPr>
                <w:rFonts w:ascii="Arial Narrow" w:hAnsi="Arial Narrow" w:cs="Open Sans"/>
                <w:sz w:val="18"/>
                <w:szCs w:val="18"/>
              </w:rPr>
            </w:pPr>
          </w:p>
        </w:tc>
      </w:tr>
      <w:tr w:rsidR="00D25A02" w:rsidRPr="00DD6E51" w14:paraId="0185DB90"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2A006719" w14:textId="77777777" w:rsidR="00D25A02" w:rsidRPr="00DD6E51" w:rsidRDefault="00D25A02" w:rsidP="00F41E1C">
            <w:pPr>
              <w:jc w:val="center"/>
              <w:textAlignment w:val="baseline"/>
              <w:rPr>
                <w:rFonts w:ascii="Arial Narrow" w:hAnsi="Arial Narrow" w:cs="Open Sans"/>
                <w:sz w:val="18"/>
                <w:szCs w:val="18"/>
              </w:rPr>
            </w:pPr>
            <w:r w:rsidRPr="00DD6E51">
              <w:rPr>
                <w:rFonts w:ascii="Arial Narrow" w:hAnsi="Arial Narrow" w:cs="Open Sans"/>
                <w:sz w:val="18"/>
                <w:szCs w:val="18"/>
              </w:rPr>
              <w:t>8995</w:t>
            </w:r>
          </w:p>
        </w:tc>
        <w:tc>
          <w:tcPr>
            <w:tcW w:w="7931" w:type="dxa"/>
            <w:gridSpan w:val="6"/>
            <w:tcBorders>
              <w:top w:val="single" w:sz="4" w:space="0" w:color="auto"/>
              <w:left w:val="single" w:sz="4" w:space="0" w:color="auto"/>
              <w:bottom w:val="single" w:sz="4" w:space="0" w:color="auto"/>
              <w:right w:val="single" w:sz="4" w:space="0" w:color="auto"/>
            </w:tcBorders>
            <w:hideMark/>
          </w:tcPr>
          <w:p w14:paraId="6C7FE520" w14:textId="77777777" w:rsidR="00D25A02" w:rsidRPr="00DD6E51" w:rsidRDefault="00D25A02" w:rsidP="00F41E1C">
            <w:pPr>
              <w:ind w:left="-57"/>
              <w:textAlignment w:val="baseline"/>
              <w:rPr>
                <w:rFonts w:ascii="Arial Narrow" w:hAnsi="Arial Narrow" w:cs="Open Sans"/>
                <w:b/>
                <w:bCs/>
                <w:sz w:val="18"/>
                <w:szCs w:val="18"/>
                <w:bdr w:val="none" w:sz="0" w:space="0" w:color="auto" w:frame="1"/>
              </w:rPr>
            </w:pPr>
            <w:r w:rsidRPr="00DD6E51">
              <w:rPr>
                <w:rFonts w:ascii="Arial Narrow" w:hAnsi="Arial Narrow" w:cs="Open Sans"/>
                <w:b/>
                <w:bCs/>
                <w:sz w:val="18"/>
                <w:szCs w:val="18"/>
                <w:bdr w:val="none" w:sz="0" w:space="0" w:color="auto" w:frame="1"/>
              </w:rPr>
              <w:t xml:space="preserve">Indication: </w:t>
            </w:r>
            <w:r w:rsidRPr="00DD6E51">
              <w:rPr>
                <w:rFonts w:ascii="Arial Narrow" w:hAnsi="Arial Narrow" w:cs="Open Sans"/>
                <w:sz w:val="18"/>
                <w:szCs w:val="18"/>
              </w:rPr>
              <w:t>Diabetes mellitus type 2</w:t>
            </w:r>
          </w:p>
        </w:tc>
      </w:tr>
      <w:tr w:rsidR="00D25A02" w:rsidRPr="00DD6E51" w14:paraId="13F8271C" w14:textId="77777777" w:rsidTr="0094383D">
        <w:tc>
          <w:tcPr>
            <w:tcW w:w="1129" w:type="dxa"/>
            <w:tcBorders>
              <w:top w:val="single" w:sz="4" w:space="0" w:color="auto"/>
              <w:left w:val="single" w:sz="4" w:space="0" w:color="auto"/>
              <w:bottom w:val="single" w:sz="4" w:space="0" w:color="auto"/>
              <w:right w:val="single" w:sz="4" w:space="0" w:color="auto"/>
            </w:tcBorders>
          </w:tcPr>
          <w:p w14:paraId="0744DC30" w14:textId="77777777" w:rsidR="00D25A02" w:rsidRPr="00DD6E51" w:rsidRDefault="00D25A02" w:rsidP="00F41E1C">
            <w:pPr>
              <w:jc w:val="center"/>
              <w:textAlignment w:val="baseline"/>
              <w:rPr>
                <w:rFonts w:ascii="Arial Narrow" w:hAnsi="Arial Narrow" w:cs="Open Sans"/>
                <w:sz w:val="18"/>
                <w:szCs w:val="18"/>
              </w:rPr>
            </w:pPr>
          </w:p>
        </w:tc>
        <w:tc>
          <w:tcPr>
            <w:tcW w:w="7931" w:type="dxa"/>
            <w:gridSpan w:val="6"/>
            <w:tcBorders>
              <w:top w:val="single" w:sz="4" w:space="0" w:color="auto"/>
              <w:left w:val="single" w:sz="4" w:space="0" w:color="auto"/>
              <w:bottom w:val="single" w:sz="4" w:space="0" w:color="auto"/>
              <w:right w:val="single" w:sz="4" w:space="0" w:color="auto"/>
            </w:tcBorders>
          </w:tcPr>
          <w:p w14:paraId="77BFCBBE" w14:textId="77777777" w:rsidR="00D25A02" w:rsidRPr="00DD6E51" w:rsidRDefault="00D25A02" w:rsidP="00F41E1C">
            <w:pPr>
              <w:ind w:left="-57"/>
              <w:rPr>
                <w:rFonts w:ascii="Arial Narrow" w:hAnsi="Arial Narrow" w:cs="Open Sans"/>
                <w:sz w:val="18"/>
                <w:szCs w:val="18"/>
              </w:rPr>
            </w:pPr>
          </w:p>
        </w:tc>
      </w:tr>
      <w:tr w:rsidR="00D25A02" w:rsidRPr="00DD6E51" w14:paraId="298DAD3D" w14:textId="77777777" w:rsidTr="0094383D">
        <w:tc>
          <w:tcPr>
            <w:tcW w:w="1129" w:type="dxa"/>
            <w:tcBorders>
              <w:top w:val="single" w:sz="4" w:space="0" w:color="auto"/>
              <w:left w:val="single" w:sz="4" w:space="0" w:color="auto"/>
              <w:bottom w:val="single" w:sz="4" w:space="0" w:color="auto"/>
              <w:right w:val="single" w:sz="4" w:space="0" w:color="auto"/>
            </w:tcBorders>
          </w:tcPr>
          <w:p w14:paraId="32010868" w14:textId="77777777" w:rsidR="00D25A02" w:rsidRPr="00DD6E51" w:rsidRDefault="00D25A02" w:rsidP="00F41E1C">
            <w:pPr>
              <w:jc w:val="center"/>
              <w:textAlignment w:val="baseline"/>
              <w:rPr>
                <w:rFonts w:ascii="Arial Narrow" w:hAnsi="Arial Narrow" w:cs="Open Sans"/>
                <w:sz w:val="18"/>
                <w:szCs w:val="18"/>
              </w:rPr>
            </w:pPr>
          </w:p>
        </w:tc>
        <w:tc>
          <w:tcPr>
            <w:tcW w:w="7931" w:type="dxa"/>
            <w:gridSpan w:val="6"/>
            <w:tcBorders>
              <w:top w:val="single" w:sz="4" w:space="0" w:color="auto"/>
              <w:left w:val="single" w:sz="4" w:space="0" w:color="auto"/>
              <w:bottom w:val="single" w:sz="4" w:space="0" w:color="auto"/>
              <w:right w:val="single" w:sz="4" w:space="0" w:color="auto"/>
            </w:tcBorders>
            <w:hideMark/>
          </w:tcPr>
          <w:p w14:paraId="6CAC5033" w14:textId="77777777" w:rsidR="00D25A02" w:rsidRPr="00DD6E51" w:rsidRDefault="00D25A02" w:rsidP="00F41E1C">
            <w:pPr>
              <w:ind w:left="-57"/>
              <w:rPr>
                <w:rFonts w:ascii="Arial Narrow" w:hAnsi="Arial Narrow" w:cs="Open Sans"/>
                <w:sz w:val="18"/>
                <w:szCs w:val="18"/>
              </w:rPr>
            </w:pPr>
            <w:r w:rsidRPr="00DD6E51">
              <w:rPr>
                <w:rFonts w:ascii="Arial Narrow" w:hAnsi="Arial Narrow"/>
                <w:b/>
                <w:bCs/>
                <w:sz w:val="18"/>
                <w:szCs w:val="18"/>
              </w:rPr>
              <w:t>Administrative Advice</w:t>
            </w:r>
          </w:p>
        </w:tc>
      </w:tr>
      <w:tr w:rsidR="00D25A02" w:rsidRPr="00DD6E51" w14:paraId="39BBF0DE" w14:textId="77777777" w:rsidTr="0094383D">
        <w:tc>
          <w:tcPr>
            <w:tcW w:w="1129" w:type="dxa"/>
            <w:tcBorders>
              <w:top w:val="single" w:sz="4" w:space="0" w:color="auto"/>
              <w:left w:val="single" w:sz="4" w:space="0" w:color="auto"/>
              <w:bottom w:val="single" w:sz="4" w:space="0" w:color="auto"/>
              <w:right w:val="single" w:sz="4" w:space="0" w:color="auto"/>
            </w:tcBorders>
            <w:hideMark/>
          </w:tcPr>
          <w:p w14:paraId="3B3BC89D" w14:textId="77777777" w:rsidR="00D25A02" w:rsidRPr="00DD6E51" w:rsidRDefault="00D25A02" w:rsidP="00F41E1C">
            <w:pPr>
              <w:jc w:val="center"/>
              <w:textAlignment w:val="baseline"/>
              <w:rPr>
                <w:rFonts w:ascii="Arial Narrow" w:hAnsi="Arial Narrow" w:cs="Open Sans"/>
                <w:sz w:val="18"/>
                <w:szCs w:val="18"/>
              </w:rPr>
            </w:pPr>
            <w:r w:rsidRPr="00DD6E51">
              <w:rPr>
                <w:rFonts w:ascii="Arial Narrow" w:hAnsi="Arial Narrow"/>
                <w:bCs/>
                <w:sz w:val="18"/>
                <w:szCs w:val="18"/>
              </w:rPr>
              <w:t>7703</w:t>
            </w:r>
          </w:p>
        </w:tc>
        <w:tc>
          <w:tcPr>
            <w:tcW w:w="7931" w:type="dxa"/>
            <w:gridSpan w:val="6"/>
            <w:tcBorders>
              <w:top w:val="single" w:sz="4" w:space="0" w:color="auto"/>
              <w:left w:val="single" w:sz="4" w:space="0" w:color="auto"/>
              <w:bottom w:val="single" w:sz="4" w:space="0" w:color="auto"/>
              <w:right w:val="single" w:sz="4" w:space="0" w:color="auto"/>
            </w:tcBorders>
            <w:hideMark/>
          </w:tcPr>
          <w:p w14:paraId="7F8C0580" w14:textId="77777777" w:rsidR="00D25A02" w:rsidRPr="00DD6E51" w:rsidRDefault="00D25A02" w:rsidP="00F41E1C">
            <w:pPr>
              <w:ind w:left="-57"/>
              <w:rPr>
                <w:rFonts w:ascii="Arial Narrow" w:hAnsi="Arial Narrow" w:cs="Open Sans"/>
                <w:sz w:val="18"/>
                <w:szCs w:val="18"/>
              </w:rPr>
            </w:pPr>
            <w:r w:rsidRPr="00DD6E51">
              <w:rPr>
                <w:rFonts w:ascii="Arial Narrow" w:hAnsi="Arial Narrow"/>
                <w:sz w:val="18"/>
                <w:szCs w:val="18"/>
              </w:rPr>
              <w:t>Refer to List above</w:t>
            </w:r>
          </w:p>
        </w:tc>
      </w:tr>
    </w:tbl>
    <w:p w14:paraId="7A1447BE" w14:textId="77777777" w:rsidR="00D25A02" w:rsidRPr="00DD6E51" w:rsidRDefault="00D25A02" w:rsidP="00D25A02">
      <w:pPr>
        <w:pStyle w:val="3Bodytext"/>
      </w:pPr>
    </w:p>
    <w:p w14:paraId="1F786A37" w14:textId="136A998F" w:rsidR="0031638A" w:rsidRPr="00530647" w:rsidRDefault="00530647" w:rsidP="0000570C">
      <w:pPr>
        <w:pStyle w:val="TableText"/>
        <w:spacing w:before="0" w:after="0"/>
        <w:rPr>
          <w:rFonts w:ascii="Arial Narrow" w:hAnsi="Arial Narrow"/>
          <w:sz w:val="24"/>
          <w:szCs w:val="24"/>
        </w:rPr>
      </w:pPr>
      <w:r w:rsidRPr="00530647">
        <w:rPr>
          <w:rFonts w:asciiTheme="minorHAnsi" w:hAnsiTheme="minorHAnsi" w:cs="Arial"/>
          <w:i/>
          <w:sz w:val="24"/>
          <w:szCs w:val="24"/>
        </w:rPr>
        <w:t>Th</w:t>
      </w:r>
      <w:r w:rsidR="00560EBC">
        <w:rPr>
          <w:rFonts w:asciiTheme="minorHAnsi" w:hAnsiTheme="minorHAnsi" w:cs="Arial"/>
          <w:i/>
          <w:sz w:val="24"/>
          <w:szCs w:val="24"/>
        </w:rPr>
        <w:t>ese</w:t>
      </w:r>
      <w:r w:rsidRPr="00530647">
        <w:rPr>
          <w:rFonts w:asciiTheme="minorHAnsi" w:hAnsiTheme="minorHAnsi" w:cs="Arial"/>
          <w:i/>
          <w:sz w:val="24"/>
          <w:szCs w:val="24"/>
        </w:rPr>
        <w:t xml:space="preserve"> restriction</w:t>
      </w:r>
      <w:r w:rsidR="00560EBC">
        <w:rPr>
          <w:rFonts w:asciiTheme="minorHAnsi" w:hAnsiTheme="minorHAnsi" w:cs="Arial"/>
          <w:i/>
          <w:sz w:val="24"/>
          <w:szCs w:val="24"/>
        </w:rPr>
        <w:t>s</w:t>
      </w:r>
      <w:r w:rsidRPr="00530647">
        <w:rPr>
          <w:rFonts w:asciiTheme="minorHAnsi" w:hAnsiTheme="minorHAnsi" w:cs="Arial"/>
          <w:i/>
          <w:sz w:val="24"/>
          <w:szCs w:val="24"/>
        </w:rPr>
        <w:t xml:space="preserve"> may be subject to further review. Should there be any changes made to the restriction the sponsor will be informed</w:t>
      </w:r>
      <w:r w:rsidRPr="00530647">
        <w:rPr>
          <w:rFonts w:asciiTheme="minorHAnsi" w:hAnsiTheme="minorHAnsi" w:cs="Arial"/>
          <w:sz w:val="24"/>
          <w:szCs w:val="24"/>
        </w:rPr>
        <w:t>.</w:t>
      </w:r>
    </w:p>
    <w:sectPr w:rsidR="0031638A" w:rsidRPr="00530647" w:rsidSect="0000570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D96F" w14:textId="77777777" w:rsidR="005171B6" w:rsidRDefault="005171B6" w:rsidP="00372622">
      <w:r>
        <w:separator/>
      </w:r>
    </w:p>
  </w:endnote>
  <w:endnote w:type="continuationSeparator" w:id="0">
    <w:p w14:paraId="6E56A2C2" w14:textId="77777777" w:rsidR="005171B6" w:rsidRDefault="005171B6" w:rsidP="003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308F" w14:textId="678FEF88" w:rsidR="00D0160D" w:rsidRPr="0039230C" w:rsidRDefault="00E8079E" w:rsidP="00E8079E">
    <w:pPr>
      <w:pStyle w:val="NoSpacing"/>
      <w:jc w:val="center"/>
      <w:rPr>
        <w:b/>
        <w:bCs/>
      </w:rPr>
    </w:pPr>
    <w:r w:rsidRPr="0039230C">
      <w:rPr>
        <w:b/>
        <w:bCs/>
      </w:rPr>
      <w:fldChar w:fldCharType="begin"/>
    </w:r>
    <w:r w:rsidRPr="0039230C">
      <w:rPr>
        <w:b/>
        <w:bCs/>
      </w:rPr>
      <w:instrText xml:space="preserve"> PAGE   \* MERGEFORMAT </w:instrText>
    </w:r>
    <w:r w:rsidRPr="0039230C">
      <w:rPr>
        <w:b/>
        <w:bCs/>
      </w:rPr>
      <w:fldChar w:fldCharType="separate"/>
    </w:r>
    <w:r w:rsidRPr="0039230C">
      <w:rPr>
        <w:b/>
        <w:bCs/>
      </w:rPr>
      <w:t>1</w:t>
    </w:r>
    <w:r w:rsidRPr="0039230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7E60" w14:textId="77777777" w:rsidR="005171B6" w:rsidRDefault="005171B6" w:rsidP="00372622">
      <w:r>
        <w:separator/>
      </w:r>
    </w:p>
  </w:footnote>
  <w:footnote w:type="continuationSeparator" w:id="0">
    <w:p w14:paraId="34B49180" w14:textId="77777777" w:rsidR="005171B6" w:rsidRDefault="005171B6" w:rsidP="0037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E4B4" w14:textId="1B6E81AB" w:rsidR="00E8079E" w:rsidRPr="00E8079E" w:rsidRDefault="00197C90" w:rsidP="00F54C3E">
    <w:pPr>
      <w:pStyle w:val="NoSpacing"/>
      <w:jc w:val="center"/>
      <w:rPr>
        <w:i/>
        <w:iCs/>
      </w:rPr>
    </w:pPr>
    <w:r>
      <w:rPr>
        <w:i/>
        <w:iCs/>
      </w:rPr>
      <w:t xml:space="preserve">Public Summary Document </w:t>
    </w:r>
    <w:r w:rsidR="00C14059">
      <w:rPr>
        <w:i/>
        <w:iCs/>
      </w:rPr>
      <w:t xml:space="preserve">- </w:t>
    </w:r>
    <w:r w:rsidR="00F42185">
      <w:rPr>
        <w:i/>
        <w:iCs/>
      </w:rPr>
      <w:t>July</w:t>
    </w:r>
    <w:r w:rsidR="003836DA">
      <w:rPr>
        <w:i/>
        <w:iCs/>
      </w:rPr>
      <w:t xml:space="preserve"> </w:t>
    </w:r>
    <w:r w:rsidR="00E8079E" w:rsidRPr="00E8079E">
      <w:rPr>
        <w:i/>
        <w:iCs/>
      </w:rPr>
      <w:t>2023 PBAC Meeting</w:t>
    </w:r>
  </w:p>
  <w:p w14:paraId="5603DAB5" w14:textId="77777777" w:rsidR="00372622" w:rsidRDefault="00372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0F"/>
    <w:multiLevelType w:val="hybridMultilevel"/>
    <w:tmpl w:val="DBCCE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07012"/>
    <w:multiLevelType w:val="multilevel"/>
    <w:tmpl w:val="67D25942"/>
    <w:lvl w:ilvl="0">
      <w:start w:val="5"/>
      <w:numFmt w:val="decimal"/>
      <w:lvlText w:val="%1"/>
      <w:lvlJc w:val="left"/>
      <w:pPr>
        <w:ind w:left="360" w:hanging="360"/>
      </w:pPr>
      <w:rPr>
        <w:rFonts w:eastAsia="Times New Roman"/>
        <w:sz w:val="20"/>
      </w:rPr>
    </w:lvl>
    <w:lvl w:ilvl="1">
      <w:start w:val="10"/>
      <w:numFmt w:val="decimal"/>
      <w:lvlText w:val="%1.%2"/>
      <w:lvlJc w:val="left"/>
      <w:pPr>
        <w:ind w:left="360" w:hanging="360"/>
      </w:pPr>
      <w:rPr>
        <w:rFonts w:eastAsia="Times New Roman"/>
        <w:sz w:val="20"/>
      </w:rPr>
    </w:lvl>
    <w:lvl w:ilvl="2">
      <w:start w:val="1"/>
      <w:numFmt w:val="decimal"/>
      <w:lvlText w:val="%1.%2.%3"/>
      <w:lvlJc w:val="left"/>
      <w:pPr>
        <w:ind w:left="720" w:hanging="720"/>
      </w:pPr>
      <w:rPr>
        <w:rFonts w:eastAsia="Times New Roman"/>
        <w:sz w:val="20"/>
      </w:rPr>
    </w:lvl>
    <w:lvl w:ilvl="3">
      <w:start w:val="1"/>
      <w:numFmt w:val="decimal"/>
      <w:lvlText w:val="%1.%2.%3.%4"/>
      <w:lvlJc w:val="left"/>
      <w:pPr>
        <w:ind w:left="720" w:hanging="720"/>
      </w:pPr>
      <w:rPr>
        <w:rFonts w:eastAsia="Times New Roman"/>
        <w:sz w:val="20"/>
      </w:rPr>
    </w:lvl>
    <w:lvl w:ilvl="4">
      <w:start w:val="1"/>
      <w:numFmt w:val="decimal"/>
      <w:lvlText w:val="%1.%2.%3.%4.%5"/>
      <w:lvlJc w:val="left"/>
      <w:pPr>
        <w:ind w:left="1080" w:hanging="1080"/>
      </w:pPr>
      <w:rPr>
        <w:rFonts w:eastAsia="Times New Roman"/>
        <w:sz w:val="20"/>
      </w:rPr>
    </w:lvl>
    <w:lvl w:ilvl="5">
      <w:start w:val="1"/>
      <w:numFmt w:val="decimal"/>
      <w:lvlText w:val="%1.%2.%3.%4.%5.%6"/>
      <w:lvlJc w:val="left"/>
      <w:pPr>
        <w:ind w:left="1080" w:hanging="1080"/>
      </w:pPr>
      <w:rPr>
        <w:rFonts w:eastAsia="Times New Roman"/>
        <w:sz w:val="20"/>
      </w:rPr>
    </w:lvl>
    <w:lvl w:ilvl="6">
      <w:start w:val="1"/>
      <w:numFmt w:val="decimal"/>
      <w:lvlText w:val="%1.%2.%3.%4.%5.%6.%7"/>
      <w:lvlJc w:val="left"/>
      <w:pPr>
        <w:ind w:left="1440" w:hanging="1440"/>
      </w:pPr>
      <w:rPr>
        <w:rFonts w:eastAsia="Times New Roman"/>
        <w:sz w:val="20"/>
      </w:rPr>
    </w:lvl>
    <w:lvl w:ilvl="7">
      <w:start w:val="1"/>
      <w:numFmt w:val="decimal"/>
      <w:lvlText w:val="%1.%2.%3.%4.%5.%6.%7.%8"/>
      <w:lvlJc w:val="left"/>
      <w:pPr>
        <w:ind w:left="1440" w:hanging="1440"/>
      </w:pPr>
      <w:rPr>
        <w:rFonts w:eastAsia="Times New Roman"/>
        <w:sz w:val="20"/>
      </w:rPr>
    </w:lvl>
    <w:lvl w:ilvl="8">
      <w:start w:val="1"/>
      <w:numFmt w:val="decimal"/>
      <w:lvlText w:val="%1.%2.%3.%4.%5.%6.%7.%8.%9"/>
      <w:lvlJc w:val="left"/>
      <w:pPr>
        <w:ind w:left="1800" w:hanging="1800"/>
      </w:pPr>
      <w:rPr>
        <w:rFonts w:eastAsia="Times New Roman"/>
        <w:sz w:val="20"/>
      </w:rPr>
    </w:lvl>
  </w:abstractNum>
  <w:abstractNum w:abstractNumId="2" w15:restartNumberingAfterBreak="0">
    <w:nsid w:val="0D2E5E26"/>
    <w:multiLevelType w:val="hybridMultilevel"/>
    <w:tmpl w:val="3A68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406DC6"/>
    <w:multiLevelType w:val="multilevel"/>
    <w:tmpl w:val="3E6AD51C"/>
    <w:lvl w:ilvl="0">
      <w:start w:val="1"/>
      <w:numFmt w:val="decimal"/>
      <w:lvlText w:val="%1"/>
      <w:lvlJc w:val="left"/>
      <w:pPr>
        <w:ind w:left="2421" w:hanging="720"/>
      </w:pPr>
      <w:rPr>
        <w:b/>
        <w:color w:val="000000" w:themeColor="text1"/>
      </w:rPr>
    </w:lvl>
    <w:lvl w:ilvl="1">
      <w:start w:val="1"/>
      <w:numFmt w:val="decimal"/>
      <w:lvlText w:val="%1.%2"/>
      <w:lvlJc w:val="left"/>
      <w:pPr>
        <w:ind w:left="720" w:hanging="720"/>
      </w:pPr>
      <w:rPr>
        <w:b w:val="0"/>
        <w:i w:val="0"/>
        <w:color w:val="000000" w:themeColor="text1"/>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Wingdings" w:hAnsi="Wingdings" w:hint="default"/>
        <w:sz w:val="24"/>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56726DA"/>
    <w:multiLevelType w:val="hybridMultilevel"/>
    <w:tmpl w:val="57CE07B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DEE476C"/>
    <w:multiLevelType w:val="hybridMultilevel"/>
    <w:tmpl w:val="846A7F20"/>
    <w:lvl w:ilvl="0" w:tplc="0C090001">
      <w:start w:val="1"/>
      <w:numFmt w:val="bullet"/>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start w:val="1"/>
      <w:numFmt w:val="bullet"/>
      <w:lvlText w:val=""/>
      <w:lvlJc w:val="left"/>
      <w:pPr>
        <w:ind w:left="2910" w:hanging="360"/>
      </w:pPr>
      <w:rPr>
        <w:rFonts w:ascii="Symbol" w:hAnsi="Symbol" w:hint="default"/>
      </w:rPr>
    </w:lvl>
    <w:lvl w:ilvl="4" w:tplc="0C090003">
      <w:start w:val="1"/>
      <w:numFmt w:val="bullet"/>
      <w:lvlText w:val="o"/>
      <w:lvlJc w:val="left"/>
      <w:pPr>
        <w:ind w:left="3630" w:hanging="360"/>
      </w:pPr>
      <w:rPr>
        <w:rFonts w:ascii="Courier New" w:hAnsi="Courier New" w:cs="Courier New" w:hint="default"/>
      </w:rPr>
    </w:lvl>
    <w:lvl w:ilvl="5" w:tplc="0C090005">
      <w:start w:val="1"/>
      <w:numFmt w:val="bullet"/>
      <w:lvlText w:val=""/>
      <w:lvlJc w:val="left"/>
      <w:pPr>
        <w:ind w:left="4350" w:hanging="360"/>
      </w:pPr>
      <w:rPr>
        <w:rFonts w:ascii="Wingdings" w:hAnsi="Wingdings" w:hint="default"/>
      </w:rPr>
    </w:lvl>
    <w:lvl w:ilvl="6" w:tplc="0C090001">
      <w:start w:val="1"/>
      <w:numFmt w:val="bullet"/>
      <w:lvlText w:val=""/>
      <w:lvlJc w:val="left"/>
      <w:pPr>
        <w:ind w:left="5070" w:hanging="360"/>
      </w:pPr>
      <w:rPr>
        <w:rFonts w:ascii="Symbol" w:hAnsi="Symbol" w:hint="default"/>
      </w:rPr>
    </w:lvl>
    <w:lvl w:ilvl="7" w:tplc="0C090003">
      <w:start w:val="1"/>
      <w:numFmt w:val="bullet"/>
      <w:lvlText w:val="o"/>
      <w:lvlJc w:val="left"/>
      <w:pPr>
        <w:ind w:left="5790" w:hanging="360"/>
      </w:pPr>
      <w:rPr>
        <w:rFonts w:ascii="Courier New" w:hAnsi="Courier New" w:cs="Courier New" w:hint="default"/>
      </w:rPr>
    </w:lvl>
    <w:lvl w:ilvl="8" w:tplc="0C090005">
      <w:start w:val="1"/>
      <w:numFmt w:val="bullet"/>
      <w:lvlText w:val=""/>
      <w:lvlJc w:val="left"/>
      <w:pPr>
        <w:ind w:left="6510" w:hanging="360"/>
      </w:pPr>
      <w:rPr>
        <w:rFonts w:ascii="Wingdings" w:hAnsi="Wingdings" w:hint="default"/>
      </w:rPr>
    </w:lvl>
  </w:abstractNum>
  <w:abstractNum w:abstractNumId="6" w15:restartNumberingAfterBreak="0">
    <w:nsid w:val="2F2F5555"/>
    <w:multiLevelType w:val="hybridMultilevel"/>
    <w:tmpl w:val="CAE2C8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4B43010F"/>
    <w:multiLevelType w:val="hybridMultilevel"/>
    <w:tmpl w:val="71AEA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D6310E"/>
    <w:multiLevelType w:val="hybridMultilevel"/>
    <w:tmpl w:val="DBCCE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8073A6"/>
    <w:multiLevelType w:val="hybridMultilevel"/>
    <w:tmpl w:val="D98A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50232D"/>
    <w:multiLevelType w:val="hybridMultilevel"/>
    <w:tmpl w:val="7F34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856704"/>
    <w:multiLevelType w:val="hybridMultilevel"/>
    <w:tmpl w:val="AE20960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784D033C"/>
    <w:multiLevelType w:val="multilevel"/>
    <w:tmpl w:val="13528704"/>
    <w:lvl w:ilvl="0">
      <w:start w:val="1"/>
      <w:numFmt w:val="decimal"/>
      <w:pStyle w:val="2Sections"/>
      <w:lvlText w:val="%1"/>
      <w:lvlJc w:val="left"/>
      <w:pPr>
        <w:ind w:left="2421" w:hanging="720"/>
      </w:pPr>
      <w:rPr>
        <w:b/>
        <w:color w:val="000000" w:themeColor="text1"/>
      </w:rPr>
    </w:lvl>
    <w:lvl w:ilvl="1">
      <w:start w:val="1"/>
      <w:numFmt w:val="decimal"/>
      <w:pStyle w:val="4Bodytextnumbered"/>
      <w:lvlText w:val="%1.%2"/>
      <w:lvlJc w:val="left"/>
      <w:pPr>
        <w:ind w:left="720" w:hanging="720"/>
      </w:pPr>
      <w:rPr>
        <w:b w:val="0"/>
        <w:i w:val="0"/>
        <w:color w:val="000000" w:themeColor="text1"/>
      </w:rPr>
    </w:lvl>
    <w:lvl w:ilvl="2">
      <w:start w:val="1"/>
      <w:numFmt w:val="bullet"/>
      <w:lvlText w:val=""/>
      <w:lvlJc w:val="left"/>
      <w:pPr>
        <w:ind w:left="720" w:hanging="720"/>
      </w:pPr>
      <w:rPr>
        <w:rFonts w:ascii="Symbol" w:hAnsi="Symbol" w:hint="default"/>
      </w:rPr>
    </w:lvl>
    <w:lvl w:ilvl="3">
      <w:numFmt w:val="bullet"/>
      <w:lvlText w:val="-"/>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8DA132B"/>
    <w:multiLevelType w:val="hybridMultilevel"/>
    <w:tmpl w:val="92CC3A4A"/>
    <w:lvl w:ilvl="0" w:tplc="86ECA218">
      <w:start w:val="1"/>
      <w:numFmt w:val="bullet"/>
      <w:pStyle w:val="4bulletpoin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num w:numId="1" w16cid:durableId="613753695">
    <w:abstractNumId w:val="13"/>
  </w:num>
  <w:num w:numId="2" w16cid:durableId="743063761">
    <w:abstractNumId w:val="12"/>
  </w:num>
  <w:num w:numId="3" w16cid:durableId="49697354">
    <w:abstractNumId w:val="5"/>
  </w:num>
  <w:num w:numId="4" w16cid:durableId="989333028">
    <w:abstractNumId w:val="0"/>
  </w:num>
  <w:num w:numId="5" w16cid:durableId="825125246">
    <w:abstractNumId w:val="3"/>
  </w:num>
  <w:num w:numId="6" w16cid:durableId="1272591201">
    <w:abstractNumId w:val="9"/>
  </w:num>
  <w:num w:numId="7" w16cid:durableId="119690254">
    <w:abstractNumId w:val="6"/>
  </w:num>
  <w:num w:numId="8" w16cid:durableId="24446485">
    <w:abstractNumId w:val="7"/>
  </w:num>
  <w:num w:numId="9" w16cid:durableId="1968705514">
    <w:abstractNumId w:val="2"/>
  </w:num>
  <w:num w:numId="10" w16cid:durableId="1166360040">
    <w:abstractNumId w:val="8"/>
  </w:num>
  <w:num w:numId="11" w16cid:durableId="831069684">
    <w:abstractNumId w:val="4"/>
  </w:num>
  <w:num w:numId="12" w16cid:durableId="943729046">
    <w:abstractNumId w:val="11"/>
  </w:num>
  <w:num w:numId="13" w16cid:durableId="325017900">
    <w:abstractNumId w:val="13"/>
  </w:num>
  <w:num w:numId="14" w16cid:durableId="1126504303">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10135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527077">
    <w:abstractNumId w:val="10"/>
  </w:num>
  <w:num w:numId="17" w16cid:durableId="2127235867">
    <w:abstractNumId w:val="1"/>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22"/>
    <w:rsid w:val="00001B72"/>
    <w:rsid w:val="0000570C"/>
    <w:rsid w:val="00010A43"/>
    <w:rsid w:val="0001160B"/>
    <w:rsid w:val="00011BB6"/>
    <w:rsid w:val="00013DA5"/>
    <w:rsid w:val="000140A2"/>
    <w:rsid w:val="0001454C"/>
    <w:rsid w:val="00017DEE"/>
    <w:rsid w:val="00045075"/>
    <w:rsid w:val="00055C9E"/>
    <w:rsid w:val="00055D9D"/>
    <w:rsid w:val="00062CA2"/>
    <w:rsid w:val="000656D8"/>
    <w:rsid w:val="00070812"/>
    <w:rsid w:val="0007179A"/>
    <w:rsid w:val="000802B2"/>
    <w:rsid w:val="000812FB"/>
    <w:rsid w:val="00082D1C"/>
    <w:rsid w:val="00082D44"/>
    <w:rsid w:val="00083957"/>
    <w:rsid w:val="0008396F"/>
    <w:rsid w:val="000839D8"/>
    <w:rsid w:val="00085668"/>
    <w:rsid w:val="00086AB4"/>
    <w:rsid w:val="000879B2"/>
    <w:rsid w:val="000917F2"/>
    <w:rsid w:val="00095C05"/>
    <w:rsid w:val="000A1B4D"/>
    <w:rsid w:val="000A284C"/>
    <w:rsid w:val="000A739E"/>
    <w:rsid w:val="000B1A9A"/>
    <w:rsid w:val="000B35ED"/>
    <w:rsid w:val="000B606D"/>
    <w:rsid w:val="000B69F0"/>
    <w:rsid w:val="000C20C6"/>
    <w:rsid w:val="000C6C85"/>
    <w:rsid w:val="000D2ABB"/>
    <w:rsid w:val="000D48A2"/>
    <w:rsid w:val="000E3BF2"/>
    <w:rsid w:val="000F3016"/>
    <w:rsid w:val="000F3436"/>
    <w:rsid w:val="00114852"/>
    <w:rsid w:val="00114FAE"/>
    <w:rsid w:val="001152AD"/>
    <w:rsid w:val="00123293"/>
    <w:rsid w:val="0013525D"/>
    <w:rsid w:val="00143A3C"/>
    <w:rsid w:val="00147176"/>
    <w:rsid w:val="00147F9A"/>
    <w:rsid w:val="00151EC7"/>
    <w:rsid w:val="001623CC"/>
    <w:rsid w:val="00165FE9"/>
    <w:rsid w:val="00167AE4"/>
    <w:rsid w:val="00172706"/>
    <w:rsid w:val="00174154"/>
    <w:rsid w:val="00174D38"/>
    <w:rsid w:val="001800CF"/>
    <w:rsid w:val="00180BCF"/>
    <w:rsid w:val="00182B66"/>
    <w:rsid w:val="001861CF"/>
    <w:rsid w:val="00197C90"/>
    <w:rsid w:val="001A72EA"/>
    <w:rsid w:val="001B087E"/>
    <w:rsid w:val="001B5F88"/>
    <w:rsid w:val="001C1FBF"/>
    <w:rsid w:val="001D0C5B"/>
    <w:rsid w:val="001D0C82"/>
    <w:rsid w:val="001D586A"/>
    <w:rsid w:val="001D6100"/>
    <w:rsid w:val="001D696E"/>
    <w:rsid w:val="001E05D5"/>
    <w:rsid w:val="001F0C01"/>
    <w:rsid w:val="001F47D2"/>
    <w:rsid w:val="001F72D8"/>
    <w:rsid w:val="00207A82"/>
    <w:rsid w:val="00212820"/>
    <w:rsid w:val="00212FDE"/>
    <w:rsid w:val="0023156F"/>
    <w:rsid w:val="0023186D"/>
    <w:rsid w:val="002419C9"/>
    <w:rsid w:val="002442D9"/>
    <w:rsid w:val="002455D2"/>
    <w:rsid w:val="00247D8E"/>
    <w:rsid w:val="00251D5E"/>
    <w:rsid w:val="00252650"/>
    <w:rsid w:val="00263217"/>
    <w:rsid w:val="00280050"/>
    <w:rsid w:val="002A2B86"/>
    <w:rsid w:val="002A54B4"/>
    <w:rsid w:val="002B40C0"/>
    <w:rsid w:val="002C182B"/>
    <w:rsid w:val="002C77F4"/>
    <w:rsid w:val="002D20A9"/>
    <w:rsid w:val="002D53BD"/>
    <w:rsid w:val="002D7686"/>
    <w:rsid w:val="002D7916"/>
    <w:rsid w:val="002E10E3"/>
    <w:rsid w:val="002E2522"/>
    <w:rsid w:val="002E611B"/>
    <w:rsid w:val="002F4AA4"/>
    <w:rsid w:val="0030361D"/>
    <w:rsid w:val="00304C64"/>
    <w:rsid w:val="00307CC0"/>
    <w:rsid w:val="0031638A"/>
    <w:rsid w:val="0031647E"/>
    <w:rsid w:val="003165F5"/>
    <w:rsid w:val="00330FD0"/>
    <w:rsid w:val="003316BF"/>
    <w:rsid w:val="00333838"/>
    <w:rsid w:val="00335830"/>
    <w:rsid w:val="003425C9"/>
    <w:rsid w:val="0034273E"/>
    <w:rsid w:val="003430BE"/>
    <w:rsid w:val="0034772A"/>
    <w:rsid w:val="003675F6"/>
    <w:rsid w:val="003679CC"/>
    <w:rsid w:val="00372622"/>
    <w:rsid w:val="00380990"/>
    <w:rsid w:val="003836DA"/>
    <w:rsid w:val="0039230C"/>
    <w:rsid w:val="003948ED"/>
    <w:rsid w:val="003A01EB"/>
    <w:rsid w:val="003B1351"/>
    <w:rsid w:val="003C3DCE"/>
    <w:rsid w:val="003C6140"/>
    <w:rsid w:val="003D1356"/>
    <w:rsid w:val="003D5C76"/>
    <w:rsid w:val="003F3D7D"/>
    <w:rsid w:val="003F4862"/>
    <w:rsid w:val="003F572B"/>
    <w:rsid w:val="00400432"/>
    <w:rsid w:val="0041218E"/>
    <w:rsid w:val="00417544"/>
    <w:rsid w:val="00421093"/>
    <w:rsid w:val="00427A79"/>
    <w:rsid w:val="00432C43"/>
    <w:rsid w:val="004365DF"/>
    <w:rsid w:val="00441561"/>
    <w:rsid w:val="00441975"/>
    <w:rsid w:val="004427A7"/>
    <w:rsid w:val="004439B2"/>
    <w:rsid w:val="00444DDC"/>
    <w:rsid w:val="004463DA"/>
    <w:rsid w:val="0044759F"/>
    <w:rsid w:val="00447E39"/>
    <w:rsid w:val="00453AE7"/>
    <w:rsid w:val="00454337"/>
    <w:rsid w:val="00461E7E"/>
    <w:rsid w:val="004633C9"/>
    <w:rsid w:val="00473BA9"/>
    <w:rsid w:val="00473F39"/>
    <w:rsid w:val="004740BE"/>
    <w:rsid w:val="0048179B"/>
    <w:rsid w:val="004872D6"/>
    <w:rsid w:val="00493B03"/>
    <w:rsid w:val="004A0FA8"/>
    <w:rsid w:val="004A4DDE"/>
    <w:rsid w:val="004A571D"/>
    <w:rsid w:val="004B38BC"/>
    <w:rsid w:val="004C45B9"/>
    <w:rsid w:val="004F75C1"/>
    <w:rsid w:val="005035BE"/>
    <w:rsid w:val="00507218"/>
    <w:rsid w:val="0051559B"/>
    <w:rsid w:val="00516E67"/>
    <w:rsid w:val="005171B6"/>
    <w:rsid w:val="005207D8"/>
    <w:rsid w:val="00526D6D"/>
    <w:rsid w:val="0052796A"/>
    <w:rsid w:val="00530647"/>
    <w:rsid w:val="00532920"/>
    <w:rsid w:val="005345C7"/>
    <w:rsid w:val="005441DD"/>
    <w:rsid w:val="00557615"/>
    <w:rsid w:val="00560EBC"/>
    <w:rsid w:val="005717A7"/>
    <w:rsid w:val="00575162"/>
    <w:rsid w:val="005769DD"/>
    <w:rsid w:val="00585ABA"/>
    <w:rsid w:val="00591B1D"/>
    <w:rsid w:val="005947AC"/>
    <w:rsid w:val="00594A6E"/>
    <w:rsid w:val="005A130C"/>
    <w:rsid w:val="005A2071"/>
    <w:rsid w:val="005A2137"/>
    <w:rsid w:val="005A21D6"/>
    <w:rsid w:val="005A2CD7"/>
    <w:rsid w:val="005B52C5"/>
    <w:rsid w:val="005B547A"/>
    <w:rsid w:val="005C5266"/>
    <w:rsid w:val="005C58BF"/>
    <w:rsid w:val="005D0057"/>
    <w:rsid w:val="005D3165"/>
    <w:rsid w:val="005D3C9C"/>
    <w:rsid w:val="005D59AD"/>
    <w:rsid w:val="005E4C38"/>
    <w:rsid w:val="005F5A6E"/>
    <w:rsid w:val="005F7712"/>
    <w:rsid w:val="00622134"/>
    <w:rsid w:val="00622783"/>
    <w:rsid w:val="00623466"/>
    <w:rsid w:val="006345C4"/>
    <w:rsid w:val="00635892"/>
    <w:rsid w:val="0063626E"/>
    <w:rsid w:val="006435AD"/>
    <w:rsid w:val="0064606F"/>
    <w:rsid w:val="006463A4"/>
    <w:rsid w:val="006528B5"/>
    <w:rsid w:val="0065703E"/>
    <w:rsid w:val="00660E6A"/>
    <w:rsid w:val="00665324"/>
    <w:rsid w:val="006711AC"/>
    <w:rsid w:val="00672F71"/>
    <w:rsid w:val="00673B32"/>
    <w:rsid w:val="00683FD6"/>
    <w:rsid w:val="00691360"/>
    <w:rsid w:val="006934F3"/>
    <w:rsid w:val="006962B5"/>
    <w:rsid w:val="00696457"/>
    <w:rsid w:val="006A18B2"/>
    <w:rsid w:val="006A702F"/>
    <w:rsid w:val="006B02C5"/>
    <w:rsid w:val="006B16B4"/>
    <w:rsid w:val="006B2E75"/>
    <w:rsid w:val="006B4016"/>
    <w:rsid w:val="006C4FEA"/>
    <w:rsid w:val="006C740E"/>
    <w:rsid w:val="006C7DFE"/>
    <w:rsid w:val="006D404F"/>
    <w:rsid w:val="006D45C2"/>
    <w:rsid w:val="006E3F5B"/>
    <w:rsid w:val="006E45C0"/>
    <w:rsid w:val="006E671A"/>
    <w:rsid w:val="006F6719"/>
    <w:rsid w:val="0071151C"/>
    <w:rsid w:val="00711FB5"/>
    <w:rsid w:val="00721189"/>
    <w:rsid w:val="00741EF7"/>
    <w:rsid w:val="007444CF"/>
    <w:rsid w:val="00745F7D"/>
    <w:rsid w:val="00753B58"/>
    <w:rsid w:val="00753BDE"/>
    <w:rsid w:val="007556FA"/>
    <w:rsid w:val="00760B5C"/>
    <w:rsid w:val="00773206"/>
    <w:rsid w:val="00774D7A"/>
    <w:rsid w:val="007751A2"/>
    <w:rsid w:val="00791026"/>
    <w:rsid w:val="007B2AF6"/>
    <w:rsid w:val="007B3AEC"/>
    <w:rsid w:val="007C6EEC"/>
    <w:rsid w:val="007D3232"/>
    <w:rsid w:val="007E2C6F"/>
    <w:rsid w:val="007F035E"/>
    <w:rsid w:val="007F0629"/>
    <w:rsid w:val="007F0BF1"/>
    <w:rsid w:val="007F13E9"/>
    <w:rsid w:val="007F3CB4"/>
    <w:rsid w:val="007F4D65"/>
    <w:rsid w:val="007F7B88"/>
    <w:rsid w:val="00802393"/>
    <w:rsid w:val="008078CB"/>
    <w:rsid w:val="00807D01"/>
    <w:rsid w:val="00816868"/>
    <w:rsid w:val="00816FE5"/>
    <w:rsid w:val="008175FA"/>
    <w:rsid w:val="0082121D"/>
    <w:rsid w:val="00843D4B"/>
    <w:rsid w:val="008501D6"/>
    <w:rsid w:val="008513AA"/>
    <w:rsid w:val="00852A61"/>
    <w:rsid w:val="008538DE"/>
    <w:rsid w:val="0085714B"/>
    <w:rsid w:val="00870CDA"/>
    <w:rsid w:val="00882F63"/>
    <w:rsid w:val="008919E4"/>
    <w:rsid w:val="008B7429"/>
    <w:rsid w:val="008C102C"/>
    <w:rsid w:val="008C1497"/>
    <w:rsid w:val="008C6AAB"/>
    <w:rsid w:val="008C77F1"/>
    <w:rsid w:val="008C7B39"/>
    <w:rsid w:val="008D1553"/>
    <w:rsid w:val="008D3042"/>
    <w:rsid w:val="008D5654"/>
    <w:rsid w:val="008F4929"/>
    <w:rsid w:val="00910972"/>
    <w:rsid w:val="00926200"/>
    <w:rsid w:val="00935E20"/>
    <w:rsid w:val="009366A4"/>
    <w:rsid w:val="009368A0"/>
    <w:rsid w:val="00942EE9"/>
    <w:rsid w:val="0094383D"/>
    <w:rsid w:val="009440C6"/>
    <w:rsid w:val="00955AB1"/>
    <w:rsid w:val="00955AF0"/>
    <w:rsid w:val="00957E9F"/>
    <w:rsid w:val="009643F9"/>
    <w:rsid w:val="00975CB5"/>
    <w:rsid w:val="00977E00"/>
    <w:rsid w:val="00981EA4"/>
    <w:rsid w:val="009A3B71"/>
    <w:rsid w:val="009A6741"/>
    <w:rsid w:val="009A7A42"/>
    <w:rsid w:val="009C1108"/>
    <w:rsid w:val="009C1397"/>
    <w:rsid w:val="009C4E9A"/>
    <w:rsid w:val="009C60BC"/>
    <w:rsid w:val="009D05F6"/>
    <w:rsid w:val="009D0FCA"/>
    <w:rsid w:val="009E1B6D"/>
    <w:rsid w:val="009E6C9B"/>
    <w:rsid w:val="009F68AD"/>
    <w:rsid w:val="00A03A30"/>
    <w:rsid w:val="00A06254"/>
    <w:rsid w:val="00A11750"/>
    <w:rsid w:val="00A1362E"/>
    <w:rsid w:val="00A21317"/>
    <w:rsid w:val="00A26015"/>
    <w:rsid w:val="00A3347C"/>
    <w:rsid w:val="00A407CA"/>
    <w:rsid w:val="00A44F83"/>
    <w:rsid w:val="00A51DE9"/>
    <w:rsid w:val="00A522B6"/>
    <w:rsid w:val="00A5370B"/>
    <w:rsid w:val="00A646E1"/>
    <w:rsid w:val="00A66C2E"/>
    <w:rsid w:val="00A66E59"/>
    <w:rsid w:val="00A730A4"/>
    <w:rsid w:val="00A778EF"/>
    <w:rsid w:val="00A84E23"/>
    <w:rsid w:val="00A97256"/>
    <w:rsid w:val="00AB33B4"/>
    <w:rsid w:val="00AB3E00"/>
    <w:rsid w:val="00AC7E59"/>
    <w:rsid w:val="00AE6CCF"/>
    <w:rsid w:val="00AF0F1B"/>
    <w:rsid w:val="00AF6065"/>
    <w:rsid w:val="00AF7F20"/>
    <w:rsid w:val="00B111D3"/>
    <w:rsid w:val="00B2542E"/>
    <w:rsid w:val="00B25DB5"/>
    <w:rsid w:val="00B43F7F"/>
    <w:rsid w:val="00B468DC"/>
    <w:rsid w:val="00B52E22"/>
    <w:rsid w:val="00B62587"/>
    <w:rsid w:val="00B64366"/>
    <w:rsid w:val="00B66402"/>
    <w:rsid w:val="00B757D4"/>
    <w:rsid w:val="00B835D6"/>
    <w:rsid w:val="00B90D03"/>
    <w:rsid w:val="00B91D82"/>
    <w:rsid w:val="00B923DA"/>
    <w:rsid w:val="00BA16EB"/>
    <w:rsid w:val="00BB2287"/>
    <w:rsid w:val="00BB6126"/>
    <w:rsid w:val="00BB7EE8"/>
    <w:rsid w:val="00BC4EB6"/>
    <w:rsid w:val="00BD642B"/>
    <w:rsid w:val="00BE4C36"/>
    <w:rsid w:val="00BE5EFF"/>
    <w:rsid w:val="00BF2195"/>
    <w:rsid w:val="00C14059"/>
    <w:rsid w:val="00C159F7"/>
    <w:rsid w:val="00C16BF4"/>
    <w:rsid w:val="00C2046B"/>
    <w:rsid w:val="00C21123"/>
    <w:rsid w:val="00C226B9"/>
    <w:rsid w:val="00C230CF"/>
    <w:rsid w:val="00C24DAA"/>
    <w:rsid w:val="00C40527"/>
    <w:rsid w:val="00C412E2"/>
    <w:rsid w:val="00C43F1B"/>
    <w:rsid w:val="00C4456C"/>
    <w:rsid w:val="00C45F14"/>
    <w:rsid w:val="00C60E08"/>
    <w:rsid w:val="00C62B7D"/>
    <w:rsid w:val="00C64382"/>
    <w:rsid w:val="00C64E61"/>
    <w:rsid w:val="00C66547"/>
    <w:rsid w:val="00C732C4"/>
    <w:rsid w:val="00C804FE"/>
    <w:rsid w:val="00C87C8D"/>
    <w:rsid w:val="00CA3D8D"/>
    <w:rsid w:val="00CA58BD"/>
    <w:rsid w:val="00CA5F36"/>
    <w:rsid w:val="00CA70AF"/>
    <w:rsid w:val="00CA74C1"/>
    <w:rsid w:val="00CA7D6A"/>
    <w:rsid w:val="00CB19A8"/>
    <w:rsid w:val="00CB296B"/>
    <w:rsid w:val="00CB5CE6"/>
    <w:rsid w:val="00CB5D24"/>
    <w:rsid w:val="00CC57C0"/>
    <w:rsid w:val="00CD1BC4"/>
    <w:rsid w:val="00CE76AA"/>
    <w:rsid w:val="00CF2D22"/>
    <w:rsid w:val="00CF3E4B"/>
    <w:rsid w:val="00D0160D"/>
    <w:rsid w:val="00D0493D"/>
    <w:rsid w:val="00D055C2"/>
    <w:rsid w:val="00D248AE"/>
    <w:rsid w:val="00D25A02"/>
    <w:rsid w:val="00D27A86"/>
    <w:rsid w:val="00D3191E"/>
    <w:rsid w:val="00D36279"/>
    <w:rsid w:val="00D36C01"/>
    <w:rsid w:val="00D51CC0"/>
    <w:rsid w:val="00D559CE"/>
    <w:rsid w:val="00D60620"/>
    <w:rsid w:val="00D6181E"/>
    <w:rsid w:val="00D61830"/>
    <w:rsid w:val="00D61865"/>
    <w:rsid w:val="00D64CDF"/>
    <w:rsid w:val="00D709B9"/>
    <w:rsid w:val="00D77258"/>
    <w:rsid w:val="00D807EE"/>
    <w:rsid w:val="00D8329E"/>
    <w:rsid w:val="00D90394"/>
    <w:rsid w:val="00D919F0"/>
    <w:rsid w:val="00D9335E"/>
    <w:rsid w:val="00D97F0E"/>
    <w:rsid w:val="00DA675D"/>
    <w:rsid w:val="00DB2E21"/>
    <w:rsid w:val="00DB3658"/>
    <w:rsid w:val="00DB378E"/>
    <w:rsid w:val="00DB452D"/>
    <w:rsid w:val="00DB5333"/>
    <w:rsid w:val="00DB6987"/>
    <w:rsid w:val="00DC316A"/>
    <w:rsid w:val="00DD119F"/>
    <w:rsid w:val="00DD1B7A"/>
    <w:rsid w:val="00DD4690"/>
    <w:rsid w:val="00DD5337"/>
    <w:rsid w:val="00DD6523"/>
    <w:rsid w:val="00DD6E51"/>
    <w:rsid w:val="00DE4208"/>
    <w:rsid w:val="00DF5471"/>
    <w:rsid w:val="00E01867"/>
    <w:rsid w:val="00E07B7B"/>
    <w:rsid w:val="00E143FC"/>
    <w:rsid w:val="00E14F51"/>
    <w:rsid w:val="00E21C00"/>
    <w:rsid w:val="00E24550"/>
    <w:rsid w:val="00E2491E"/>
    <w:rsid w:val="00E3362A"/>
    <w:rsid w:val="00E36A21"/>
    <w:rsid w:val="00E54EC3"/>
    <w:rsid w:val="00E672A2"/>
    <w:rsid w:val="00E8079E"/>
    <w:rsid w:val="00E810A5"/>
    <w:rsid w:val="00E81376"/>
    <w:rsid w:val="00E83F3E"/>
    <w:rsid w:val="00E91E59"/>
    <w:rsid w:val="00E92C51"/>
    <w:rsid w:val="00E96544"/>
    <w:rsid w:val="00EA3452"/>
    <w:rsid w:val="00EA423D"/>
    <w:rsid w:val="00EA510B"/>
    <w:rsid w:val="00EA5EFF"/>
    <w:rsid w:val="00EA7E72"/>
    <w:rsid w:val="00EB0080"/>
    <w:rsid w:val="00EB2003"/>
    <w:rsid w:val="00EB7E1B"/>
    <w:rsid w:val="00EC59CA"/>
    <w:rsid w:val="00ED128C"/>
    <w:rsid w:val="00ED3BAA"/>
    <w:rsid w:val="00EE144D"/>
    <w:rsid w:val="00EE23F9"/>
    <w:rsid w:val="00EE73A2"/>
    <w:rsid w:val="00EE7B4F"/>
    <w:rsid w:val="00F11A3A"/>
    <w:rsid w:val="00F13C9F"/>
    <w:rsid w:val="00F14ADD"/>
    <w:rsid w:val="00F14D6C"/>
    <w:rsid w:val="00F17926"/>
    <w:rsid w:val="00F20A36"/>
    <w:rsid w:val="00F22FC1"/>
    <w:rsid w:val="00F4044D"/>
    <w:rsid w:val="00F41767"/>
    <w:rsid w:val="00F42185"/>
    <w:rsid w:val="00F43BC2"/>
    <w:rsid w:val="00F460E6"/>
    <w:rsid w:val="00F465BD"/>
    <w:rsid w:val="00F54C3E"/>
    <w:rsid w:val="00F54D01"/>
    <w:rsid w:val="00F615E0"/>
    <w:rsid w:val="00F61EA5"/>
    <w:rsid w:val="00F70058"/>
    <w:rsid w:val="00F72E36"/>
    <w:rsid w:val="00F80E48"/>
    <w:rsid w:val="00F81A9A"/>
    <w:rsid w:val="00F82C0D"/>
    <w:rsid w:val="00F846E7"/>
    <w:rsid w:val="00F87116"/>
    <w:rsid w:val="00F87E51"/>
    <w:rsid w:val="00F94DFB"/>
    <w:rsid w:val="00F956B0"/>
    <w:rsid w:val="00FA023A"/>
    <w:rsid w:val="00FA4D8F"/>
    <w:rsid w:val="00FB3F9E"/>
    <w:rsid w:val="00FB73B2"/>
    <w:rsid w:val="00FC16BE"/>
    <w:rsid w:val="00FC49CF"/>
    <w:rsid w:val="00FC5184"/>
    <w:rsid w:val="00FC75C6"/>
    <w:rsid w:val="00FD228C"/>
    <w:rsid w:val="00FE1738"/>
    <w:rsid w:val="00FE5A75"/>
    <w:rsid w:val="00FF1AC0"/>
    <w:rsid w:val="00FF20EA"/>
    <w:rsid w:val="00FF3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E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134"/>
    <w:pPr>
      <w:spacing w:after="0" w:line="240" w:lineRule="auto"/>
    </w:pPr>
    <w:rPr>
      <w:rFonts w:eastAsia="Times New Roman"/>
    </w:rPr>
  </w:style>
  <w:style w:type="paragraph" w:styleId="Heading1">
    <w:name w:val="heading 1"/>
    <w:basedOn w:val="Normal"/>
    <w:next w:val="Normal"/>
    <w:link w:val="Heading1Char"/>
    <w:qFormat/>
    <w:rsid w:val="003425C9"/>
    <w:pPr>
      <w:keepNext/>
      <w:spacing w:before="240" w:after="60"/>
      <w:jc w:val="both"/>
      <w:outlineLvl w:val="0"/>
    </w:pPr>
    <w:rPr>
      <w:rFonts w:asciiTheme="minorHAnsi" w:hAnsiTheme="minorHAnsi" w:cs="Arial"/>
      <w:b/>
      <w:bCs/>
      <w:snapToGrid w:val="0"/>
      <w:kern w:val="32"/>
      <w:sz w:val="32"/>
      <w:szCs w:val="32"/>
    </w:rPr>
  </w:style>
  <w:style w:type="paragraph" w:styleId="Heading2">
    <w:name w:val="heading 2"/>
    <w:basedOn w:val="Normal"/>
    <w:next w:val="Normal"/>
    <w:link w:val="Heading2Char"/>
    <w:uiPriority w:val="9"/>
    <w:unhideWhenUsed/>
    <w:qFormat/>
    <w:rsid w:val="003726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425C9"/>
    <w:pPr>
      <w:keepNext/>
      <w:spacing w:before="240" w:after="60"/>
      <w:jc w:val="both"/>
      <w:outlineLvl w:val="2"/>
    </w:pPr>
    <w:rPr>
      <w:rFonts w:asciiTheme="minorHAnsi" w:hAnsiTheme="minorHAnsi" w:cs="Arial"/>
      <w:b/>
      <w:bCs/>
      <w:i/>
      <w:snapToGrid w:val="0"/>
      <w:sz w:val="28"/>
      <w:szCs w:val="28"/>
    </w:rPr>
  </w:style>
  <w:style w:type="paragraph" w:styleId="Heading4">
    <w:name w:val="heading 4"/>
    <w:basedOn w:val="Normal"/>
    <w:next w:val="Normal"/>
    <w:link w:val="Heading4Char"/>
    <w:qFormat/>
    <w:rsid w:val="003425C9"/>
    <w:pPr>
      <w:keepNext/>
      <w:spacing w:before="240" w:after="60"/>
      <w:jc w:val="both"/>
      <w:outlineLvl w:val="3"/>
    </w:pPr>
    <w:rPr>
      <w:rFonts w:asciiTheme="minorHAnsi" w:hAnsiTheme="minorHAnsi" w:cs="Arial"/>
      <w:b/>
      <w:bCs/>
      <w:i/>
      <w:snapToGrid w:val="0"/>
      <w:sz w:val="26"/>
      <w:szCs w:val="28"/>
    </w:rPr>
  </w:style>
  <w:style w:type="paragraph" w:styleId="Heading5">
    <w:name w:val="heading 5"/>
    <w:basedOn w:val="Normal"/>
    <w:next w:val="Normal"/>
    <w:link w:val="Heading5Char"/>
    <w:qFormat/>
    <w:rsid w:val="003425C9"/>
    <w:pPr>
      <w:spacing w:before="240" w:after="60"/>
      <w:jc w:val="both"/>
      <w:outlineLvl w:val="4"/>
    </w:pPr>
    <w:rPr>
      <w:rFonts w:asciiTheme="minorHAnsi" w:hAnsiTheme="minorHAnsi" w:cs="Arial"/>
      <w:b/>
      <w:bCs/>
      <w:iCs/>
      <w:snapToGrid w:val="0"/>
      <w:sz w:val="26"/>
      <w:szCs w:val="26"/>
    </w:rPr>
  </w:style>
  <w:style w:type="paragraph" w:styleId="Heading6">
    <w:name w:val="heading 6"/>
    <w:basedOn w:val="Normal"/>
    <w:next w:val="Normal"/>
    <w:link w:val="Heading6Char"/>
    <w:qFormat/>
    <w:rsid w:val="003425C9"/>
    <w:pPr>
      <w:spacing w:before="240" w:after="60"/>
      <w:jc w:val="both"/>
      <w:outlineLvl w:val="5"/>
    </w:pPr>
    <w:rPr>
      <w:rFonts w:asciiTheme="minorHAnsi" w:hAnsiTheme="minorHAnsi" w:cs="Arial"/>
      <w:b/>
      <w:bCs/>
      <w:i/>
      <w:snapToGrid w:val="0"/>
      <w:sz w:val="22"/>
      <w:szCs w:val="22"/>
    </w:rPr>
  </w:style>
  <w:style w:type="paragraph" w:styleId="Heading7">
    <w:name w:val="heading 7"/>
    <w:basedOn w:val="Normal"/>
    <w:next w:val="Normal"/>
    <w:link w:val="Heading7Char"/>
    <w:uiPriority w:val="99"/>
    <w:qFormat/>
    <w:rsid w:val="003425C9"/>
    <w:pPr>
      <w:keepNext/>
      <w:jc w:val="center"/>
      <w:outlineLvl w:val="6"/>
    </w:pPr>
    <w:rPr>
      <w:rFonts w:ascii="Arial" w:hAnsi="Arial" w:cs="Arial"/>
      <w:b/>
      <w:snapToGrid w:val="0"/>
      <w:sz w:val="20"/>
    </w:rPr>
  </w:style>
  <w:style w:type="paragraph" w:styleId="Heading8">
    <w:name w:val="heading 8"/>
    <w:basedOn w:val="Normal"/>
    <w:next w:val="Normal"/>
    <w:link w:val="Heading8Char"/>
    <w:uiPriority w:val="99"/>
    <w:qFormat/>
    <w:rsid w:val="003425C9"/>
    <w:pPr>
      <w:keepNext/>
      <w:jc w:val="right"/>
      <w:outlineLvl w:val="7"/>
    </w:pPr>
    <w:rPr>
      <w:rFonts w:asciiTheme="minorHAnsi" w:hAnsiTheme="minorHAnsi" w:cs="Arial"/>
      <w:b/>
      <w:snapToGrid w:val="0"/>
    </w:rPr>
  </w:style>
  <w:style w:type="paragraph" w:styleId="Heading9">
    <w:name w:val="heading 9"/>
    <w:basedOn w:val="Normal"/>
    <w:next w:val="Normal"/>
    <w:link w:val="Heading9Char"/>
    <w:uiPriority w:val="99"/>
    <w:qFormat/>
    <w:rsid w:val="003425C9"/>
    <w:pPr>
      <w:keepNext/>
      <w:jc w:val="center"/>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622"/>
    <w:rPr>
      <w:color w:val="0000FF"/>
      <w:u w:val="single"/>
    </w:rPr>
  </w:style>
  <w:style w:type="paragraph" w:styleId="FootnoteText">
    <w:name w:val="footnote text"/>
    <w:basedOn w:val="Normal"/>
    <w:link w:val="FootnoteTextChar"/>
    <w:uiPriority w:val="99"/>
    <w:semiHidden/>
    <w:unhideWhenUsed/>
    <w:rsid w:val="00372622"/>
    <w:rPr>
      <w:sz w:val="20"/>
      <w:szCs w:val="20"/>
    </w:rPr>
  </w:style>
  <w:style w:type="character" w:customStyle="1" w:styleId="FootnoteTextChar">
    <w:name w:val="Footnote Text Char"/>
    <w:basedOn w:val="DefaultParagraphFont"/>
    <w:link w:val="FootnoteText"/>
    <w:uiPriority w:val="99"/>
    <w:semiHidden/>
    <w:rsid w:val="00372622"/>
    <w:rPr>
      <w:rFonts w:eastAsia="Times New Roman"/>
      <w:sz w:val="20"/>
      <w:szCs w:val="20"/>
    </w:rPr>
  </w:style>
  <w:style w:type="character" w:customStyle="1" w:styleId="NoSpacingChar">
    <w:name w:val="No Spacing Char"/>
    <w:basedOn w:val="DefaultParagraphFont"/>
    <w:link w:val="NoSpacing"/>
    <w:uiPriority w:val="1"/>
    <w:locked/>
    <w:rsid w:val="00372622"/>
    <w:rPr>
      <w:rFonts w:asciiTheme="minorHAnsi" w:hAnsiTheme="minorHAnsi" w:cstheme="minorHAnsi"/>
    </w:rPr>
  </w:style>
  <w:style w:type="paragraph" w:styleId="NoSpacing">
    <w:name w:val="No Spacing"/>
    <w:basedOn w:val="Normal"/>
    <w:link w:val="NoSpacingChar"/>
    <w:uiPriority w:val="1"/>
    <w:qFormat/>
    <w:rsid w:val="00372622"/>
    <w:pPr>
      <w:jc w:val="both"/>
    </w:pPr>
    <w:rPr>
      <w:rFonts w:asciiTheme="minorHAnsi" w:eastAsiaTheme="minorHAnsi" w:hAnsiTheme="minorHAnsi" w:cstheme="minorHAnsi"/>
    </w:rPr>
  </w:style>
  <w:style w:type="character" w:customStyle="1" w:styleId="ListParagraphChar">
    <w:name w:val="List Paragraph Char"/>
    <w:aliases w:val="BulletPoints Char,Numbered para Char,Footnote Char,List Paragraph1 Char,Recommendation Char,Body Text Bullet Points Char,Bullet point Char,List Paragraph11 Char,ES Paragraph Char,PBAC ES Paragraph Char,PBAC normal points Char,L Char"/>
    <w:basedOn w:val="DefaultParagraphFont"/>
    <w:link w:val="ListParagraph"/>
    <w:uiPriority w:val="34"/>
    <w:qFormat/>
    <w:locked/>
    <w:rsid w:val="00372622"/>
    <w:rPr>
      <w:rFonts w:ascii="Arial" w:hAnsi="Arial" w:cs="Arial"/>
      <w:sz w:val="22"/>
    </w:rPr>
  </w:style>
  <w:style w:type="paragraph" w:styleId="ListParagraph">
    <w:name w:val="List Paragraph"/>
    <w:aliases w:val="BulletPoints,Numbered para,Footnote,List Paragraph1,Recommendation,Body Text Bullet Points,Bullet point,List Paragraph11,ES Paragraph,PBAC ES Paragraph,PBAC normal points,Bullet List,Section heading,L,Bullet Point,Bulletr List Paragraph"/>
    <w:basedOn w:val="Normal"/>
    <w:link w:val="ListParagraphChar"/>
    <w:uiPriority w:val="34"/>
    <w:qFormat/>
    <w:rsid w:val="00372622"/>
    <w:pPr>
      <w:widowControl w:val="0"/>
      <w:snapToGrid w:val="0"/>
      <w:ind w:left="720"/>
      <w:contextualSpacing/>
      <w:jc w:val="both"/>
    </w:pPr>
    <w:rPr>
      <w:rFonts w:ascii="Arial" w:eastAsiaTheme="minorHAnsi" w:hAnsi="Arial" w:cs="Arial"/>
      <w:sz w:val="22"/>
    </w:rPr>
  </w:style>
  <w:style w:type="character" w:customStyle="1" w:styleId="4bulletpointChar">
    <w:name w:val="4. bullet point Char"/>
    <w:basedOn w:val="ListParagraphChar"/>
    <w:link w:val="4bulletpoint"/>
    <w:locked/>
    <w:rsid w:val="00372622"/>
    <w:rPr>
      <w:rFonts w:asciiTheme="minorHAnsi" w:hAnsiTheme="minorHAnsi" w:cs="Arial"/>
      <w:sz w:val="22"/>
    </w:rPr>
  </w:style>
  <w:style w:type="paragraph" w:customStyle="1" w:styleId="4bulletpoint">
    <w:name w:val="4. bullet point"/>
    <w:basedOn w:val="ListParagraph"/>
    <w:link w:val="4bulletpointChar"/>
    <w:qFormat/>
    <w:rsid w:val="00372622"/>
    <w:pPr>
      <w:numPr>
        <w:numId w:val="1"/>
      </w:numPr>
      <w:spacing w:after="120"/>
      <w:ind w:left="1077" w:hanging="357"/>
      <w:contextualSpacing w:val="0"/>
    </w:pPr>
    <w:rPr>
      <w:rFonts w:asciiTheme="minorHAnsi" w:hAnsiTheme="minorHAnsi"/>
    </w:rPr>
  </w:style>
  <w:style w:type="paragraph" w:customStyle="1" w:styleId="2Sections">
    <w:name w:val="2. Sections"/>
    <w:qFormat/>
    <w:rsid w:val="008C77F1"/>
    <w:pPr>
      <w:numPr>
        <w:numId w:val="2"/>
      </w:numPr>
      <w:snapToGrid w:val="0"/>
      <w:spacing w:before="240" w:after="120" w:line="240" w:lineRule="auto"/>
      <w:ind w:left="720"/>
      <w:outlineLvl w:val="0"/>
    </w:pPr>
    <w:rPr>
      <w:rFonts w:asciiTheme="minorHAnsi" w:eastAsia="Times New Roman" w:hAnsiTheme="minorHAnsi" w:cs="Arial"/>
      <w:b/>
      <w:sz w:val="32"/>
      <w:szCs w:val="32"/>
    </w:rPr>
  </w:style>
  <w:style w:type="character" w:customStyle="1" w:styleId="1MainTitleChar">
    <w:name w:val="1. Main Title Char"/>
    <w:basedOn w:val="DefaultParagraphFont"/>
    <w:link w:val="1MainTitle"/>
    <w:locked/>
    <w:rsid w:val="00372622"/>
    <w:rPr>
      <w:rFonts w:asciiTheme="minorHAnsi" w:eastAsiaTheme="majorEastAsia" w:hAnsiTheme="minorHAnsi" w:cstheme="majorBidi"/>
      <w:b/>
      <w:spacing w:val="5"/>
      <w:kern w:val="28"/>
      <w:sz w:val="36"/>
      <w:szCs w:val="36"/>
    </w:rPr>
  </w:style>
  <w:style w:type="paragraph" w:customStyle="1" w:styleId="1MainTitle">
    <w:name w:val="1. Main Title"/>
    <w:basedOn w:val="Title"/>
    <w:link w:val="1MainTitleChar"/>
    <w:qFormat/>
    <w:rsid w:val="00372622"/>
    <w:pPr>
      <w:spacing w:after="120"/>
      <w:ind w:left="720" w:hanging="720"/>
      <w:outlineLvl w:val="0"/>
    </w:pPr>
    <w:rPr>
      <w:rFonts w:asciiTheme="minorHAnsi" w:hAnsiTheme="minorHAnsi"/>
      <w:b/>
      <w:spacing w:val="5"/>
      <w:sz w:val="36"/>
      <w:szCs w:val="36"/>
    </w:rPr>
  </w:style>
  <w:style w:type="paragraph" w:customStyle="1" w:styleId="4Bodytextnumbered">
    <w:name w:val="4. Body text numbered"/>
    <w:basedOn w:val="ListParagraph"/>
    <w:qFormat/>
    <w:rsid w:val="00372622"/>
    <w:pPr>
      <w:widowControl/>
      <w:numPr>
        <w:ilvl w:val="1"/>
        <w:numId w:val="2"/>
      </w:numPr>
      <w:snapToGrid/>
      <w:spacing w:after="120"/>
      <w:contextualSpacing w:val="0"/>
    </w:pPr>
    <w:rPr>
      <w:rFonts w:asciiTheme="minorHAnsi" w:hAnsiTheme="minorHAnsi" w:cstheme="minorBidi"/>
      <w:sz w:val="24"/>
      <w:szCs w:val="22"/>
    </w:rPr>
  </w:style>
  <w:style w:type="character" w:customStyle="1" w:styleId="3Subheading2Char">
    <w:name w:val="3. Subheading 2 Char"/>
    <w:basedOn w:val="DefaultParagraphFont"/>
    <w:link w:val="3Subheading2"/>
    <w:locked/>
    <w:rsid w:val="00372622"/>
    <w:rPr>
      <w:rFonts w:asciiTheme="minorHAnsi" w:eastAsiaTheme="majorEastAsia" w:hAnsiTheme="minorHAnsi" w:cs="Calibri"/>
      <w:b/>
      <w:i/>
      <w:szCs w:val="28"/>
    </w:rPr>
  </w:style>
  <w:style w:type="paragraph" w:customStyle="1" w:styleId="3Subheading2">
    <w:name w:val="3. Subheading 2"/>
    <w:basedOn w:val="Heading2"/>
    <w:link w:val="3Subheading2Char"/>
    <w:qFormat/>
    <w:rsid w:val="00372622"/>
    <w:pPr>
      <w:keepLines w:val="0"/>
      <w:spacing w:before="0" w:after="120"/>
    </w:pPr>
    <w:rPr>
      <w:rFonts w:asciiTheme="minorHAnsi" w:hAnsiTheme="minorHAnsi" w:cs="Calibri"/>
      <w:b/>
      <w:i/>
      <w:color w:val="auto"/>
      <w:sz w:val="24"/>
      <w:szCs w:val="28"/>
    </w:rPr>
  </w:style>
  <w:style w:type="character" w:customStyle="1" w:styleId="3Subheading1Char">
    <w:name w:val="3. Subheading 1 Char"/>
    <w:basedOn w:val="DefaultParagraphFont"/>
    <w:link w:val="3Subheading1"/>
    <w:locked/>
    <w:rsid w:val="00372622"/>
    <w:rPr>
      <w:rFonts w:asciiTheme="minorHAnsi" w:eastAsiaTheme="majorEastAsia" w:hAnsiTheme="minorHAnsi" w:cs="Calibri"/>
      <w:b/>
      <w:i/>
      <w:sz w:val="28"/>
      <w:szCs w:val="28"/>
    </w:rPr>
  </w:style>
  <w:style w:type="paragraph" w:customStyle="1" w:styleId="3Subheading1">
    <w:name w:val="3. Subheading 1"/>
    <w:basedOn w:val="Heading2"/>
    <w:link w:val="3Subheading1Char"/>
    <w:qFormat/>
    <w:rsid w:val="00372622"/>
    <w:pPr>
      <w:keepLines w:val="0"/>
      <w:spacing w:before="240" w:after="120"/>
    </w:pPr>
    <w:rPr>
      <w:rFonts w:asciiTheme="minorHAnsi" w:hAnsiTheme="minorHAnsi" w:cs="Calibri"/>
      <w:b/>
      <w:i/>
      <w:color w:val="auto"/>
      <w:sz w:val="28"/>
      <w:szCs w:val="28"/>
    </w:rPr>
  </w:style>
  <w:style w:type="character" w:customStyle="1" w:styleId="3BodytextChar">
    <w:name w:val="3. Body text Char"/>
    <w:basedOn w:val="DefaultParagraphFont"/>
    <w:link w:val="3Bodytext"/>
    <w:locked/>
    <w:rsid w:val="00372622"/>
    <w:rPr>
      <w:rFonts w:asciiTheme="minorHAnsi" w:hAnsiTheme="minorHAnsi" w:cstheme="minorBidi"/>
      <w:szCs w:val="22"/>
    </w:rPr>
  </w:style>
  <w:style w:type="paragraph" w:customStyle="1" w:styleId="3Bodytext">
    <w:name w:val="3. Body text"/>
    <w:basedOn w:val="ListParagraph"/>
    <w:link w:val="3BodytextChar"/>
    <w:qFormat/>
    <w:rsid w:val="00372622"/>
    <w:pPr>
      <w:widowControl/>
      <w:snapToGrid/>
      <w:spacing w:after="120"/>
      <w:ind w:hanging="720"/>
      <w:contextualSpacing w:val="0"/>
    </w:pPr>
    <w:rPr>
      <w:rFonts w:asciiTheme="minorHAnsi" w:hAnsiTheme="minorHAnsi" w:cstheme="minorBidi"/>
      <w:sz w:val="24"/>
      <w:szCs w:val="22"/>
    </w:rPr>
  </w:style>
  <w:style w:type="character" w:customStyle="1" w:styleId="Style1Char">
    <w:name w:val="Style1 Char"/>
    <w:basedOn w:val="ListParagraphChar"/>
    <w:link w:val="Style1"/>
    <w:locked/>
    <w:rsid w:val="00372622"/>
    <w:rPr>
      <w:rFonts w:asciiTheme="minorHAnsi" w:hAnsiTheme="minorHAnsi" w:cstheme="minorBidi"/>
      <w:noProof/>
      <w:snapToGrid w:val="0"/>
      <w:sz w:val="22"/>
    </w:rPr>
  </w:style>
  <w:style w:type="paragraph" w:customStyle="1" w:styleId="Style1">
    <w:name w:val="Style1"/>
    <w:basedOn w:val="ListParagraph"/>
    <w:link w:val="Style1Char"/>
    <w:qFormat/>
    <w:rsid w:val="00372622"/>
    <w:pPr>
      <w:snapToGrid/>
      <w:spacing w:before="120" w:after="120"/>
      <w:ind w:left="1434" w:hanging="357"/>
    </w:pPr>
    <w:rPr>
      <w:rFonts w:asciiTheme="minorHAnsi" w:hAnsiTheme="minorHAnsi" w:cstheme="minorBidi"/>
      <w:noProof/>
      <w:snapToGrid w:val="0"/>
    </w:rPr>
  </w:style>
  <w:style w:type="paragraph" w:customStyle="1" w:styleId="In-tableHeading">
    <w:name w:val="In-table Heading"/>
    <w:uiPriority w:val="99"/>
    <w:qFormat/>
    <w:rsid w:val="00372622"/>
    <w:pPr>
      <w:keepNext/>
      <w:spacing w:after="0" w:line="240" w:lineRule="auto"/>
    </w:pPr>
    <w:rPr>
      <w:rFonts w:ascii="Arial Narrow" w:eastAsiaTheme="majorEastAsia" w:hAnsi="Arial Narrow"/>
      <w:b/>
      <w:sz w:val="20"/>
      <w:lang w:val="en-US"/>
    </w:rPr>
  </w:style>
  <w:style w:type="character" w:styleId="FootnoteReference">
    <w:name w:val="footnote reference"/>
    <w:basedOn w:val="DefaultParagraphFont"/>
    <w:uiPriority w:val="99"/>
    <w:semiHidden/>
    <w:unhideWhenUsed/>
    <w:rsid w:val="00372622"/>
    <w:rPr>
      <w:vertAlign w:val="superscript"/>
    </w:rPr>
  </w:style>
  <w:style w:type="table" w:styleId="TableGrid">
    <w:name w:val="Table Grid"/>
    <w:aliases w:val="Summary box,Table Gridbeth"/>
    <w:basedOn w:val="TableNormal"/>
    <w:uiPriority w:val="39"/>
    <w:rsid w:val="00372622"/>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726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62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7262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72622"/>
    <w:pPr>
      <w:tabs>
        <w:tab w:val="center" w:pos="4513"/>
        <w:tab w:val="right" w:pos="9026"/>
      </w:tabs>
    </w:pPr>
  </w:style>
  <w:style w:type="character" w:customStyle="1" w:styleId="HeaderChar">
    <w:name w:val="Header Char"/>
    <w:basedOn w:val="DefaultParagraphFont"/>
    <w:link w:val="Header"/>
    <w:uiPriority w:val="99"/>
    <w:rsid w:val="00372622"/>
    <w:rPr>
      <w:rFonts w:eastAsia="Times New Roman"/>
    </w:rPr>
  </w:style>
  <w:style w:type="paragraph" w:styleId="Footer">
    <w:name w:val="footer"/>
    <w:basedOn w:val="Normal"/>
    <w:link w:val="FooterChar"/>
    <w:uiPriority w:val="99"/>
    <w:unhideWhenUsed/>
    <w:rsid w:val="00372622"/>
    <w:pPr>
      <w:tabs>
        <w:tab w:val="center" w:pos="4513"/>
        <w:tab w:val="right" w:pos="9026"/>
      </w:tabs>
    </w:pPr>
  </w:style>
  <w:style w:type="character" w:customStyle="1" w:styleId="FooterChar">
    <w:name w:val="Footer Char"/>
    <w:basedOn w:val="DefaultParagraphFont"/>
    <w:link w:val="Footer"/>
    <w:uiPriority w:val="99"/>
    <w:rsid w:val="00372622"/>
    <w:rPr>
      <w:rFonts w:eastAsia="Times New Roman"/>
    </w:rPr>
  </w:style>
  <w:style w:type="paragraph" w:customStyle="1" w:styleId="Default">
    <w:name w:val="Default"/>
    <w:rsid w:val="00B923DA"/>
    <w:pPr>
      <w:autoSpaceDE w:val="0"/>
      <w:autoSpaceDN w:val="0"/>
      <w:adjustRightInd w:val="0"/>
      <w:spacing w:after="0" w:line="240" w:lineRule="auto"/>
    </w:pPr>
    <w:rPr>
      <w:rFonts w:eastAsia="Times New Roman"/>
      <w:color w:val="000000"/>
      <w:lang w:eastAsia="en-AU"/>
    </w:rPr>
  </w:style>
  <w:style w:type="paragraph" w:customStyle="1" w:styleId="Tableheading">
    <w:name w:val="Table heading"/>
    <w:basedOn w:val="Normal"/>
    <w:qFormat/>
    <w:rsid w:val="008C77F1"/>
    <w:pPr>
      <w:autoSpaceDE w:val="0"/>
      <w:autoSpaceDN w:val="0"/>
      <w:adjustRightInd w:val="0"/>
      <w:spacing w:before="200" w:after="20"/>
    </w:pPr>
    <w:rPr>
      <w:rFonts w:asciiTheme="minorHAnsi" w:eastAsiaTheme="minorEastAsia" w:hAnsiTheme="minorHAnsi" w:cs="Calibri"/>
      <w:b/>
      <w:lang w:eastAsia="en-AU"/>
    </w:rPr>
  </w:style>
  <w:style w:type="paragraph" w:customStyle="1" w:styleId="TableText">
    <w:name w:val="Table Text"/>
    <w:basedOn w:val="Normal"/>
    <w:link w:val="TableTextChar"/>
    <w:qFormat/>
    <w:rsid w:val="008C77F1"/>
    <w:pPr>
      <w:spacing w:before="60" w:after="60"/>
    </w:pPr>
    <w:rPr>
      <w:rFonts w:ascii="Calibri" w:hAnsi="Calibri"/>
      <w:sz w:val="20"/>
      <w:szCs w:val="20"/>
      <w:lang w:eastAsia="en-AU"/>
    </w:rPr>
  </w:style>
  <w:style w:type="character" w:customStyle="1" w:styleId="TableTextChar">
    <w:name w:val="Table Text Char"/>
    <w:link w:val="TableText"/>
    <w:rsid w:val="008C77F1"/>
    <w:rPr>
      <w:rFonts w:ascii="Calibri" w:eastAsia="Times New Roman" w:hAnsi="Calibri"/>
      <w:sz w:val="20"/>
      <w:szCs w:val="20"/>
      <w:lang w:eastAsia="en-AU"/>
    </w:rPr>
  </w:style>
  <w:style w:type="character" w:styleId="CommentReference">
    <w:name w:val="annotation reference"/>
    <w:basedOn w:val="DefaultParagraphFont"/>
    <w:uiPriority w:val="99"/>
    <w:unhideWhenUsed/>
    <w:rsid w:val="00CA74C1"/>
    <w:rPr>
      <w:sz w:val="16"/>
      <w:szCs w:val="16"/>
    </w:rPr>
  </w:style>
  <w:style w:type="paragraph" w:styleId="CommentText">
    <w:name w:val="annotation text"/>
    <w:basedOn w:val="Normal"/>
    <w:link w:val="CommentTextChar"/>
    <w:uiPriority w:val="99"/>
    <w:unhideWhenUsed/>
    <w:rsid w:val="00CA74C1"/>
    <w:rPr>
      <w:sz w:val="20"/>
      <w:szCs w:val="20"/>
    </w:rPr>
  </w:style>
  <w:style w:type="character" w:customStyle="1" w:styleId="CommentTextChar">
    <w:name w:val="Comment Text Char"/>
    <w:basedOn w:val="DefaultParagraphFont"/>
    <w:link w:val="CommentText"/>
    <w:uiPriority w:val="99"/>
    <w:rsid w:val="00CA74C1"/>
    <w:rPr>
      <w:rFonts w:eastAsia="Times New Roman"/>
      <w:sz w:val="20"/>
      <w:szCs w:val="20"/>
    </w:rPr>
  </w:style>
  <w:style w:type="paragraph" w:styleId="CommentSubject">
    <w:name w:val="annotation subject"/>
    <w:basedOn w:val="CommentText"/>
    <w:next w:val="CommentText"/>
    <w:link w:val="CommentSubjectChar"/>
    <w:uiPriority w:val="99"/>
    <w:unhideWhenUsed/>
    <w:rsid w:val="00CA74C1"/>
    <w:rPr>
      <w:b/>
      <w:bCs/>
    </w:rPr>
  </w:style>
  <w:style w:type="character" w:customStyle="1" w:styleId="CommentSubjectChar">
    <w:name w:val="Comment Subject Char"/>
    <w:basedOn w:val="CommentTextChar"/>
    <w:link w:val="CommentSubject"/>
    <w:uiPriority w:val="99"/>
    <w:rsid w:val="00CA74C1"/>
    <w:rPr>
      <w:rFonts w:eastAsia="Times New Roman"/>
      <w:b/>
      <w:bCs/>
      <w:sz w:val="20"/>
      <w:szCs w:val="20"/>
    </w:rPr>
  </w:style>
  <w:style w:type="paragraph" w:styleId="NormalWeb">
    <w:name w:val="Normal (Web)"/>
    <w:basedOn w:val="Normal"/>
    <w:uiPriority w:val="99"/>
    <w:unhideWhenUsed/>
    <w:rsid w:val="00852A61"/>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CA3D8D"/>
    <w:rPr>
      <w:color w:val="605E5C"/>
      <w:shd w:val="clear" w:color="auto" w:fill="E1DFDD"/>
    </w:rPr>
  </w:style>
  <w:style w:type="character" w:styleId="FollowedHyperlink">
    <w:name w:val="FollowedHyperlink"/>
    <w:basedOn w:val="DefaultParagraphFont"/>
    <w:semiHidden/>
    <w:unhideWhenUsed/>
    <w:rsid w:val="00CA3D8D"/>
    <w:rPr>
      <w:color w:val="954F72" w:themeColor="followedHyperlink"/>
      <w:u w:val="single"/>
    </w:rPr>
  </w:style>
  <w:style w:type="paragraph" w:customStyle="1" w:styleId="4-SubsectionHeading">
    <w:name w:val="4-Subsection Heading"/>
    <w:basedOn w:val="Heading2"/>
    <w:next w:val="Normal"/>
    <w:link w:val="4-SubsectionHeadingChar"/>
    <w:qFormat/>
    <w:rsid w:val="007C6EEC"/>
    <w:pPr>
      <w:keepLines w:val="0"/>
      <w:spacing w:before="120" w:after="120"/>
      <w:jc w:val="both"/>
    </w:pPr>
    <w:rPr>
      <w:rFonts w:asciiTheme="minorHAnsi" w:hAnsiTheme="minorHAnsi"/>
      <w:b/>
      <w:i/>
      <w:spacing w:val="5"/>
      <w:kern w:val="28"/>
      <w:sz w:val="28"/>
      <w:szCs w:val="36"/>
      <w:lang w:eastAsia="en-AU"/>
    </w:rPr>
  </w:style>
  <w:style w:type="character" w:customStyle="1" w:styleId="4-SubsectionHeadingChar">
    <w:name w:val="4-Subsection Heading Char"/>
    <w:basedOn w:val="Heading2Char"/>
    <w:link w:val="4-SubsectionHeading"/>
    <w:rsid w:val="007C6EEC"/>
    <w:rPr>
      <w:rFonts w:asciiTheme="minorHAnsi" w:eastAsiaTheme="majorEastAsia" w:hAnsiTheme="minorHAnsi" w:cstheme="majorBidi"/>
      <w:b/>
      <w:i/>
      <w:color w:val="2F5496" w:themeColor="accent1" w:themeShade="BF"/>
      <w:spacing w:val="5"/>
      <w:kern w:val="28"/>
      <w:sz w:val="28"/>
      <w:szCs w:val="36"/>
      <w:lang w:eastAsia="en-AU"/>
    </w:rPr>
  </w:style>
  <w:style w:type="character" w:customStyle="1" w:styleId="Heading1Char">
    <w:name w:val="Heading 1 Char"/>
    <w:basedOn w:val="DefaultParagraphFont"/>
    <w:link w:val="Heading1"/>
    <w:rsid w:val="003425C9"/>
    <w:rPr>
      <w:rFonts w:asciiTheme="minorHAnsi" w:eastAsia="Times New Roman" w:hAnsiTheme="minorHAnsi" w:cs="Arial"/>
      <w:b/>
      <w:bCs/>
      <w:snapToGrid w:val="0"/>
      <w:kern w:val="32"/>
      <w:sz w:val="32"/>
      <w:szCs w:val="32"/>
    </w:rPr>
  </w:style>
  <w:style w:type="character" w:customStyle="1" w:styleId="Heading3Char">
    <w:name w:val="Heading 3 Char"/>
    <w:basedOn w:val="DefaultParagraphFont"/>
    <w:link w:val="Heading3"/>
    <w:rsid w:val="003425C9"/>
    <w:rPr>
      <w:rFonts w:asciiTheme="minorHAnsi" w:eastAsia="Times New Roman" w:hAnsiTheme="minorHAnsi" w:cs="Arial"/>
      <w:b/>
      <w:bCs/>
      <w:i/>
      <w:snapToGrid w:val="0"/>
      <w:sz w:val="28"/>
      <w:szCs w:val="28"/>
    </w:rPr>
  </w:style>
  <w:style w:type="character" w:customStyle="1" w:styleId="Heading4Char">
    <w:name w:val="Heading 4 Char"/>
    <w:basedOn w:val="DefaultParagraphFont"/>
    <w:link w:val="Heading4"/>
    <w:rsid w:val="003425C9"/>
    <w:rPr>
      <w:rFonts w:asciiTheme="minorHAnsi" w:eastAsia="Times New Roman" w:hAnsiTheme="minorHAnsi" w:cs="Arial"/>
      <w:b/>
      <w:bCs/>
      <w:i/>
      <w:snapToGrid w:val="0"/>
      <w:sz w:val="26"/>
      <w:szCs w:val="28"/>
    </w:rPr>
  </w:style>
  <w:style w:type="character" w:customStyle="1" w:styleId="Heading5Char">
    <w:name w:val="Heading 5 Char"/>
    <w:basedOn w:val="DefaultParagraphFont"/>
    <w:link w:val="Heading5"/>
    <w:rsid w:val="003425C9"/>
    <w:rPr>
      <w:rFonts w:asciiTheme="minorHAnsi" w:eastAsia="Times New Roman" w:hAnsiTheme="minorHAnsi" w:cs="Arial"/>
      <w:b/>
      <w:bCs/>
      <w:iCs/>
      <w:snapToGrid w:val="0"/>
      <w:sz w:val="26"/>
      <w:szCs w:val="26"/>
    </w:rPr>
  </w:style>
  <w:style w:type="character" w:customStyle="1" w:styleId="Heading6Char">
    <w:name w:val="Heading 6 Char"/>
    <w:basedOn w:val="DefaultParagraphFont"/>
    <w:link w:val="Heading6"/>
    <w:rsid w:val="003425C9"/>
    <w:rPr>
      <w:rFonts w:asciiTheme="minorHAnsi" w:eastAsia="Times New Roman" w:hAnsiTheme="minorHAnsi" w:cs="Arial"/>
      <w:b/>
      <w:bCs/>
      <w:i/>
      <w:snapToGrid w:val="0"/>
      <w:sz w:val="22"/>
      <w:szCs w:val="22"/>
    </w:rPr>
  </w:style>
  <w:style w:type="character" w:customStyle="1" w:styleId="Heading7Char">
    <w:name w:val="Heading 7 Char"/>
    <w:basedOn w:val="DefaultParagraphFont"/>
    <w:link w:val="Heading7"/>
    <w:uiPriority w:val="99"/>
    <w:rsid w:val="003425C9"/>
    <w:rPr>
      <w:rFonts w:ascii="Arial" w:eastAsia="Times New Roman" w:hAnsi="Arial" w:cs="Arial"/>
      <w:b/>
      <w:snapToGrid w:val="0"/>
      <w:sz w:val="20"/>
    </w:rPr>
  </w:style>
  <w:style w:type="character" w:customStyle="1" w:styleId="Heading8Char">
    <w:name w:val="Heading 8 Char"/>
    <w:basedOn w:val="DefaultParagraphFont"/>
    <w:link w:val="Heading8"/>
    <w:uiPriority w:val="99"/>
    <w:rsid w:val="003425C9"/>
    <w:rPr>
      <w:rFonts w:asciiTheme="minorHAnsi" w:eastAsia="Times New Roman" w:hAnsiTheme="minorHAnsi" w:cs="Arial"/>
      <w:b/>
      <w:snapToGrid w:val="0"/>
    </w:rPr>
  </w:style>
  <w:style w:type="character" w:customStyle="1" w:styleId="Heading9Char">
    <w:name w:val="Heading 9 Char"/>
    <w:basedOn w:val="DefaultParagraphFont"/>
    <w:link w:val="Heading9"/>
    <w:uiPriority w:val="99"/>
    <w:rsid w:val="003425C9"/>
    <w:rPr>
      <w:rFonts w:ascii="Arial" w:eastAsia="Times New Roman" w:hAnsi="Arial" w:cs="Arial"/>
      <w:b/>
      <w:snapToGrid w:val="0"/>
      <w:color w:val="000000"/>
      <w:sz w:val="20"/>
    </w:rPr>
  </w:style>
  <w:style w:type="paragraph" w:customStyle="1" w:styleId="Tabletext0">
    <w:name w:val="Table text"/>
    <w:basedOn w:val="TableText"/>
    <w:link w:val="TabletextChar0"/>
    <w:qFormat/>
    <w:rsid w:val="003425C9"/>
    <w:pPr>
      <w:spacing w:before="0" w:after="0"/>
    </w:pPr>
    <w:rPr>
      <w:rFonts w:ascii="Arial Narrow" w:eastAsia="Calibri" w:hAnsi="Arial Narrow" w:cs="Arial"/>
      <w:szCs w:val="22"/>
    </w:rPr>
  </w:style>
  <w:style w:type="paragraph" w:styleId="Caption">
    <w:name w:val="caption"/>
    <w:basedOn w:val="Normal"/>
    <w:next w:val="Normal"/>
    <w:link w:val="CaptionChar"/>
    <w:unhideWhenUsed/>
    <w:qFormat/>
    <w:rsid w:val="003425C9"/>
    <w:pPr>
      <w:spacing w:after="200"/>
      <w:jc w:val="both"/>
    </w:pPr>
    <w:rPr>
      <w:rFonts w:asciiTheme="minorHAnsi" w:hAnsiTheme="minorHAnsi" w:cs="Arial"/>
      <w:b/>
      <w:bCs/>
      <w:snapToGrid w:val="0"/>
      <w:color w:val="4472C4" w:themeColor="accent1"/>
      <w:sz w:val="18"/>
      <w:szCs w:val="18"/>
    </w:rPr>
  </w:style>
  <w:style w:type="character" w:customStyle="1" w:styleId="CaptionChar">
    <w:name w:val="Caption Char"/>
    <w:link w:val="Caption"/>
    <w:rsid w:val="003425C9"/>
    <w:rPr>
      <w:rFonts w:asciiTheme="minorHAnsi" w:eastAsia="Times New Roman" w:hAnsiTheme="minorHAnsi" w:cs="Arial"/>
      <w:b/>
      <w:bCs/>
      <w:snapToGrid w:val="0"/>
      <w:color w:val="4472C4" w:themeColor="accent1"/>
      <w:sz w:val="18"/>
      <w:szCs w:val="18"/>
    </w:rPr>
  </w:style>
  <w:style w:type="paragraph" w:styleId="BodyText">
    <w:name w:val="Body Text"/>
    <w:basedOn w:val="Normal"/>
    <w:link w:val="BodyTextChar"/>
    <w:uiPriority w:val="99"/>
    <w:qFormat/>
    <w:rsid w:val="003425C9"/>
    <w:pPr>
      <w:jc w:val="center"/>
    </w:pPr>
    <w:rPr>
      <w:rFonts w:ascii="Arial" w:hAnsi="Arial" w:cs="Arial"/>
      <w:b/>
      <w:snapToGrid w:val="0"/>
      <w:sz w:val="20"/>
    </w:rPr>
  </w:style>
  <w:style w:type="character" w:customStyle="1" w:styleId="BodyTextChar">
    <w:name w:val="Body Text Char"/>
    <w:basedOn w:val="DefaultParagraphFont"/>
    <w:link w:val="BodyText"/>
    <w:uiPriority w:val="99"/>
    <w:rsid w:val="003425C9"/>
    <w:rPr>
      <w:rFonts w:ascii="Arial" w:eastAsia="Times New Roman" w:hAnsi="Arial" w:cs="Arial"/>
      <w:b/>
      <w:snapToGrid w:val="0"/>
      <w:sz w:val="20"/>
    </w:rPr>
  </w:style>
  <w:style w:type="paragraph" w:styleId="BodyText3">
    <w:name w:val="Body Text 3"/>
    <w:basedOn w:val="Normal"/>
    <w:link w:val="BodyText3Char"/>
    <w:uiPriority w:val="99"/>
    <w:rsid w:val="003425C9"/>
    <w:pPr>
      <w:jc w:val="both"/>
    </w:pPr>
    <w:rPr>
      <w:rFonts w:asciiTheme="minorHAnsi" w:hAnsiTheme="minorHAnsi" w:cs="Arial"/>
      <w:snapToGrid w:val="0"/>
      <w:color w:val="0000FF"/>
    </w:rPr>
  </w:style>
  <w:style w:type="character" w:customStyle="1" w:styleId="BodyText3Char">
    <w:name w:val="Body Text 3 Char"/>
    <w:basedOn w:val="DefaultParagraphFont"/>
    <w:link w:val="BodyText3"/>
    <w:uiPriority w:val="99"/>
    <w:rsid w:val="003425C9"/>
    <w:rPr>
      <w:rFonts w:asciiTheme="minorHAnsi" w:eastAsia="Times New Roman" w:hAnsiTheme="minorHAnsi" w:cs="Arial"/>
      <w:snapToGrid w:val="0"/>
      <w:color w:val="0000FF"/>
    </w:rPr>
  </w:style>
  <w:style w:type="paragraph" w:styleId="BalloonText">
    <w:name w:val="Balloon Text"/>
    <w:basedOn w:val="Normal"/>
    <w:link w:val="BalloonTextChar"/>
    <w:uiPriority w:val="99"/>
    <w:rsid w:val="003425C9"/>
    <w:pPr>
      <w:jc w:val="both"/>
    </w:pPr>
    <w:rPr>
      <w:rFonts w:ascii="Tahoma" w:hAnsi="Tahoma" w:cs="Tahoma"/>
      <w:snapToGrid w:val="0"/>
      <w:sz w:val="16"/>
      <w:szCs w:val="16"/>
    </w:rPr>
  </w:style>
  <w:style w:type="character" w:customStyle="1" w:styleId="BalloonTextChar">
    <w:name w:val="Balloon Text Char"/>
    <w:basedOn w:val="DefaultParagraphFont"/>
    <w:link w:val="BalloonText"/>
    <w:uiPriority w:val="99"/>
    <w:rsid w:val="003425C9"/>
    <w:rPr>
      <w:rFonts w:ascii="Tahoma" w:eastAsia="Times New Roman" w:hAnsi="Tahoma" w:cs="Tahoma"/>
      <w:snapToGrid w:val="0"/>
      <w:sz w:val="16"/>
      <w:szCs w:val="16"/>
    </w:rPr>
  </w:style>
  <w:style w:type="paragraph" w:customStyle="1" w:styleId="TableFooter">
    <w:name w:val="Table Footer"/>
    <w:basedOn w:val="Tabletext0"/>
    <w:uiPriority w:val="99"/>
    <w:qFormat/>
    <w:rsid w:val="003425C9"/>
    <w:rPr>
      <w:sz w:val="18"/>
      <w:szCs w:val="18"/>
    </w:rPr>
  </w:style>
  <w:style w:type="paragraph" w:customStyle="1" w:styleId="Tabletitle">
    <w:name w:val="Table title"/>
    <w:basedOn w:val="Tabletext0"/>
    <w:link w:val="TabletitleChar"/>
    <w:qFormat/>
    <w:rsid w:val="003425C9"/>
    <w:rPr>
      <w:b/>
    </w:rPr>
  </w:style>
  <w:style w:type="character" w:customStyle="1" w:styleId="TabletextChar0">
    <w:name w:val="Table text Char"/>
    <w:basedOn w:val="TableTextChar"/>
    <w:link w:val="Tabletext0"/>
    <w:rsid w:val="003425C9"/>
    <w:rPr>
      <w:rFonts w:ascii="Arial Narrow" w:eastAsia="Calibri" w:hAnsi="Arial Narrow" w:cs="Arial"/>
      <w:sz w:val="20"/>
      <w:szCs w:val="22"/>
      <w:lang w:eastAsia="en-AU"/>
    </w:rPr>
  </w:style>
  <w:style w:type="character" w:customStyle="1" w:styleId="TabletitleChar">
    <w:name w:val="Table title Char"/>
    <w:basedOn w:val="TabletextChar0"/>
    <w:link w:val="Tabletitle"/>
    <w:rsid w:val="003425C9"/>
    <w:rPr>
      <w:rFonts w:ascii="Arial Narrow" w:eastAsia="Calibri" w:hAnsi="Arial Narrow" w:cs="Arial"/>
      <w:b/>
      <w:sz w:val="20"/>
      <w:szCs w:val="22"/>
      <w:lang w:eastAsia="en-AU"/>
    </w:rPr>
  </w:style>
  <w:style w:type="paragraph" w:customStyle="1" w:styleId="Footnotes">
    <w:name w:val="Footnotes"/>
    <w:basedOn w:val="FootnoteText"/>
    <w:link w:val="FootnotesChar"/>
    <w:qFormat/>
    <w:rsid w:val="003425C9"/>
    <w:pPr>
      <w:jc w:val="both"/>
    </w:pPr>
    <w:rPr>
      <w:rFonts w:asciiTheme="minorHAnsi" w:hAnsiTheme="minorHAnsi" w:cs="Arial"/>
      <w:snapToGrid w:val="0"/>
    </w:rPr>
  </w:style>
  <w:style w:type="character" w:customStyle="1" w:styleId="FootnotesChar">
    <w:name w:val="Footnotes Char"/>
    <w:basedOn w:val="FootnoteTextChar"/>
    <w:link w:val="Footnotes"/>
    <w:rsid w:val="003425C9"/>
    <w:rPr>
      <w:rFonts w:asciiTheme="minorHAnsi" w:eastAsia="Times New Roman" w:hAnsiTheme="minorHAnsi" w:cs="Arial"/>
      <w:snapToGrid w:val="0"/>
      <w:sz w:val="20"/>
      <w:szCs w:val="20"/>
    </w:rPr>
  </w:style>
  <w:style w:type="paragraph" w:customStyle="1" w:styleId="MincoHeading">
    <w:name w:val="Minco Heading"/>
    <w:basedOn w:val="Normal"/>
    <w:uiPriority w:val="99"/>
    <w:rsid w:val="003425C9"/>
    <w:pPr>
      <w:overflowPunct w:val="0"/>
      <w:autoSpaceDE w:val="0"/>
      <w:autoSpaceDN w:val="0"/>
      <w:adjustRightInd w:val="0"/>
      <w:jc w:val="center"/>
      <w:textAlignment w:val="baseline"/>
    </w:pPr>
    <w:rPr>
      <w:b/>
      <w:bCs/>
    </w:rPr>
  </w:style>
  <w:style w:type="paragraph" w:customStyle="1" w:styleId="PBACHeading1">
    <w:name w:val="PBAC Heading 1"/>
    <w:uiPriority w:val="99"/>
    <w:qFormat/>
    <w:rsid w:val="003425C9"/>
    <w:pPr>
      <w:spacing w:after="0" w:line="240" w:lineRule="auto"/>
      <w:ind w:left="720" w:hanging="720"/>
    </w:pPr>
    <w:rPr>
      <w:rFonts w:ascii="Arial" w:eastAsia="Times New Roman" w:hAnsi="Arial" w:cs="Arial"/>
      <w:b/>
      <w:snapToGrid w:val="0"/>
      <w:sz w:val="22"/>
      <w:szCs w:val="22"/>
    </w:rPr>
  </w:style>
  <w:style w:type="paragraph" w:customStyle="1" w:styleId="V50Heading2nonumbers">
    <w:name w:val="V5.0 Heading 2 no numbers"/>
    <w:basedOn w:val="Heading2"/>
    <w:uiPriority w:val="99"/>
    <w:qFormat/>
    <w:rsid w:val="003425C9"/>
    <w:pPr>
      <w:spacing w:before="240" w:after="120"/>
      <w:ind w:left="578" w:hanging="578"/>
    </w:pPr>
    <w:rPr>
      <w:rFonts w:ascii="Calibri" w:eastAsia="Times New Roman" w:hAnsi="Calibri" w:cs="Times New Roman"/>
      <w:b/>
      <w:i/>
      <w:color w:val="auto"/>
      <w:sz w:val="28"/>
      <w:szCs w:val="28"/>
    </w:rPr>
  </w:style>
  <w:style w:type="paragraph" w:customStyle="1" w:styleId="PBACheading10">
    <w:name w:val="PBAC heading 1"/>
    <w:uiPriority w:val="99"/>
    <w:qFormat/>
    <w:rsid w:val="003425C9"/>
    <w:pPr>
      <w:spacing w:before="120" w:after="120" w:line="240" w:lineRule="auto"/>
      <w:ind w:left="360" w:hanging="360"/>
      <w:jc w:val="both"/>
      <w:outlineLvl w:val="0"/>
    </w:pPr>
    <w:rPr>
      <w:rFonts w:asciiTheme="minorHAnsi" w:eastAsia="Times New Roman" w:hAnsiTheme="minorHAnsi" w:cstheme="minorHAnsi"/>
      <w:b/>
      <w:snapToGrid w:val="0"/>
      <w:sz w:val="32"/>
      <w:szCs w:val="32"/>
    </w:rPr>
  </w:style>
  <w:style w:type="table" w:customStyle="1" w:styleId="TableGridbeth1">
    <w:name w:val="Table Gridbeth1"/>
    <w:basedOn w:val="TableNormal"/>
    <w:next w:val="TableGrid"/>
    <w:uiPriority w:val="59"/>
    <w:rsid w:val="003425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425C9"/>
  </w:style>
  <w:style w:type="table" w:customStyle="1" w:styleId="TableGridbeth2">
    <w:name w:val="Table Gridbeth2"/>
    <w:basedOn w:val="TableNormal"/>
    <w:next w:val="TableGrid"/>
    <w:uiPriority w:val="39"/>
    <w:rsid w:val="003425C9"/>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3425C9"/>
    <w:rPr>
      <w:color w:val="954F72"/>
      <w:u w:val="single"/>
    </w:rPr>
  </w:style>
  <w:style w:type="paragraph" w:customStyle="1" w:styleId="msonormal0">
    <w:name w:val="msonormal"/>
    <w:basedOn w:val="Normal"/>
    <w:uiPriority w:val="99"/>
    <w:rsid w:val="00526D6D"/>
    <w:pPr>
      <w:spacing w:before="100" w:beforeAutospacing="1" w:after="100" w:afterAutospacing="1"/>
    </w:pPr>
    <w:rPr>
      <w:lang w:eastAsia="en-AU"/>
    </w:rPr>
  </w:style>
  <w:style w:type="paragraph" w:styleId="Revision">
    <w:name w:val="Revision"/>
    <w:uiPriority w:val="99"/>
    <w:semiHidden/>
    <w:rsid w:val="00526D6D"/>
    <w:pPr>
      <w:spacing w:after="0" w:line="240" w:lineRule="auto"/>
    </w:pPr>
    <w:rPr>
      <w:rFonts w:eastAsia="Times New Roman"/>
    </w:rPr>
  </w:style>
  <w:style w:type="paragraph" w:customStyle="1" w:styleId="CharChar1Char">
    <w:name w:val="Char Char1 Char"/>
    <w:basedOn w:val="Normal"/>
    <w:uiPriority w:val="99"/>
    <w:rsid w:val="00526D6D"/>
    <w:pPr>
      <w:spacing w:after="160" w:line="240" w:lineRule="exact"/>
    </w:pPr>
    <w:rPr>
      <w:rFonts w:ascii="Arial" w:hAnsi="Arial"/>
      <w:sz w:val="22"/>
      <w:szCs w:val="20"/>
      <w:lang w:val="en-GB"/>
    </w:rPr>
  </w:style>
  <w:style w:type="character" w:customStyle="1" w:styleId="CustomLetterheadChar">
    <w:name w:val="Custom Letterhead Char"/>
    <w:basedOn w:val="HeaderChar"/>
    <w:link w:val="CustomLetterhead"/>
    <w:locked/>
    <w:rsid w:val="00526D6D"/>
    <w:rPr>
      <w:rFonts w:ascii="Book Antiqua" w:eastAsia="Times New Roman" w:hAnsi="Book Antiqua"/>
      <w:lang w:eastAsia="en-AU"/>
    </w:rPr>
  </w:style>
  <w:style w:type="paragraph" w:customStyle="1" w:styleId="CustomLetterhead">
    <w:name w:val="Custom Letterhead"/>
    <w:basedOn w:val="Normal"/>
    <w:link w:val="CustomLetterheadChar"/>
    <w:qFormat/>
    <w:rsid w:val="00526D6D"/>
    <w:pPr>
      <w:spacing w:before="240" w:after="240"/>
    </w:pPr>
    <w:rPr>
      <w:rFonts w:ascii="Book Antiqua" w:hAnsi="Book Antiqua"/>
      <w:lang w:eastAsia="en-AU"/>
    </w:rPr>
  </w:style>
  <w:style w:type="character" w:styleId="Strong">
    <w:name w:val="Strong"/>
    <w:basedOn w:val="DefaultParagraphFont"/>
    <w:uiPriority w:val="22"/>
    <w:qFormat/>
    <w:rsid w:val="00BD642B"/>
    <w:rPr>
      <w:b/>
      <w:bCs/>
    </w:rPr>
  </w:style>
  <w:style w:type="paragraph" w:customStyle="1" w:styleId="COMBody">
    <w:name w:val="COM Body"/>
    <w:basedOn w:val="Normal"/>
    <w:link w:val="COMBodyChar"/>
    <w:qFormat/>
    <w:rsid w:val="00D919F0"/>
    <w:pPr>
      <w:jc w:val="both"/>
    </w:pPr>
    <w:rPr>
      <w:rFonts w:ascii="Calibri" w:hAnsi="Calibri" w:cs="Arial"/>
      <w:lang w:eastAsia="en-AU"/>
    </w:rPr>
  </w:style>
  <w:style w:type="character" w:customStyle="1" w:styleId="COMBodyChar">
    <w:name w:val="COM Body Char"/>
    <w:basedOn w:val="DefaultParagraphFont"/>
    <w:link w:val="COMBody"/>
    <w:rsid w:val="00D919F0"/>
    <w:rPr>
      <w:rFonts w:ascii="Calibri" w:eastAsia="Times New Roman" w:hAnsi="Calibri"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4793">
      <w:bodyDiv w:val="1"/>
      <w:marLeft w:val="0"/>
      <w:marRight w:val="0"/>
      <w:marTop w:val="0"/>
      <w:marBottom w:val="0"/>
      <w:divBdr>
        <w:top w:val="none" w:sz="0" w:space="0" w:color="auto"/>
        <w:left w:val="none" w:sz="0" w:space="0" w:color="auto"/>
        <w:bottom w:val="none" w:sz="0" w:space="0" w:color="auto"/>
        <w:right w:val="none" w:sz="0" w:space="0" w:color="auto"/>
      </w:divBdr>
    </w:div>
    <w:div w:id="353923010">
      <w:bodyDiv w:val="1"/>
      <w:marLeft w:val="0"/>
      <w:marRight w:val="0"/>
      <w:marTop w:val="0"/>
      <w:marBottom w:val="0"/>
      <w:divBdr>
        <w:top w:val="none" w:sz="0" w:space="0" w:color="auto"/>
        <w:left w:val="none" w:sz="0" w:space="0" w:color="auto"/>
        <w:bottom w:val="none" w:sz="0" w:space="0" w:color="auto"/>
        <w:right w:val="none" w:sz="0" w:space="0" w:color="auto"/>
      </w:divBdr>
    </w:div>
    <w:div w:id="417216901">
      <w:bodyDiv w:val="1"/>
      <w:marLeft w:val="0"/>
      <w:marRight w:val="0"/>
      <w:marTop w:val="0"/>
      <w:marBottom w:val="0"/>
      <w:divBdr>
        <w:top w:val="none" w:sz="0" w:space="0" w:color="auto"/>
        <w:left w:val="none" w:sz="0" w:space="0" w:color="auto"/>
        <w:bottom w:val="none" w:sz="0" w:space="0" w:color="auto"/>
        <w:right w:val="none" w:sz="0" w:space="0" w:color="auto"/>
      </w:divBdr>
    </w:div>
    <w:div w:id="535044088">
      <w:bodyDiv w:val="1"/>
      <w:marLeft w:val="0"/>
      <w:marRight w:val="0"/>
      <w:marTop w:val="0"/>
      <w:marBottom w:val="0"/>
      <w:divBdr>
        <w:top w:val="none" w:sz="0" w:space="0" w:color="auto"/>
        <w:left w:val="none" w:sz="0" w:space="0" w:color="auto"/>
        <w:bottom w:val="none" w:sz="0" w:space="0" w:color="auto"/>
        <w:right w:val="none" w:sz="0" w:space="0" w:color="auto"/>
      </w:divBdr>
    </w:div>
    <w:div w:id="634798885">
      <w:bodyDiv w:val="1"/>
      <w:marLeft w:val="0"/>
      <w:marRight w:val="0"/>
      <w:marTop w:val="0"/>
      <w:marBottom w:val="0"/>
      <w:divBdr>
        <w:top w:val="none" w:sz="0" w:space="0" w:color="auto"/>
        <w:left w:val="none" w:sz="0" w:space="0" w:color="auto"/>
        <w:bottom w:val="none" w:sz="0" w:space="0" w:color="auto"/>
        <w:right w:val="none" w:sz="0" w:space="0" w:color="auto"/>
      </w:divBdr>
    </w:div>
    <w:div w:id="719323972">
      <w:bodyDiv w:val="1"/>
      <w:marLeft w:val="0"/>
      <w:marRight w:val="0"/>
      <w:marTop w:val="0"/>
      <w:marBottom w:val="0"/>
      <w:divBdr>
        <w:top w:val="none" w:sz="0" w:space="0" w:color="auto"/>
        <w:left w:val="none" w:sz="0" w:space="0" w:color="auto"/>
        <w:bottom w:val="none" w:sz="0" w:space="0" w:color="auto"/>
        <w:right w:val="none" w:sz="0" w:space="0" w:color="auto"/>
      </w:divBdr>
    </w:div>
    <w:div w:id="996375878">
      <w:bodyDiv w:val="1"/>
      <w:marLeft w:val="0"/>
      <w:marRight w:val="0"/>
      <w:marTop w:val="0"/>
      <w:marBottom w:val="0"/>
      <w:divBdr>
        <w:top w:val="none" w:sz="0" w:space="0" w:color="auto"/>
        <w:left w:val="none" w:sz="0" w:space="0" w:color="auto"/>
        <w:bottom w:val="none" w:sz="0" w:space="0" w:color="auto"/>
        <w:right w:val="none" w:sz="0" w:space="0" w:color="auto"/>
      </w:divBdr>
    </w:div>
    <w:div w:id="1151092835">
      <w:bodyDiv w:val="1"/>
      <w:marLeft w:val="0"/>
      <w:marRight w:val="0"/>
      <w:marTop w:val="0"/>
      <w:marBottom w:val="0"/>
      <w:divBdr>
        <w:top w:val="none" w:sz="0" w:space="0" w:color="auto"/>
        <w:left w:val="none" w:sz="0" w:space="0" w:color="auto"/>
        <w:bottom w:val="none" w:sz="0" w:space="0" w:color="auto"/>
        <w:right w:val="none" w:sz="0" w:space="0" w:color="auto"/>
      </w:divBdr>
    </w:div>
    <w:div w:id="1459762147">
      <w:bodyDiv w:val="1"/>
      <w:marLeft w:val="0"/>
      <w:marRight w:val="0"/>
      <w:marTop w:val="0"/>
      <w:marBottom w:val="0"/>
      <w:divBdr>
        <w:top w:val="none" w:sz="0" w:space="0" w:color="auto"/>
        <w:left w:val="none" w:sz="0" w:space="0" w:color="auto"/>
        <w:bottom w:val="none" w:sz="0" w:space="0" w:color="auto"/>
        <w:right w:val="none" w:sz="0" w:space="0" w:color="auto"/>
      </w:divBdr>
    </w:div>
    <w:div w:id="1486512965">
      <w:bodyDiv w:val="1"/>
      <w:marLeft w:val="0"/>
      <w:marRight w:val="0"/>
      <w:marTop w:val="0"/>
      <w:marBottom w:val="0"/>
      <w:divBdr>
        <w:top w:val="none" w:sz="0" w:space="0" w:color="auto"/>
        <w:left w:val="none" w:sz="0" w:space="0" w:color="auto"/>
        <w:bottom w:val="none" w:sz="0" w:space="0" w:color="auto"/>
        <w:right w:val="none" w:sz="0" w:space="0" w:color="auto"/>
      </w:divBdr>
    </w:div>
    <w:div w:id="1623657273">
      <w:bodyDiv w:val="1"/>
      <w:marLeft w:val="0"/>
      <w:marRight w:val="0"/>
      <w:marTop w:val="0"/>
      <w:marBottom w:val="0"/>
      <w:divBdr>
        <w:top w:val="none" w:sz="0" w:space="0" w:color="auto"/>
        <w:left w:val="none" w:sz="0" w:space="0" w:color="auto"/>
        <w:bottom w:val="none" w:sz="0" w:space="0" w:color="auto"/>
        <w:right w:val="none" w:sz="0" w:space="0" w:color="auto"/>
      </w:divBdr>
    </w:div>
    <w:div w:id="1651984963">
      <w:bodyDiv w:val="1"/>
      <w:marLeft w:val="0"/>
      <w:marRight w:val="0"/>
      <w:marTop w:val="0"/>
      <w:marBottom w:val="0"/>
      <w:divBdr>
        <w:top w:val="none" w:sz="0" w:space="0" w:color="auto"/>
        <w:left w:val="none" w:sz="0" w:space="0" w:color="auto"/>
        <w:bottom w:val="none" w:sz="0" w:space="0" w:color="auto"/>
        <w:right w:val="none" w:sz="0" w:space="0" w:color="auto"/>
      </w:divBdr>
    </w:div>
    <w:div w:id="1830319119">
      <w:bodyDiv w:val="1"/>
      <w:marLeft w:val="0"/>
      <w:marRight w:val="0"/>
      <w:marTop w:val="0"/>
      <w:marBottom w:val="0"/>
      <w:divBdr>
        <w:top w:val="none" w:sz="0" w:space="0" w:color="auto"/>
        <w:left w:val="none" w:sz="0" w:space="0" w:color="auto"/>
        <w:bottom w:val="none" w:sz="0" w:space="0" w:color="auto"/>
        <w:right w:val="none" w:sz="0" w:space="0" w:color="auto"/>
      </w:divBdr>
    </w:div>
    <w:div w:id="18598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betessociety.com.au/wp-content/uploads/2023/05/T2D-Treatment-Algorithm-2105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0F2D630-2D5F-45A8-8FFB-4D24C737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5256</Words>
  <Characters>30172</Characters>
  <Application>Microsoft Office Word</Application>
  <DocSecurity>0</DocSecurity>
  <Lines>1160</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2024-05-14T08:59:00Z</dcterms:created>
  <dcterms:modified xsi:type="dcterms:W3CDTF">2024-05-14T09:00:00Z</dcterms:modified>
</cp:coreProperties>
</file>