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B14132" w14:textId="2481B077" w:rsidR="00646249" w:rsidRPr="00966860" w:rsidRDefault="00B64A8B" w:rsidP="00A056AC">
      <w:pPr>
        <w:spacing w:line="240" w:lineRule="auto"/>
        <w:jc w:val="both"/>
        <w:rPr>
          <w:rFonts w:ascii="Calibri" w:eastAsia="Times New Roman" w:hAnsi="Calibri" w:cs="Calibri"/>
          <w:b/>
          <w:sz w:val="36"/>
          <w:szCs w:val="36"/>
        </w:rPr>
      </w:pPr>
      <w:r w:rsidRPr="00B64A8B">
        <w:rPr>
          <w:rFonts w:ascii="Calibri" w:eastAsia="Times New Roman" w:hAnsi="Calibri" w:cs="Calibri"/>
          <w:b/>
          <w:sz w:val="36"/>
          <w:szCs w:val="36"/>
        </w:rPr>
        <w:t>9</w:t>
      </w:r>
      <w:r w:rsidR="005E16AF" w:rsidRPr="00B64A8B">
        <w:rPr>
          <w:rFonts w:ascii="Calibri" w:eastAsia="Times New Roman" w:hAnsi="Calibri" w:cs="Calibri"/>
          <w:b/>
          <w:sz w:val="36"/>
          <w:szCs w:val="36"/>
        </w:rPr>
        <w:t>.</w:t>
      </w:r>
      <w:r w:rsidRPr="00B64A8B">
        <w:rPr>
          <w:rFonts w:ascii="Calibri" w:eastAsia="Times New Roman" w:hAnsi="Calibri" w:cs="Calibri"/>
          <w:b/>
          <w:sz w:val="36"/>
          <w:szCs w:val="36"/>
        </w:rPr>
        <w:t>0</w:t>
      </w:r>
      <w:r w:rsidR="00231733">
        <w:rPr>
          <w:rFonts w:ascii="Calibri" w:eastAsia="Times New Roman" w:hAnsi="Calibri" w:cs="Calibri"/>
          <w:b/>
          <w:sz w:val="36"/>
          <w:szCs w:val="36"/>
        </w:rPr>
        <w:t>1</w:t>
      </w:r>
      <w:r w:rsidR="00646249" w:rsidRPr="00B64A8B">
        <w:rPr>
          <w:rFonts w:ascii="Calibri" w:eastAsia="Times New Roman" w:hAnsi="Calibri" w:cs="Calibri"/>
          <w:b/>
          <w:sz w:val="36"/>
          <w:szCs w:val="36"/>
        </w:rPr>
        <w:t xml:space="preserve"> </w:t>
      </w:r>
      <w:r w:rsidR="00254451" w:rsidRPr="00B64A8B">
        <w:rPr>
          <w:rFonts w:ascii="Calibri" w:eastAsia="Times New Roman" w:hAnsi="Calibri" w:cs="Calibri"/>
          <w:b/>
          <w:sz w:val="36"/>
          <w:szCs w:val="36"/>
        </w:rPr>
        <w:t>Review of low-cost PBS-listed antidepressants</w:t>
      </w:r>
    </w:p>
    <w:p w14:paraId="541F00B1" w14:textId="77777777" w:rsidR="00646249" w:rsidRPr="006B4AF4" w:rsidRDefault="00646249">
      <w:pPr>
        <w:pStyle w:val="2-SectionHeading"/>
        <w:numPr>
          <w:ilvl w:val="0"/>
          <w:numId w:val="1"/>
        </w:numPr>
        <w:rPr>
          <w:rFonts w:ascii="Calibri" w:hAnsi="Calibri" w:cs="Calibri"/>
          <w:color w:val="000000" w:themeColor="text1"/>
        </w:rPr>
      </w:pPr>
      <w:bookmarkStart w:id="0" w:name="_Hlk139886047"/>
      <w:r w:rsidRPr="006B4AF4">
        <w:rPr>
          <w:rFonts w:ascii="Calibri" w:hAnsi="Calibri" w:cs="Calibri"/>
          <w:color w:val="000000" w:themeColor="text1"/>
        </w:rPr>
        <w:t>Purpose of item</w:t>
      </w:r>
    </w:p>
    <w:bookmarkEnd w:id="0"/>
    <w:p w14:paraId="1C503161" w14:textId="4E2B4597" w:rsidR="00646249" w:rsidRPr="006B4AF4" w:rsidRDefault="00646249" w:rsidP="007B0CF9">
      <w:pPr>
        <w:ind w:left="720"/>
        <w:rPr>
          <w:rFonts w:ascii="Calibri" w:hAnsi="Calibri" w:cs="Calibri"/>
          <w:color w:val="000000" w:themeColor="text1"/>
          <w:szCs w:val="24"/>
        </w:rPr>
      </w:pPr>
      <w:r w:rsidRPr="006B4AF4">
        <w:rPr>
          <w:rFonts w:ascii="Calibri" w:hAnsi="Calibri" w:cs="Calibri"/>
          <w:color w:val="000000" w:themeColor="text1"/>
          <w:szCs w:val="24"/>
        </w:rPr>
        <w:t xml:space="preserve">That the </w:t>
      </w:r>
      <w:r w:rsidR="00E2414F">
        <w:rPr>
          <w:rFonts w:ascii="Calibri" w:hAnsi="Calibri" w:cs="Calibri"/>
          <w:color w:val="000000" w:themeColor="text1"/>
          <w:szCs w:val="24"/>
        </w:rPr>
        <w:t>Pharmaceutical Ben</w:t>
      </w:r>
      <w:r w:rsidR="00CE6551">
        <w:rPr>
          <w:rFonts w:ascii="Calibri" w:hAnsi="Calibri" w:cs="Calibri"/>
          <w:color w:val="000000" w:themeColor="text1"/>
          <w:szCs w:val="24"/>
        </w:rPr>
        <w:t>efits Advisory Committee</w:t>
      </w:r>
      <w:r w:rsidRPr="006B4AF4">
        <w:rPr>
          <w:rFonts w:ascii="Calibri" w:hAnsi="Calibri" w:cs="Calibri"/>
          <w:color w:val="000000" w:themeColor="text1"/>
          <w:szCs w:val="24"/>
        </w:rPr>
        <w:t xml:space="preserve"> (</w:t>
      </w:r>
      <w:r w:rsidR="00CE6551">
        <w:rPr>
          <w:rFonts w:ascii="Calibri" w:hAnsi="Calibri" w:cs="Calibri"/>
          <w:color w:val="000000" w:themeColor="text1"/>
          <w:szCs w:val="24"/>
        </w:rPr>
        <w:t>PBAC</w:t>
      </w:r>
      <w:r w:rsidRPr="006B4AF4">
        <w:rPr>
          <w:rFonts w:ascii="Calibri" w:hAnsi="Calibri" w:cs="Calibri"/>
          <w:color w:val="000000" w:themeColor="text1"/>
          <w:szCs w:val="24"/>
        </w:rPr>
        <w:t xml:space="preserve">): </w:t>
      </w:r>
    </w:p>
    <w:p w14:paraId="26465610" w14:textId="77777777" w:rsidR="00E2414F" w:rsidRPr="00397785" w:rsidRDefault="00E2414F">
      <w:pPr>
        <w:numPr>
          <w:ilvl w:val="1"/>
          <w:numId w:val="2"/>
        </w:numPr>
        <w:spacing w:after="120" w:line="240" w:lineRule="auto"/>
        <w:jc w:val="both"/>
        <w:rPr>
          <w:rFonts w:ascii="Calibri" w:eastAsia="Times New Roman" w:hAnsi="Calibri" w:cs="Calibri"/>
          <w:bCs/>
          <w:snapToGrid w:val="0"/>
          <w:szCs w:val="24"/>
        </w:rPr>
      </w:pPr>
      <w:bookmarkStart w:id="1" w:name="_Hlk139384447"/>
      <w:bookmarkStart w:id="2" w:name="_Hlk99363399"/>
      <w:r w:rsidRPr="00397785">
        <w:rPr>
          <w:rFonts w:ascii="Calibri" w:eastAsia="Times New Roman" w:hAnsi="Calibri" w:cs="Calibri"/>
          <w:b/>
          <w:snapToGrid w:val="0"/>
          <w:szCs w:val="24"/>
        </w:rPr>
        <w:t xml:space="preserve">Provide advice </w:t>
      </w:r>
      <w:r w:rsidRPr="00397785">
        <w:rPr>
          <w:rFonts w:ascii="Calibri" w:eastAsia="Times New Roman" w:hAnsi="Calibri" w:cs="Calibri"/>
          <w:bCs/>
          <w:snapToGrid w:val="0"/>
          <w:szCs w:val="24"/>
        </w:rPr>
        <w:t>on the proposed amendments to Pharmaceutical Benefits Scheme (PBS) restrictions for selected low-cost antidepressants</w:t>
      </w:r>
      <w:r>
        <w:rPr>
          <w:rFonts w:ascii="Calibri" w:eastAsia="Times New Roman" w:hAnsi="Calibri" w:cs="Calibri"/>
          <w:bCs/>
          <w:snapToGrid w:val="0"/>
          <w:szCs w:val="24"/>
        </w:rPr>
        <w:t>.</w:t>
      </w:r>
    </w:p>
    <w:p w14:paraId="73605869" w14:textId="77777777" w:rsidR="00E2414F" w:rsidRPr="00397785" w:rsidRDefault="00E2414F">
      <w:pPr>
        <w:numPr>
          <w:ilvl w:val="1"/>
          <w:numId w:val="2"/>
        </w:numPr>
        <w:spacing w:after="120" w:line="240" w:lineRule="auto"/>
        <w:jc w:val="both"/>
        <w:rPr>
          <w:rFonts w:ascii="Calibri" w:eastAsia="Times New Roman" w:hAnsi="Calibri" w:cs="Calibri"/>
          <w:bCs/>
          <w:snapToGrid w:val="0"/>
          <w:szCs w:val="24"/>
        </w:rPr>
      </w:pPr>
      <w:r w:rsidRPr="003C6B85">
        <w:rPr>
          <w:rFonts w:ascii="Calibri" w:eastAsia="Times New Roman" w:hAnsi="Calibri" w:cs="Calibri"/>
          <w:b/>
          <w:snapToGrid w:val="0"/>
          <w:szCs w:val="24"/>
        </w:rPr>
        <w:t>Provide advice</w:t>
      </w:r>
      <w:r w:rsidRPr="003C6B85">
        <w:rPr>
          <w:rFonts w:ascii="Calibri" w:eastAsia="Times New Roman" w:hAnsi="Calibri" w:cs="Calibri"/>
          <w:bCs/>
          <w:snapToGrid w:val="0"/>
          <w:szCs w:val="24"/>
        </w:rPr>
        <w:t xml:space="preserve"> on the estimated financial impact of the proposed changes to the Pharmaceutical Benefits Scheme and Repatriation Pharmaceutical Benefits Scheme (R/PBS).</w:t>
      </w:r>
    </w:p>
    <w:p w14:paraId="211EE5F7" w14:textId="1662593C" w:rsidR="004B73DA" w:rsidRPr="00CE6551" w:rsidRDefault="00E2414F">
      <w:pPr>
        <w:numPr>
          <w:ilvl w:val="1"/>
          <w:numId w:val="2"/>
        </w:numPr>
        <w:spacing w:after="120" w:line="240" w:lineRule="auto"/>
        <w:jc w:val="both"/>
        <w:rPr>
          <w:rFonts w:ascii="Calibri" w:eastAsia="Times New Roman" w:hAnsi="Calibri" w:cs="Calibri"/>
          <w:bCs/>
          <w:snapToGrid w:val="0"/>
          <w:szCs w:val="24"/>
        </w:rPr>
      </w:pPr>
      <w:r w:rsidRPr="00397785">
        <w:rPr>
          <w:rFonts w:ascii="Calibri" w:eastAsia="Times New Roman" w:hAnsi="Calibri" w:cs="Calibri"/>
          <w:b/>
          <w:snapToGrid w:val="0"/>
          <w:szCs w:val="24"/>
        </w:rPr>
        <w:t xml:space="preserve">Note </w:t>
      </w:r>
      <w:r w:rsidRPr="00361999">
        <w:rPr>
          <w:rFonts w:ascii="Calibri" w:eastAsia="Times New Roman" w:hAnsi="Calibri" w:cs="Calibri"/>
          <w:bCs/>
          <w:snapToGrid w:val="0"/>
          <w:szCs w:val="24"/>
        </w:rPr>
        <w:t>the pre-PBAC responses</w:t>
      </w:r>
      <w:r w:rsidRPr="00A26A22">
        <w:rPr>
          <w:rFonts w:ascii="Calibri" w:eastAsia="Times New Roman" w:hAnsi="Calibri" w:cs="Calibri"/>
          <w:bCs/>
          <w:snapToGrid w:val="0"/>
          <w:szCs w:val="24"/>
        </w:rPr>
        <w:t>.</w:t>
      </w:r>
    </w:p>
    <w:p w14:paraId="5FF04855" w14:textId="77777777" w:rsidR="00646249" w:rsidRPr="006B4AF4" w:rsidRDefault="00646249">
      <w:pPr>
        <w:pStyle w:val="2-SectionHeading"/>
        <w:numPr>
          <w:ilvl w:val="0"/>
          <w:numId w:val="1"/>
        </w:numPr>
        <w:rPr>
          <w:rFonts w:ascii="Calibri" w:hAnsi="Calibri" w:cs="Calibri"/>
          <w:color w:val="000000" w:themeColor="text1"/>
        </w:rPr>
      </w:pPr>
      <w:bookmarkStart w:id="3" w:name="_Hlk99358051"/>
      <w:bookmarkStart w:id="4" w:name="_Hlk139384707"/>
      <w:bookmarkEnd w:id="1"/>
      <w:bookmarkEnd w:id="2"/>
      <w:r w:rsidRPr="006B4AF4">
        <w:rPr>
          <w:rFonts w:ascii="Calibri" w:hAnsi="Calibri" w:cs="Calibri"/>
          <w:color w:val="000000" w:themeColor="text1"/>
        </w:rPr>
        <w:t>Background</w:t>
      </w:r>
      <w:bookmarkEnd w:id="3"/>
    </w:p>
    <w:bookmarkEnd w:id="4"/>
    <w:p w14:paraId="3C663892" w14:textId="096F35E0" w:rsidR="00F92783" w:rsidRPr="00F92783" w:rsidRDefault="00F92783">
      <w:pPr>
        <w:numPr>
          <w:ilvl w:val="1"/>
          <w:numId w:val="1"/>
        </w:numPr>
        <w:spacing w:after="120" w:line="240" w:lineRule="auto"/>
        <w:jc w:val="both"/>
        <w:rPr>
          <w:rFonts w:ascii="Calibri" w:eastAsia="Times New Roman" w:hAnsi="Calibri" w:cs="Calibri"/>
          <w:bCs/>
          <w:snapToGrid w:val="0"/>
          <w:color w:val="000000" w:themeColor="text1"/>
          <w:szCs w:val="24"/>
        </w:rPr>
      </w:pPr>
      <w:r w:rsidRPr="00F92783">
        <w:rPr>
          <w:rFonts w:ascii="Calibri" w:eastAsia="Times New Roman" w:hAnsi="Calibri" w:cs="Calibri"/>
          <w:bCs/>
          <w:snapToGrid w:val="0"/>
          <w:color w:val="000000" w:themeColor="text1"/>
          <w:szCs w:val="24"/>
        </w:rPr>
        <w:t>At its September 2023 meeting, as part of its consideration of the Post-</w:t>
      </w:r>
      <w:r w:rsidR="00204789">
        <w:rPr>
          <w:rFonts w:ascii="Calibri" w:eastAsia="Times New Roman" w:hAnsi="Calibri" w:cs="Calibri"/>
          <w:bCs/>
          <w:snapToGrid w:val="0"/>
          <w:color w:val="000000" w:themeColor="text1"/>
          <w:szCs w:val="24"/>
        </w:rPr>
        <w:t>m</w:t>
      </w:r>
      <w:r w:rsidRPr="00F92783">
        <w:rPr>
          <w:rFonts w:ascii="Calibri" w:eastAsia="Times New Roman" w:hAnsi="Calibri" w:cs="Calibri"/>
          <w:bCs/>
          <w:snapToGrid w:val="0"/>
          <w:color w:val="000000" w:themeColor="text1"/>
          <w:szCs w:val="24"/>
        </w:rPr>
        <w:t>arket Review (PMR) workplan, the PBAC supported a proposal that the Department consider, on a rolling basis, whether medicines that have transitioned to the F2 formulary may be suitable for a review of their PBS restrictions. The PBAC noted that this work may support the Therapeutic Goods Administration's (TGA) Medicines Repurposing Program.</w:t>
      </w:r>
    </w:p>
    <w:p w14:paraId="38950099" w14:textId="095674C6" w:rsidR="00F92783" w:rsidRDefault="00F92783">
      <w:pPr>
        <w:numPr>
          <w:ilvl w:val="1"/>
          <w:numId w:val="1"/>
        </w:numPr>
        <w:spacing w:after="120" w:line="240" w:lineRule="auto"/>
        <w:jc w:val="both"/>
        <w:rPr>
          <w:rFonts w:ascii="Calibri" w:eastAsia="Times New Roman" w:hAnsi="Calibri" w:cs="Calibri"/>
          <w:bCs/>
          <w:snapToGrid w:val="0"/>
          <w:color w:val="000000" w:themeColor="text1"/>
          <w:szCs w:val="24"/>
        </w:rPr>
      </w:pPr>
      <w:r w:rsidRPr="00F92783">
        <w:rPr>
          <w:rFonts w:ascii="Calibri" w:eastAsia="Times New Roman" w:hAnsi="Calibri" w:cs="Calibri"/>
          <w:bCs/>
          <w:snapToGrid w:val="0"/>
          <w:color w:val="000000" w:themeColor="text1"/>
          <w:szCs w:val="24"/>
        </w:rPr>
        <w:t xml:space="preserve">At its September 2024 meeting, the PBAC supported the Department's proposal to compile further information to inform consideration of whether Unrestricted Benefit listings may be appropriate for several low-cost PBS-listed antidepressants. The PBAC noted that for some Restricted Benefit listings, the TGA-approved indications are broader than the PBS-listed indications. In addition, Australian clinical guidelines recommend a wider range of uses beyond the PBS-listed and/or TGA-approved indication(s). The PBAC also noted that, because these medicines are generally low cost, there may be limited </w:t>
      </w:r>
      <w:r w:rsidR="007301BF">
        <w:rPr>
          <w:rFonts w:ascii="Calibri" w:eastAsia="Times New Roman" w:hAnsi="Calibri" w:cs="Calibri"/>
          <w:bCs/>
          <w:snapToGrid w:val="0"/>
          <w:color w:val="000000" w:themeColor="text1"/>
          <w:szCs w:val="24"/>
        </w:rPr>
        <w:t xml:space="preserve">commercial </w:t>
      </w:r>
      <w:r w:rsidRPr="00F92783">
        <w:rPr>
          <w:rFonts w:ascii="Calibri" w:eastAsia="Times New Roman" w:hAnsi="Calibri" w:cs="Calibri"/>
          <w:bCs/>
          <w:snapToGrid w:val="0"/>
          <w:color w:val="000000" w:themeColor="text1"/>
          <w:szCs w:val="24"/>
        </w:rPr>
        <w:t>incentive for sponsors to pursue TGA registration changes or submit applications to amend PBS restrictions.</w:t>
      </w:r>
    </w:p>
    <w:p w14:paraId="39FC1629" w14:textId="6348E222" w:rsidR="005710F7" w:rsidRPr="005710F7" w:rsidRDefault="005710F7">
      <w:pPr>
        <w:numPr>
          <w:ilvl w:val="1"/>
          <w:numId w:val="1"/>
        </w:numPr>
        <w:spacing w:after="120" w:line="240" w:lineRule="auto"/>
        <w:jc w:val="both"/>
        <w:rPr>
          <w:rFonts w:ascii="Calibri" w:eastAsia="Times New Roman" w:hAnsi="Calibri" w:cs="Calibri"/>
          <w:bCs/>
          <w:snapToGrid w:val="0"/>
          <w:color w:val="000000" w:themeColor="text1"/>
          <w:szCs w:val="24"/>
        </w:rPr>
      </w:pPr>
      <w:r w:rsidRPr="005710F7">
        <w:rPr>
          <w:rFonts w:ascii="Calibri" w:eastAsia="Times New Roman" w:hAnsi="Calibri" w:cs="Calibri"/>
          <w:bCs/>
          <w:snapToGrid w:val="0"/>
          <w:color w:val="000000" w:themeColor="text1"/>
          <w:szCs w:val="24"/>
        </w:rPr>
        <w:t>In December 2025, the PBAC considered medicines used off-label or outside existing PBS listing arrangements identified by the National Aboriginal Community Controlled Health Organisation (NACCHO). As part of this consideration, the PBAC noted that duloxetine had been identified by</w:t>
      </w:r>
      <w:r w:rsidR="00013B5F">
        <w:rPr>
          <w:rFonts w:ascii="Calibri" w:eastAsia="Times New Roman" w:hAnsi="Calibri" w:cs="Calibri"/>
          <w:bCs/>
          <w:snapToGrid w:val="0"/>
          <w:color w:val="000000" w:themeColor="text1"/>
          <w:szCs w:val="24"/>
        </w:rPr>
        <w:t xml:space="preserve"> </w:t>
      </w:r>
      <w:r w:rsidRPr="005710F7">
        <w:rPr>
          <w:rFonts w:ascii="Calibri" w:eastAsia="Times New Roman" w:hAnsi="Calibri" w:cs="Calibri"/>
          <w:bCs/>
          <w:snapToGrid w:val="0"/>
          <w:color w:val="000000" w:themeColor="text1"/>
          <w:szCs w:val="24"/>
        </w:rPr>
        <w:t xml:space="preserve">NACCHO for broader subsidised access for neuropathies and agreed that duloxetine should be included in the upcoming low-cost medicine review (antidepressant tranche). </w:t>
      </w:r>
    </w:p>
    <w:p w14:paraId="4744B2F7" w14:textId="77777777" w:rsidR="00F92783" w:rsidRDefault="00F92783">
      <w:pPr>
        <w:numPr>
          <w:ilvl w:val="1"/>
          <w:numId w:val="1"/>
        </w:numPr>
        <w:spacing w:after="60" w:line="240" w:lineRule="auto"/>
        <w:jc w:val="both"/>
        <w:rPr>
          <w:rFonts w:ascii="Calibri" w:eastAsia="Times New Roman" w:hAnsi="Calibri" w:cs="Calibri"/>
          <w:bCs/>
          <w:snapToGrid w:val="0"/>
          <w:color w:val="000000" w:themeColor="text1"/>
          <w:szCs w:val="24"/>
        </w:rPr>
      </w:pPr>
      <w:r w:rsidRPr="00F92783">
        <w:rPr>
          <w:rFonts w:ascii="Calibri" w:eastAsia="Times New Roman" w:hAnsi="Calibri" w:cs="Calibri"/>
          <w:bCs/>
          <w:snapToGrid w:val="0"/>
          <w:color w:val="000000" w:themeColor="text1"/>
          <w:szCs w:val="24"/>
        </w:rPr>
        <w:t>Accordingly, the Department undertook a review of selected low-cost PBS-listed antidepressants to:</w:t>
      </w:r>
    </w:p>
    <w:p w14:paraId="31928F37" w14:textId="77777777" w:rsidR="00F92783" w:rsidRDefault="00F92783">
      <w:pPr>
        <w:pStyle w:val="ListParagraph"/>
        <w:numPr>
          <w:ilvl w:val="0"/>
          <w:numId w:val="3"/>
        </w:numPr>
        <w:spacing w:after="120" w:line="240" w:lineRule="auto"/>
        <w:jc w:val="both"/>
        <w:rPr>
          <w:rFonts w:ascii="Calibri" w:eastAsia="Times New Roman" w:hAnsi="Calibri" w:cs="Calibri"/>
          <w:bCs/>
          <w:snapToGrid w:val="0"/>
          <w:color w:val="000000" w:themeColor="text1"/>
          <w:szCs w:val="24"/>
        </w:rPr>
      </w:pPr>
      <w:r w:rsidRPr="0044473A">
        <w:rPr>
          <w:rFonts w:ascii="Calibri" w:eastAsia="Times New Roman" w:hAnsi="Calibri" w:cs="Calibri"/>
          <w:bCs/>
          <w:snapToGrid w:val="0"/>
          <w:color w:val="000000" w:themeColor="text1"/>
          <w:szCs w:val="24"/>
        </w:rPr>
        <w:t>compare current PBS restrictions with TGA-approved indications and Australian clinical guidelines;</w:t>
      </w:r>
    </w:p>
    <w:p w14:paraId="4F06A3DC" w14:textId="77777777" w:rsidR="00337B6D" w:rsidRPr="004954F9" w:rsidRDefault="00847BB7">
      <w:pPr>
        <w:pStyle w:val="ListParagraph"/>
        <w:numPr>
          <w:ilvl w:val="0"/>
          <w:numId w:val="3"/>
        </w:numPr>
        <w:spacing w:after="120" w:line="240" w:lineRule="auto"/>
        <w:jc w:val="both"/>
        <w:rPr>
          <w:rFonts w:ascii="Calibri" w:eastAsia="Times New Roman" w:hAnsi="Calibri" w:cs="Calibri"/>
          <w:bCs/>
          <w:snapToGrid w:val="0"/>
          <w:color w:val="000000" w:themeColor="text1"/>
          <w:szCs w:val="24"/>
        </w:rPr>
      </w:pPr>
      <w:r w:rsidRPr="0044473A">
        <w:rPr>
          <w:rFonts w:ascii="Calibri" w:eastAsia="Times New Roman" w:hAnsi="Calibri" w:cs="Calibri"/>
          <w:bCs/>
          <w:snapToGrid w:val="0"/>
          <w:color w:val="000000" w:themeColor="text1"/>
          <w:szCs w:val="24"/>
        </w:rPr>
        <w:t xml:space="preserve">identify medicines where </w:t>
      </w:r>
      <w:r w:rsidR="004954F9" w:rsidRPr="004954F9">
        <w:rPr>
          <w:rFonts w:ascii="Calibri" w:eastAsia="Times New Roman" w:hAnsi="Calibri" w:cs="Calibri"/>
          <w:bCs/>
          <w:snapToGrid w:val="0"/>
          <w:color w:val="000000" w:themeColor="text1"/>
          <w:szCs w:val="24"/>
        </w:rPr>
        <w:t xml:space="preserve">current </w:t>
      </w:r>
      <w:r w:rsidRPr="0044473A">
        <w:rPr>
          <w:rFonts w:ascii="Calibri" w:eastAsia="Times New Roman" w:hAnsi="Calibri" w:cs="Calibri"/>
          <w:bCs/>
          <w:snapToGrid w:val="0"/>
          <w:color w:val="000000" w:themeColor="text1"/>
          <w:szCs w:val="24"/>
        </w:rPr>
        <w:t xml:space="preserve">PBS restrictions may </w:t>
      </w:r>
      <w:r w:rsidR="004954F9" w:rsidRPr="004954F9">
        <w:rPr>
          <w:rFonts w:ascii="Calibri" w:eastAsia="Times New Roman" w:hAnsi="Calibri" w:cs="Calibri"/>
          <w:bCs/>
          <w:snapToGrid w:val="0"/>
          <w:color w:val="000000" w:themeColor="text1"/>
          <w:szCs w:val="24"/>
        </w:rPr>
        <w:t>warrant further consideration in light of</w:t>
      </w:r>
      <w:r w:rsidRPr="0044473A">
        <w:rPr>
          <w:rFonts w:ascii="Calibri" w:eastAsia="Times New Roman" w:hAnsi="Calibri" w:cs="Calibri"/>
          <w:bCs/>
          <w:snapToGrid w:val="0"/>
          <w:color w:val="000000" w:themeColor="text1"/>
          <w:szCs w:val="24"/>
        </w:rPr>
        <w:t xml:space="preserve"> contemporary clinical practice; and</w:t>
      </w:r>
    </w:p>
    <w:p w14:paraId="5FF3F95A" w14:textId="1CFA5336" w:rsidR="00F92783" w:rsidRPr="0044473A" w:rsidRDefault="00F92783">
      <w:pPr>
        <w:pStyle w:val="ListParagraph"/>
        <w:numPr>
          <w:ilvl w:val="0"/>
          <w:numId w:val="3"/>
        </w:numPr>
        <w:spacing w:after="120" w:line="240" w:lineRule="auto"/>
        <w:jc w:val="both"/>
        <w:rPr>
          <w:rFonts w:ascii="Calibri" w:eastAsia="Times New Roman" w:hAnsi="Calibri" w:cs="Calibri"/>
          <w:bCs/>
          <w:snapToGrid w:val="0"/>
          <w:color w:val="000000" w:themeColor="text1"/>
          <w:szCs w:val="24"/>
        </w:rPr>
      </w:pPr>
      <w:r w:rsidRPr="0044473A">
        <w:rPr>
          <w:rFonts w:ascii="Calibri" w:eastAsia="Times New Roman" w:hAnsi="Calibri" w:cs="Calibri"/>
          <w:bCs/>
          <w:snapToGrid w:val="0"/>
          <w:color w:val="000000" w:themeColor="text1"/>
          <w:szCs w:val="24"/>
        </w:rPr>
        <w:t>estimate the financial impact to the</w:t>
      </w:r>
      <w:r w:rsidR="00CD6F22">
        <w:rPr>
          <w:rFonts w:ascii="Calibri" w:eastAsia="Times New Roman" w:hAnsi="Calibri" w:cs="Calibri"/>
          <w:bCs/>
          <w:snapToGrid w:val="0"/>
          <w:color w:val="000000" w:themeColor="text1"/>
          <w:szCs w:val="24"/>
        </w:rPr>
        <w:t xml:space="preserve"> </w:t>
      </w:r>
      <w:r w:rsidRPr="0044473A">
        <w:rPr>
          <w:rFonts w:ascii="Calibri" w:eastAsia="Times New Roman" w:hAnsi="Calibri" w:cs="Calibri"/>
          <w:bCs/>
          <w:snapToGrid w:val="0"/>
          <w:color w:val="000000" w:themeColor="text1"/>
          <w:szCs w:val="24"/>
        </w:rPr>
        <w:t>R/PBS of potential changes to PBS restrictions.</w:t>
      </w:r>
    </w:p>
    <w:p w14:paraId="40F9FD7F" w14:textId="45230E70" w:rsidR="00FF68A9" w:rsidRDefault="00FF68A9" w:rsidP="00ED5D12">
      <w:pPr>
        <w:pStyle w:val="Heading2"/>
        <w:spacing w:before="120" w:after="120" w:line="240" w:lineRule="auto"/>
        <w:rPr>
          <w:rFonts w:ascii="Calibri" w:hAnsi="Calibri" w:cs="Calibri"/>
          <w:b/>
          <w:bCs/>
          <w:i/>
          <w:iCs/>
          <w:color w:val="000000" w:themeColor="text1"/>
          <w:sz w:val="28"/>
          <w:szCs w:val="28"/>
        </w:rPr>
      </w:pPr>
      <w:r w:rsidRPr="00FF68A9">
        <w:rPr>
          <w:rFonts w:ascii="Calibri" w:hAnsi="Calibri" w:cs="Calibri"/>
          <w:b/>
          <w:bCs/>
          <w:i/>
          <w:iCs/>
          <w:color w:val="000000" w:themeColor="text1"/>
          <w:sz w:val="28"/>
          <w:szCs w:val="28"/>
        </w:rPr>
        <w:lastRenderedPageBreak/>
        <w:t>Sponsor and stakeholder consultation</w:t>
      </w:r>
    </w:p>
    <w:p w14:paraId="14A56959" w14:textId="77777777" w:rsidR="00296264" w:rsidRPr="00B17B5D" w:rsidRDefault="00FD291E">
      <w:pPr>
        <w:numPr>
          <w:ilvl w:val="1"/>
          <w:numId w:val="1"/>
        </w:numPr>
        <w:spacing w:before="120" w:after="120" w:line="240" w:lineRule="auto"/>
        <w:jc w:val="both"/>
        <w:rPr>
          <w:rFonts w:ascii="Calibri" w:eastAsia="Times New Roman" w:hAnsi="Calibri" w:cs="Calibri"/>
          <w:bCs/>
          <w:snapToGrid w:val="0"/>
          <w:color w:val="000000" w:themeColor="text1"/>
          <w:szCs w:val="24"/>
        </w:rPr>
      </w:pPr>
      <w:r w:rsidRPr="00B17B5D">
        <w:rPr>
          <w:rFonts w:ascii="Calibri" w:eastAsia="Times New Roman" w:hAnsi="Calibri" w:cs="Calibri"/>
          <w:bCs/>
          <w:snapToGrid w:val="0"/>
          <w:color w:val="000000" w:themeColor="text1"/>
          <w:szCs w:val="24"/>
        </w:rPr>
        <w:t>On 20 August 2026, sponsors of the antidepressants included in this review and relevant clinical, consumer and First Nations organisations were provided with the PBAC overview paper and invited to provide a pre-PBAC response in line with standard PBAC processes and timelines. Organisations consulted included the Royal Australian and New Zealand College of Psychiatrists (RANZCP), the Royal Australian College of General Practitioners (RACGP), the Australian College of Rural and Remote Medicine (ACRRM), the Australian College of Nurse Practitioners (ACNP), NACCHO, the National Mental Health Consumers Alliance (NMHCA) and Mental Health Carers Australia (MHCA).</w:t>
      </w:r>
    </w:p>
    <w:p w14:paraId="22A6F612" w14:textId="560CD5C2" w:rsidR="007C5A3A" w:rsidRPr="00E4715B" w:rsidRDefault="00E4715B">
      <w:pPr>
        <w:pStyle w:val="2-SectionHeading"/>
        <w:numPr>
          <w:ilvl w:val="0"/>
          <w:numId w:val="1"/>
        </w:numPr>
        <w:rPr>
          <w:rFonts w:ascii="Calibri" w:hAnsi="Calibri" w:cs="Calibri"/>
          <w:color w:val="000000" w:themeColor="text1"/>
        </w:rPr>
      </w:pPr>
      <w:r w:rsidRPr="00E4715B">
        <w:rPr>
          <w:rFonts w:ascii="Calibri" w:hAnsi="Calibri" w:cs="Calibri"/>
          <w:color w:val="000000" w:themeColor="text1"/>
        </w:rPr>
        <w:t>Medicines under review and proposed PBS restriction changes</w:t>
      </w:r>
    </w:p>
    <w:p w14:paraId="03B6970A" w14:textId="386261FB" w:rsidR="00CE6551" w:rsidRPr="00ED5D12" w:rsidRDefault="00ED5D12" w:rsidP="00ED5D12">
      <w:pPr>
        <w:pStyle w:val="Heading2"/>
        <w:spacing w:before="120" w:after="120" w:line="240" w:lineRule="auto"/>
        <w:rPr>
          <w:rFonts w:ascii="Calibri" w:hAnsi="Calibri" w:cs="Calibri"/>
          <w:b/>
          <w:bCs/>
          <w:i/>
          <w:iCs/>
          <w:color w:val="000000" w:themeColor="text1"/>
          <w:sz w:val="28"/>
          <w:szCs w:val="28"/>
        </w:rPr>
      </w:pPr>
      <w:r>
        <w:rPr>
          <w:rFonts w:ascii="Calibri" w:hAnsi="Calibri" w:cs="Calibri"/>
          <w:b/>
          <w:bCs/>
          <w:i/>
          <w:iCs/>
          <w:color w:val="000000" w:themeColor="text1"/>
          <w:sz w:val="28"/>
          <w:szCs w:val="28"/>
        </w:rPr>
        <w:t xml:space="preserve">Medicines </w:t>
      </w:r>
      <w:r w:rsidR="00D57E8F">
        <w:rPr>
          <w:rFonts w:ascii="Calibri" w:hAnsi="Calibri" w:cs="Calibri"/>
          <w:b/>
          <w:bCs/>
          <w:i/>
          <w:iCs/>
          <w:color w:val="000000" w:themeColor="text1"/>
          <w:sz w:val="28"/>
          <w:szCs w:val="28"/>
        </w:rPr>
        <w:t xml:space="preserve">considered </w:t>
      </w:r>
      <w:r>
        <w:rPr>
          <w:rFonts w:ascii="Calibri" w:hAnsi="Calibri" w:cs="Calibri"/>
          <w:b/>
          <w:bCs/>
          <w:i/>
          <w:iCs/>
          <w:color w:val="000000" w:themeColor="text1"/>
          <w:sz w:val="28"/>
          <w:szCs w:val="28"/>
        </w:rPr>
        <w:t>in the review</w:t>
      </w:r>
    </w:p>
    <w:p w14:paraId="3FBF8C1F" w14:textId="72249BED" w:rsidR="00337B6D" w:rsidRPr="001A6567" w:rsidRDefault="00251030">
      <w:pPr>
        <w:numPr>
          <w:ilvl w:val="1"/>
          <w:numId w:val="1"/>
        </w:numPr>
        <w:spacing w:before="120" w:after="120" w:line="240" w:lineRule="auto"/>
        <w:jc w:val="both"/>
        <w:rPr>
          <w:rFonts w:ascii="Calibri" w:eastAsia="Times New Roman" w:hAnsi="Calibri" w:cs="Calibri"/>
          <w:bCs/>
          <w:snapToGrid w:val="0"/>
          <w:color w:val="000000" w:themeColor="text1"/>
          <w:szCs w:val="24"/>
        </w:rPr>
      </w:pPr>
      <w:r w:rsidRPr="000B01DE">
        <w:rPr>
          <w:rFonts w:ascii="Calibri" w:eastAsia="Times New Roman" w:hAnsi="Calibri" w:cs="Calibri"/>
          <w:bCs/>
          <w:snapToGrid w:val="0"/>
          <w:color w:val="000000" w:themeColor="text1"/>
          <w:szCs w:val="24"/>
        </w:rPr>
        <w:t xml:space="preserve">The review included selected PBS-listed antidepressants classified under Anatomical Therapeutic Chemical (ATC) code N06A </w:t>
      </w:r>
      <w:r w:rsidR="00C06782">
        <w:rPr>
          <w:rFonts w:ascii="Calibri" w:eastAsia="Times New Roman" w:hAnsi="Calibri" w:cs="Calibri"/>
          <w:bCs/>
          <w:snapToGrid w:val="0"/>
          <w:color w:val="000000" w:themeColor="text1"/>
          <w:szCs w:val="24"/>
        </w:rPr>
        <w:t xml:space="preserve">(antidepressants) </w:t>
      </w:r>
      <w:r w:rsidRPr="000B01DE">
        <w:rPr>
          <w:rFonts w:ascii="Calibri" w:eastAsia="Times New Roman" w:hAnsi="Calibri" w:cs="Calibri"/>
          <w:bCs/>
          <w:snapToGrid w:val="0"/>
          <w:color w:val="000000" w:themeColor="text1"/>
          <w:szCs w:val="24"/>
        </w:rPr>
        <w:t xml:space="preserve">that are listed on the F2 formulary, </w:t>
      </w:r>
      <w:r w:rsidR="0098141C" w:rsidRPr="001A6567">
        <w:rPr>
          <w:rFonts w:ascii="Calibri" w:eastAsia="Times New Roman" w:hAnsi="Calibri" w:cs="Calibri"/>
          <w:bCs/>
          <w:snapToGrid w:val="0"/>
          <w:color w:val="000000" w:themeColor="text1"/>
          <w:szCs w:val="24"/>
        </w:rPr>
        <w:t xml:space="preserve">are </w:t>
      </w:r>
      <w:r w:rsidRPr="000B01DE">
        <w:rPr>
          <w:rFonts w:ascii="Calibri" w:eastAsia="Times New Roman" w:hAnsi="Calibri" w:cs="Calibri"/>
          <w:bCs/>
          <w:snapToGrid w:val="0"/>
          <w:color w:val="000000" w:themeColor="text1"/>
          <w:szCs w:val="24"/>
        </w:rPr>
        <w:t xml:space="preserve">subject to Restricted Benefit listing arrangements and </w:t>
      </w:r>
      <w:r w:rsidRPr="004B1C14">
        <w:rPr>
          <w:rFonts w:ascii="Calibri" w:eastAsia="Times New Roman" w:hAnsi="Calibri" w:cs="Calibri"/>
          <w:bCs/>
          <w:snapToGrid w:val="0"/>
          <w:color w:val="000000" w:themeColor="text1"/>
          <w:szCs w:val="24"/>
        </w:rPr>
        <w:t xml:space="preserve">have a </w:t>
      </w:r>
      <w:r w:rsidRPr="000B01DE">
        <w:rPr>
          <w:rFonts w:ascii="Calibri" w:eastAsia="Times New Roman" w:hAnsi="Calibri" w:cs="Calibri"/>
          <w:bCs/>
          <w:snapToGrid w:val="0"/>
          <w:color w:val="000000" w:themeColor="text1"/>
          <w:szCs w:val="24"/>
        </w:rPr>
        <w:t xml:space="preserve">Dispensed </w:t>
      </w:r>
      <w:r w:rsidRPr="004B1C14">
        <w:rPr>
          <w:rFonts w:ascii="Calibri" w:eastAsia="Times New Roman" w:hAnsi="Calibri" w:cs="Calibri"/>
          <w:bCs/>
          <w:snapToGrid w:val="0"/>
          <w:color w:val="000000" w:themeColor="text1"/>
          <w:szCs w:val="24"/>
        </w:rPr>
        <w:t>Price</w:t>
      </w:r>
      <w:r w:rsidRPr="000B01DE">
        <w:rPr>
          <w:rFonts w:ascii="Calibri" w:eastAsia="Times New Roman" w:hAnsi="Calibri" w:cs="Calibri"/>
          <w:bCs/>
          <w:snapToGrid w:val="0"/>
          <w:color w:val="000000" w:themeColor="text1"/>
          <w:szCs w:val="24"/>
        </w:rPr>
        <w:t xml:space="preserve"> for Maximum Quantity</w:t>
      </w:r>
      <w:r>
        <w:rPr>
          <w:rFonts w:ascii="Calibri" w:eastAsia="Times New Roman" w:hAnsi="Calibri" w:cs="Calibri"/>
          <w:bCs/>
          <w:snapToGrid w:val="0"/>
          <w:color w:val="000000" w:themeColor="text1"/>
          <w:szCs w:val="24"/>
        </w:rPr>
        <w:t xml:space="preserve"> (DPMQ) </w:t>
      </w:r>
      <w:r w:rsidRPr="000B01DE">
        <w:rPr>
          <w:rFonts w:ascii="Calibri" w:eastAsia="Times New Roman" w:hAnsi="Calibri" w:cs="Calibri"/>
          <w:bCs/>
          <w:snapToGrid w:val="0"/>
          <w:color w:val="000000" w:themeColor="text1"/>
          <w:szCs w:val="24"/>
        </w:rPr>
        <w:t>generally low</w:t>
      </w:r>
      <w:r>
        <w:rPr>
          <w:rFonts w:ascii="Calibri" w:eastAsia="Times New Roman" w:hAnsi="Calibri" w:cs="Calibri"/>
          <w:bCs/>
          <w:snapToGrid w:val="0"/>
          <w:color w:val="000000" w:themeColor="text1"/>
          <w:szCs w:val="24"/>
        </w:rPr>
        <w:t>er</w:t>
      </w:r>
      <w:r w:rsidRPr="000B01DE">
        <w:rPr>
          <w:rFonts w:ascii="Calibri" w:eastAsia="Times New Roman" w:hAnsi="Calibri" w:cs="Calibri"/>
          <w:bCs/>
          <w:snapToGrid w:val="0"/>
          <w:color w:val="000000" w:themeColor="text1"/>
          <w:szCs w:val="24"/>
        </w:rPr>
        <w:t xml:space="preserve"> </w:t>
      </w:r>
      <w:r>
        <w:rPr>
          <w:rFonts w:ascii="Calibri" w:eastAsia="Times New Roman" w:hAnsi="Calibri" w:cs="Calibri"/>
          <w:bCs/>
          <w:snapToGrid w:val="0"/>
          <w:color w:val="000000" w:themeColor="text1"/>
          <w:szCs w:val="24"/>
        </w:rPr>
        <w:t>than the PBS general patient co</w:t>
      </w:r>
      <w:r w:rsidR="0001462B">
        <w:rPr>
          <w:rFonts w:ascii="Calibri" w:eastAsia="Times New Roman" w:hAnsi="Calibri" w:cs="Calibri"/>
          <w:bCs/>
          <w:snapToGrid w:val="0"/>
          <w:color w:val="000000" w:themeColor="text1"/>
          <w:szCs w:val="24"/>
        </w:rPr>
        <w:noBreakHyphen/>
      </w:r>
      <w:r>
        <w:rPr>
          <w:rFonts w:ascii="Calibri" w:eastAsia="Times New Roman" w:hAnsi="Calibri" w:cs="Calibri"/>
          <w:bCs/>
          <w:snapToGrid w:val="0"/>
          <w:color w:val="000000" w:themeColor="text1"/>
          <w:szCs w:val="24"/>
        </w:rPr>
        <w:t>payment ($25)</w:t>
      </w:r>
      <w:r w:rsidRPr="000B01DE">
        <w:rPr>
          <w:rFonts w:ascii="Calibri" w:eastAsia="Times New Roman" w:hAnsi="Calibri" w:cs="Calibri"/>
          <w:bCs/>
          <w:snapToGrid w:val="0"/>
          <w:color w:val="000000" w:themeColor="text1"/>
          <w:szCs w:val="24"/>
        </w:rPr>
        <w:t xml:space="preserve">. </w:t>
      </w:r>
      <w:r w:rsidRPr="00BB11E2">
        <w:rPr>
          <w:rFonts w:ascii="Calibri" w:eastAsia="Times New Roman" w:hAnsi="Calibri" w:cs="Calibri"/>
          <w:bCs/>
          <w:snapToGrid w:val="0"/>
          <w:color w:val="000000" w:themeColor="text1"/>
          <w:szCs w:val="24"/>
        </w:rPr>
        <w:t>Although</w:t>
      </w:r>
      <w:r>
        <w:rPr>
          <w:rFonts w:ascii="Calibri" w:eastAsia="Times New Roman" w:hAnsi="Calibri" w:cs="Calibri"/>
          <w:bCs/>
          <w:snapToGrid w:val="0"/>
          <w:color w:val="000000" w:themeColor="text1"/>
          <w:szCs w:val="24"/>
        </w:rPr>
        <w:t xml:space="preserve"> these medicines</w:t>
      </w:r>
      <w:r w:rsidRPr="00BB11E2">
        <w:rPr>
          <w:rFonts w:ascii="Calibri" w:eastAsia="Times New Roman" w:hAnsi="Calibri" w:cs="Calibri"/>
          <w:bCs/>
          <w:snapToGrid w:val="0"/>
          <w:color w:val="000000" w:themeColor="text1"/>
          <w:szCs w:val="24"/>
        </w:rPr>
        <w:t xml:space="preserve"> are generally low</w:t>
      </w:r>
      <w:r>
        <w:rPr>
          <w:rFonts w:ascii="Calibri" w:eastAsia="Times New Roman" w:hAnsi="Calibri" w:cs="Calibri"/>
          <w:bCs/>
          <w:snapToGrid w:val="0"/>
          <w:color w:val="000000" w:themeColor="text1"/>
          <w:szCs w:val="24"/>
        </w:rPr>
        <w:t xml:space="preserve"> cost</w:t>
      </w:r>
      <w:r w:rsidRPr="00BB11E2">
        <w:rPr>
          <w:rFonts w:ascii="Calibri" w:eastAsia="Times New Roman" w:hAnsi="Calibri" w:cs="Calibri"/>
          <w:bCs/>
          <w:snapToGrid w:val="0"/>
          <w:color w:val="000000" w:themeColor="text1"/>
          <w:szCs w:val="24"/>
        </w:rPr>
        <w:t>,</w:t>
      </w:r>
      <w:r>
        <w:rPr>
          <w:rFonts w:ascii="Calibri" w:eastAsia="Times New Roman" w:hAnsi="Calibri" w:cs="Calibri"/>
          <w:bCs/>
          <w:snapToGrid w:val="0"/>
          <w:color w:val="000000" w:themeColor="text1"/>
          <w:szCs w:val="24"/>
        </w:rPr>
        <w:t xml:space="preserve"> private </w:t>
      </w:r>
      <w:r w:rsidRPr="00BB11E2">
        <w:rPr>
          <w:rFonts w:ascii="Calibri" w:eastAsia="Times New Roman" w:hAnsi="Calibri" w:cs="Calibri"/>
          <w:bCs/>
          <w:snapToGrid w:val="0"/>
          <w:color w:val="000000" w:themeColor="text1"/>
          <w:szCs w:val="24"/>
        </w:rPr>
        <w:t>supply</w:t>
      </w:r>
      <w:r>
        <w:rPr>
          <w:rFonts w:ascii="Calibri" w:eastAsia="Times New Roman" w:hAnsi="Calibri" w:cs="Calibri"/>
          <w:bCs/>
          <w:snapToGrid w:val="0"/>
          <w:color w:val="000000" w:themeColor="text1"/>
          <w:szCs w:val="24"/>
        </w:rPr>
        <w:t xml:space="preserve"> may </w:t>
      </w:r>
      <w:r w:rsidRPr="00BB11E2">
        <w:rPr>
          <w:rFonts w:ascii="Calibri" w:eastAsia="Times New Roman" w:hAnsi="Calibri" w:cs="Calibri"/>
          <w:bCs/>
          <w:snapToGrid w:val="0"/>
          <w:color w:val="000000" w:themeColor="text1"/>
          <w:szCs w:val="24"/>
        </w:rPr>
        <w:t>still represent a</w:t>
      </w:r>
      <w:r w:rsidR="0001462B">
        <w:rPr>
          <w:rFonts w:ascii="Calibri" w:eastAsia="Times New Roman" w:hAnsi="Calibri" w:cs="Calibri"/>
          <w:bCs/>
          <w:snapToGrid w:val="0"/>
          <w:color w:val="000000" w:themeColor="text1"/>
          <w:szCs w:val="24"/>
        </w:rPr>
        <w:t xml:space="preserve"> higher </w:t>
      </w:r>
      <w:r w:rsidRPr="00BB11E2">
        <w:rPr>
          <w:rFonts w:ascii="Calibri" w:eastAsia="Times New Roman" w:hAnsi="Calibri" w:cs="Calibri"/>
          <w:bCs/>
          <w:snapToGrid w:val="0"/>
          <w:color w:val="000000" w:themeColor="text1"/>
          <w:szCs w:val="24"/>
        </w:rPr>
        <w:t xml:space="preserve">out-of-pocket cost </w:t>
      </w:r>
      <w:r>
        <w:rPr>
          <w:rFonts w:ascii="Calibri" w:eastAsia="Times New Roman" w:hAnsi="Calibri" w:cs="Calibri"/>
          <w:bCs/>
          <w:snapToGrid w:val="0"/>
          <w:color w:val="000000" w:themeColor="text1"/>
          <w:szCs w:val="24"/>
        </w:rPr>
        <w:t xml:space="preserve">for </w:t>
      </w:r>
      <w:r w:rsidRPr="00C06C1F">
        <w:rPr>
          <w:rFonts w:ascii="Calibri" w:eastAsia="Times New Roman" w:hAnsi="Calibri" w:cs="Calibri"/>
          <w:bCs/>
          <w:snapToGrid w:val="0"/>
          <w:color w:val="000000" w:themeColor="text1"/>
          <w:szCs w:val="24"/>
        </w:rPr>
        <w:t>some patients</w:t>
      </w:r>
      <w:r w:rsidRPr="00BB11E2">
        <w:rPr>
          <w:rFonts w:ascii="Calibri" w:eastAsia="Times New Roman" w:hAnsi="Calibri" w:cs="Calibri"/>
          <w:bCs/>
          <w:snapToGrid w:val="0"/>
          <w:color w:val="000000" w:themeColor="text1"/>
          <w:szCs w:val="24"/>
        </w:rPr>
        <w:t xml:space="preserve"> where use falls outside current PBS restrictions.</w:t>
      </w:r>
      <w:r w:rsidRPr="00C06C1F">
        <w:rPr>
          <w:rFonts w:ascii="Calibri" w:eastAsia="Times New Roman" w:hAnsi="Calibri" w:cs="Calibri"/>
          <w:bCs/>
          <w:snapToGrid w:val="0"/>
          <w:color w:val="000000" w:themeColor="text1"/>
          <w:szCs w:val="24"/>
        </w:rPr>
        <w:t xml:space="preserve"> This includes </w:t>
      </w:r>
      <w:r>
        <w:rPr>
          <w:rFonts w:ascii="Calibri" w:eastAsia="Times New Roman" w:hAnsi="Calibri" w:cs="Calibri"/>
          <w:bCs/>
          <w:snapToGrid w:val="0"/>
          <w:color w:val="000000" w:themeColor="text1"/>
          <w:szCs w:val="24"/>
        </w:rPr>
        <w:t>concessional patients</w:t>
      </w:r>
      <w:r w:rsidRPr="004B1C14">
        <w:rPr>
          <w:rFonts w:ascii="Calibri" w:eastAsia="Times New Roman" w:hAnsi="Calibri" w:cs="Calibri"/>
          <w:bCs/>
          <w:snapToGrid w:val="0"/>
          <w:color w:val="000000" w:themeColor="text1"/>
          <w:szCs w:val="24"/>
        </w:rPr>
        <w:t xml:space="preserve">, </w:t>
      </w:r>
      <w:r>
        <w:rPr>
          <w:rFonts w:ascii="Calibri" w:eastAsia="Times New Roman" w:hAnsi="Calibri" w:cs="Calibri"/>
          <w:bCs/>
          <w:snapToGrid w:val="0"/>
          <w:color w:val="000000" w:themeColor="text1"/>
          <w:szCs w:val="24"/>
        </w:rPr>
        <w:t xml:space="preserve">who would otherwise pay </w:t>
      </w:r>
      <w:r w:rsidRPr="004B1C14">
        <w:rPr>
          <w:rFonts w:ascii="Calibri" w:eastAsia="Times New Roman" w:hAnsi="Calibri" w:cs="Calibri"/>
          <w:bCs/>
          <w:snapToGrid w:val="0"/>
          <w:color w:val="000000" w:themeColor="text1"/>
          <w:szCs w:val="24"/>
        </w:rPr>
        <w:t>the PBS concessional co-payment ($</w:t>
      </w:r>
      <w:r>
        <w:rPr>
          <w:rFonts w:ascii="Calibri" w:eastAsia="Times New Roman" w:hAnsi="Calibri" w:cs="Calibri"/>
          <w:bCs/>
          <w:snapToGrid w:val="0"/>
          <w:color w:val="000000" w:themeColor="text1"/>
          <w:szCs w:val="24"/>
        </w:rPr>
        <w:t xml:space="preserve">7.70), </w:t>
      </w:r>
      <w:r w:rsidRPr="004B1C14">
        <w:rPr>
          <w:rFonts w:ascii="Calibri" w:eastAsia="Times New Roman" w:hAnsi="Calibri" w:cs="Calibri"/>
          <w:bCs/>
          <w:snapToGrid w:val="0"/>
          <w:color w:val="000000" w:themeColor="text1"/>
          <w:szCs w:val="24"/>
        </w:rPr>
        <w:t xml:space="preserve">and </w:t>
      </w:r>
      <w:r>
        <w:rPr>
          <w:rFonts w:ascii="Calibri" w:eastAsia="Times New Roman" w:hAnsi="Calibri" w:cs="Calibri"/>
          <w:bCs/>
          <w:snapToGrid w:val="0"/>
          <w:color w:val="000000" w:themeColor="text1"/>
          <w:szCs w:val="24"/>
        </w:rPr>
        <w:t xml:space="preserve">patients who have reached the annual PBS Safety Net </w:t>
      </w:r>
      <w:r w:rsidRPr="004B1C14">
        <w:rPr>
          <w:rFonts w:ascii="Calibri" w:eastAsia="Times New Roman" w:hAnsi="Calibri" w:cs="Calibri"/>
          <w:bCs/>
          <w:snapToGrid w:val="0"/>
          <w:color w:val="000000" w:themeColor="text1"/>
          <w:szCs w:val="24"/>
        </w:rPr>
        <w:t>or</w:t>
      </w:r>
      <w:r>
        <w:rPr>
          <w:rFonts w:ascii="Calibri" w:eastAsia="Times New Roman" w:hAnsi="Calibri" w:cs="Calibri"/>
          <w:bCs/>
          <w:snapToGrid w:val="0"/>
          <w:color w:val="000000" w:themeColor="text1"/>
          <w:szCs w:val="24"/>
        </w:rPr>
        <w:t xml:space="preserve"> eligible </w:t>
      </w:r>
      <w:r w:rsidRPr="001E570E">
        <w:rPr>
          <w:rFonts w:ascii="Calibri" w:eastAsia="Times New Roman" w:hAnsi="Calibri" w:cs="Calibri"/>
          <w:bCs/>
          <w:snapToGrid w:val="0"/>
          <w:color w:val="000000" w:themeColor="text1"/>
          <w:szCs w:val="24"/>
        </w:rPr>
        <w:t>First Nations people</w:t>
      </w:r>
      <w:r>
        <w:rPr>
          <w:rFonts w:ascii="Calibri" w:eastAsia="Times New Roman" w:hAnsi="Calibri" w:cs="Calibri"/>
          <w:bCs/>
          <w:snapToGrid w:val="0"/>
          <w:color w:val="000000" w:themeColor="text1"/>
          <w:szCs w:val="24"/>
        </w:rPr>
        <w:t xml:space="preserve"> registered for the Closing the Gap </w:t>
      </w:r>
      <w:r w:rsidRPr="005247A7">
        <w:rPr>
          <w:rFonts w:ascii="Calibri" w:eastAsia="Times New Roman" w:hAnsi="Calibri" w:cs="Calibri"/>
          <w:bCs/>
          <w:snapToGrid w:val="0"/>
          <w:color w:val="000000" w:themeColor="text1"/>
          <w:szCs w:val="24"/>
        </w:rPr>
        <w:t>PBS Co-payment Program</w:t>
      </w:r>
      <w:r w:rsidRPr="004B1C14">
        <w:rPr>
          <w:rFonts w:ascii="Calibri" w:eastAsia="Times New Roman" w:hAnsi="Calibri" w:cs="Calibri"/>
          <w:bCs/>
          <w:snapToGrid w:val="0"/>
          <w:color w:val="000000" w:themeColor="text1"/>
          <w:szCs w:val="24"/>
        </w:rPr>
        <w:t>, who may</w:t>
      </w:r>
      <w:r>
        <w:rPr>
          <w:rFonts w:ascii="Calibri" w:eastAsia="Times New Roman" w:hAnsi="Calibri" w:cs="Calibri"/>
          <w:bCs/>
          <w:snapToGrid w:val="0"/>
          <w:color w:val="000000" w:themeColor="text1"/>
          <w:szCs w:val="24"/>
        </w:rPr>
        <w:t xml:space="preserve"> receive their prescribed PBS medicines </w:t>
      </w:r>
      <w:r w:rsidRPr="004B1C14">
        <w:rPr>
          <w:rFonts w:ascii="Calibri" w:eastAsia="Times New Roman" w:hAnsi="Calibri" w:cs="Calibri"/>
          <w:bCs/>
          <w:snapToGrid w:val="0"/>
          <w:color w:val="000000" w:themeColor="text1"/>
          <w:szCs w:val="24"/>
        </w:rPr>
        <w:t>at no cost</w:t>
      </w:r>
      <w:r>
        <w:rPr>
          <w:rFonts w:ascii="Calibri" w:eastAsia="Times New Roman" w:hAnsi="Calibri" w:cs="Calibri"/>
          <w:bCs/>
          <w:snapToGrid w:val="0"/>
          <w:color w:val="000000" w:themeColor="text1"/>
          <w:szCs w:val="24"/>
        </w:rPr>
        <w:t xml:space="preserve"> depending on concessional status</w:t>
      </w:r>
      <w:r w:rsidRPr="004B1C14">
        <w:rPr>
          <w:rFonts w:ascii="Calibri" w:eastAsia="Times New Roman" w:hAnsi="Calibri" w:cs="Calibri"/>
          <w:bCs/>
          <w:snapToGrid w:val="0"/>
          <w:color w:val="000000" w:themeColor="text1"/>
          <w:szCs w:val="24"/>
        </w:rPr>
        <w:t>.</w:t>
      </w:r>
    </w:p>
    <w:p w14:paraId="40220E28" w14:textId="0BA00B00" w:rsidR="000049D9" w:rsidRPr="0001462B" w:rsidRDefault="00FD291E">
      <w:pPr>
        <w:numPr>
          <w:ilvl w:val="1"/>
          <w:numId w:val="1"/>
        </w:numPr>
        <w:spacing w:before="120" w:after="120" w:line="240" w:lineRule="auto"/>
        <w:jc w:val="both"/>
        <w:rPr>
          <w:rFonts w:ascii="Calibri" w:eastAsia="Times New Roman" w:hAnsi="Calibri" w:cs="Calibri"/>
          <w:bCs/>
          <w:snapToGrid w:val="0"/>
          <w:color w:val="000000" w:themeColor="text1"/>
          <w:szCs w:val="24"/>
        </w:rPr>
      </w:pPr>
      <w:r w:rsidRPr="002F2790">
        <w:rPr>
          <w:rFonts w:ascii="Calibri" w:eastAsia="Times New Roman" w:hAnsi="Calibri" w:cs="Calibri"/>
          <w:bCs/>
          <w:snapToGrid w:val="0"/>
          <w:color w:val="000000" w:themeColor="text1"/>
          <w:szCs w:val="24"/>
        </w:rPr>
        <w:t>The fourteen antidepressants included in the review, including PBS-listed strengths and forms and DPMQs, are summarised in Table 1. These medicines are predominantly mature generic antidepressants, with DPMQs for most tablet and capsule formulations ranging from approximately $17 to $24 for a standard 30-day supply. Mianserin 20 mg tablet had a higher 30-day DPMQ ($30.32) but remained materially lower than several higher-cost antidepressants excluded from the review. Escitalopram oral liquid also had a higher DPMQ than the escitalopram tablet formulations</w:t>
      </w:r>
      <w:r w:rsidR="002F2790" w:rsidRPr="002F2790">
        <w:rPr>
          <w:rFonts w:ascii="Calibri" w:eastAsia="Times New Roman" w:hAnsi="Calibri" w:cs="Calibri"/>
          <w:bCs/>
          <w:snapToGrid w:val="0"/>
          <w:color w:val="000000" w:themeColor="text1"/>
          <w:szCs w:val="24"/>
        </w:rPr>
        <w:t>, as</w:t>
      </w:r>
      <w:r w:rsidRPr="002F2790">
        <w:rPr>
          <w:rFonts w:ascii="Calibri" w:eastAsia="Times New Roman" w:hAnsi="Calibri" w:cs="Calibri"/>
          <w:bCs/>
          <w:snapToGrid w:val="0"/>
          <w:color w:val="000000" w:themeColor="text1"/>
          <w:szCs w:val="24"/>
        </w:rPr>
        <w:t xml:space="preserve"> shown in Table 1</w:t>
      </w:r>
      <w:r w:rsidR="0001462B">
        <w:rPr>
          <w:rFonts w:ascii="Calibri" w:eastAsia="Times New Roman" w:hAnsi="Calibri" w:cs="Calibri"/>
          <w:bCs/>
          <w:snapToGrid w:val="0"/>
          <w:color w:val="000000" w:themeColor="text1"/>
          <w:szCs w:val="24"/>
        </w:rPr>
        <w:t xml:space="preserve">, as this form is </w:t>
      </w:r>
      <w:r w:rsidR="009C1A30">
        <w:rPr>
          <w:rFonts w:ascii="Calibri" w:eastAsia="Times New Roman" w:hAnsi="Calibri" w:cs="Calibri"/>
          <w:bCs/>
          <w:snapToGrid w:val="0"/>
          <w:color w:val="000000" w:themeColor="text1"/>
          <w:szCs w:val="24"/>
        </w:rPr>
        <w:t>e</w:t>
      </w:r>
      <w:r w:rsidR="0001462B" w:rsidRPr="0001462B">
        <w:rPr>
          <w:rFonts w:ascii="Calibri" w:eastAsia="Times New Roman" w:hAnsi="Calibri" w:cs="Calibri"/>
          <w:bCs/>
          <w:snapToGrid w:val="0"/>
          <w:color w:val="000000" w:themeColor="text1"/>
          <w:szCs w:val="24"/>
        </w:rPr>
        <w:t xml:space="preserve">xempt from </w:t>
      </w:r>
      <w:r w:rsidR="0001462B">
        <w:rPr>
          <w:rFonts w:ascii="Calibri" w:eastAsia="Times New Roman" w:hAnsi="Calibri" w:cs="Calibri"/>
          <w:bCs/>
          <w:snapToGrid w:val="0"/>
          <w:color w:val="000000" w:themeColor="text1"/>
          <w:szCs w:val="24"/>
        </w:rPr>
        <w:t>certain legislated s</w:t>
      </w:r>
      <w:r w:rsidR="0001462B" w:rsidRPr="0001462B">
        <w:rPr>
          <w:rFonts w:ascii="Calibri" w:eastAsia="Times New Roman" w:hAnsi="Calibri" w:cs="Calibri"/>
          <w:bCs/>
          <w:snapToGrid w:val="0"/>
          <w:color w:val="000000" w:themeColor="text1"/>
          <w:szCs w:val="24"/>
        </w:rPr>
        <w:t xml:space="preserve">tatutory </w:t>
      </w:r>
      <w:r w:rsidR="0001462B">
        <w:rPr>
          <w:rFonts w:ascii="Calibri" w:eastAsia="Times New Roman" w:hAnsi="Calibri" w:cs="Calibri"/>
          <w:bCs/>
          <w:snapToGrid w:val="0"/>
          <w:color w:val="000000" w:themeColor="text1"/>
          <w:szCs w:val="24"/>
        </w:rPr>
        <w:t>p</w:t>
      </w:r>
      <w:r w:rsidR="0001462B" w:rsidRPr="0001462B">
        <w:rPr>
          <w:rFonts w:ascii="Calibri" w:eastAsia="Times New Roman" w:hAnsi="Calibri" w:cs="Calibri"/>
          <w:bCs/>
          <w:snapToGrid w:val="0"/>
          <w:color w:val="000000" w:themeColor="text1"/>
          <w:szCs w:val="24"/>
        </w:rPr>
        <w:t xml:space="preserve">rice </w:t>
      </w:r>
      <w:r w:rsidR="0001462B">
        <w:rPr>
          <w:rFonts w:ascii="Calibri" w:eastAsia="Times New Roman" w:hAnsi="Calibri" w:cs="Calibri"/>
          <w:bCs/>
          <w:snapToGrid w:val="0"/>
          <w:color w:val="000000" w:themeColor="text1"/>
          <w:szCs w:val="24"/>
        </w:rPr>
        <w:t>r</w:t>
      </w:r>
      <w:r w:rsidR="0001462B" w:rsidRPr="0001462B">
        <w:rPr>
          <w:rFonts w:ascii="Calibri" w:eastAsia="Times New Roman" w:hAnsi="Calibri" w:cs="Calibri"/>
          <w:bCs/>
          <w:snapToGrid w:val="0"/>
          <w:color w:val="000000" w:themeColor="text1"/>
          <w:szCs w:val="24"/>
        </w:rPr>
        <w:t xml:space="preserve">eductions </w:t>
      </w:r>
      <w:r w:rsidR="0001462B">
        <w:rPr>
          <w:rFonts w:ascii="Calibri" w:eastAsia="Times New Roman" w:hAnsi="Calibri" w:cs="Calibri"/>
          <w:bCs/>
          <w:snapToGrid w:val="0"/>
          <w:color w:val="000000" w:themeColor="text1"/>
          <w:szCs w:val="24"/>
        </w:rPr>
        <w:t xml:space="preserve">under </w:t>
      </w:r>
      <w:r w:rsidR="0001462B" w:rsidRPr="0001462B">
        <w:rPr>
          <w:rFonts w:ascii="Calibri" w:eastAsia="Times New Roman" w:hAnsi="Calibri" w:cs="Calibri"/>
          <w:bCs/>
          <w:snapToGrid w:val="0"/>
          <w:color w:val="000000" w:themeColor="text1"/>
          <w:szCs w:val="24"/>
        </w:rPr>
        <w:t xml:space="preserve">Section 84AH of the </w:t>
      </w:r>
      <w:r w:rsidR="0001462B" w:rsidRPr="003F1646">
        <w:rPr>
          <w:rFonts w:ascii="Calibri" w:eastAsia="Times New Roman" w:hAnsi="Calibri" w:cs="Calibri"/>
          <w:bCs/>
          <w:i/>
          <w:iCs/>
          <w:snapToGrid w:val="0"/>
          <w:color w:val="000000" w:themeColor="text1"/>
          <w:szCs w:val="24"/>
        </w:rPr>
        <w:t>National Health Act 1953</w:t>
      </w:r>
      <w:r w:rsidRPr="0001462B">
        <w:rPr>
          <w:rFonts w:ascii="Calibri" w:eastAsia="Times New Roman" w:hAnsi="Calibri" w:cs="Calibri"/>
          <w:bCs/>
          <w:snapToGrid w:val="0"/>
          <w:color w:val="000000" w:themeColor="text1"/>
          <w:szCs w:val="24"/>
        </w:rPr>
        <w:t>.</w:t>
      </w:r>
    </w:p>
    <w:p w14:paraId="6B893EEC" w14:textId="77777777" w:rsidR="00550921" w:rsidRDefault="00550921">
      <w:pPr>
        <w:rPr>
          <w:rFonts w:ascii="Arial Narrow" w:eastAsia="Times New Roman" w:hAnsi="Arial Narrow" w:cs="Calibri"/>
          <w:b/>
          <w:snapToGrid w:val="0"/>
          <w:color w:val="000000" w:themeColor="text1"/>
          <w:sz w:val="20"/>
          <w:szCs w:val="20"/>
        </w:rPr>
      </w:pPr>
      <w:r>
        <w:rPr>
          <w:rFonts w:ascii="Arial Narrow" w:eastAsia="Times New Roman" w:hAnsi="Arial Narrow" w:cs="Calibri"/>
          <w:b/>
          <w:snapToGrid w:val="0"/>
          <w:color w:val="000000" w:themeColor="text1"/>
          <w:sz w:val="20"/>
          <w:szCs w:val="20"/>
        </w:rPr>
        <w:br w:type="page"/>
      </w:r>
    </w:p>
    <w:p w14:paraId="442E47BE" w14:textId="0390F810" w:rsidR="00337B6D" w:rsidRPr="003F5413" w:rsidRDefault="00847BB7" w:rsidP="003F5413">
      <w:pPr>
        <w:spacing w:before="120" w:after="60" w:line="240" w:lineRule="auto"/>
        <w:jc w:val="both"/>
        <w:rPr>
          <w:rFonts w:ascii="Calibri" w:eastAsia="Times New Roman" w:hAnsi="Calibri" w:cs="Calibri"/>
          <w:szCs w:val="24"/>
        </w:rPr>
      </w:pPr>
      <w:r w:rsidRPr="003F5413">
        <w:rPr>
          <w:rFonts w:ascii="Arial Narrow" w:eastAsia="Times New Roman" w:hAnsi="Arial Narrow" w:cs="Calibri"/>
          <w:b/>
          <w:snapToGrid w:val="0"/>
          <w:color w:val="000000" w:themeColor="text1"/>
          <w:sz w:val="20"/>
          <w:szCs w:val="20"/>
        </w:rPr>
        <w:lastRenderedPageBreak/>
        <w:t xml:space="preserve">Table 1: PBS-listed forms and DPMQs for included </w:t>
      </w:r>
      <w:r w:rsidR="002538B2" w:rsidRPr="003F5413">
        <w:rPr>
          <w:rFonts w:ascii="Arial Narrow" w:hAnsi="Arial Narrow"/>
          <w:b/>
          <w:bCs/>
          <w:color w:val="000000"/>
          <w:sz w:val="20"/>
          <w:szCs w:val="20"/>
        </w:rPr>
        <w:t>antidepressants</w:t>
      </w:r>
    </w:p>
    <w:tbl>
      <w:tblPr>
        <w:tblStyle w:val="TableGrid4"/>
        <w:tblW w:w="0" w:type="auto"/>
        <w:jc w:val="center"/>
        <w:tblLook w:val="04A0" w:firstRow="1" w:lastRow="0" w:firstColumn="1" w:lastColumn="0" w:noHBand="0" w:noVBand="1"/>
      </w:tblPr>
      <w:tblGrid>
        <w:gridCol w:w="1338"/>
        <w:gridCol w:w="3619"/>
        <w:gridCol w:w="2029"/>
        <w:gridCol w:w="2030"/>
      </w:tblGrid>
      <w:tr w:rsidR="00E92C57" w:rsidRPr="00B16E79" w14:paraId="1E17A94D" w14:textId="77777777" w:rsidTr="002A6755">
        <w:trPr>
          <w:tblHeader/>
          <w:jc w:val="center"/>
        </w:trPr>
        <w:tc>
          <w:tcPr>
            <w:tcW w:w="0" w:type="auto"/>
            <w:shd w:val="clear" w:color="auto" w:fill="F2F2F2" w:themeFill="background1" w:themeFillShade="F2"/>
            <w:vAlign w:val="center"/>
          </w:tcPr>
          <w:p w14:paraId="7D77F425" w14:textId="77777777" w:rsidR="00E92C57" w:rsidRPr="00B16E79" w:rsidRDefault="00E92C57" w:rsidP="00886D00">
            <w:pPr>
              <w:spacing w:before="60" w:after="60"/>
              <w:rPr>
                <w:rFonts w:ascii="Arial Narrow" w:hAnsi="Arial Narrow" w:cs="Times New Roman"/>
                <w:sz w:val="20"/>
                <w:szCs w:val="20"/>
              </w:rPr>
            </w:pPr>
            <w:r w:rsidRPr="00B16E79">
              <w:rPr>
                <w:rFonts w:ascii="Arial Narrow" w:hAnsi="Arial Narrow" w:cs="Times New Roman"/>
                <w:b/>
                <w:sz w:val="20"/>
                <w:szCs w:val="20"/>
              </w:rPr>
              <w:t>Medicine</w:t>
            </w:r>
          </w:p>
        </w:tc>
        <w:tc>
          <w:tcPr>
            <w:tcW w:w="3619" w:type="dxa"/>
            <w:shd w:val="clear" w:color="auto" w:fill="F2F2F2" w:themeFill="background1" w:themeFillShade="F2"/>
            <w:vAlign w:val="center"/>
          </w:tcPr>
          <w:p w14:paraId="7DDE1D0F" w14:textId="47E38423" w:rsidR="00E92C57" w:rsidRPr="003B49DA" w:rsidRDefault="00E92C57" w:rsidP="00886D00">
            <w:pPr>
              <w:spacing w:before="60" w:after="60"/>
              <w:rPr>
                <w:rFonts w:ascii="Arial Narrow" w:hAnsi="Arial Narrow" w:cs="Times New Roman"/>
                <w:b/>
                <w:sz w:val="20"/>
                <w:szCs w:val="20"/>
                <w:lang w:val="en-AU"/>
              </w:rPr>
            </w:pPr>
            <w:r w:rsidRPr="007E53C2">
              <w:rPr>
                <w:rFonts w:ascii="Arial Narrow" w:hAnsi="Arial Narrow" w:cs="Times New Roman"/>
                <w:b/>
                <w:sz w:val="20"/>
                <w:szCs w:val="20"/>
                <w:lang w:val="en-AU"/>
              </w:rPr>
              <w:t>PBS-listed strength(s) and form(s) included</w:t>
            </w:r>
          </w:p>
        </w:tc>
        <w:tc>
          <w:tcPr>
            <w:tcW w:w="2029" w:type="dxa"/>
            <w:shd w:val="clear" w:color="auto" w:fill="F2F2F2" w:themeFill="background1" w:themeFillShade="F2"/>
            <w:vAlign w:val="center"/>
          </w:tcPr>
          <w:p w14:paraId="4D0DBEC3" w14:textId="6E967D3C" w:rsidR="00E92C57" w:rsidRPr="00B16E79" w:rsidRDefault="00E92C57" w:rsidP="00F32159">
            <w:pPr>
              <w:spacing w:before="60" w:after="60"/>
              <w:jc w:val="center"/>
              <w:rPr>
                <w:rFonts w:ascii="Arial Narrow" w:hAnsi="Arial Narrow" w:cs="Times New Roman"/>
                <w:sz w:val="20"/>
                <w:szCs w:val="20"/>
              </w:rPr>
            </w:pPr>
            <w:r w:rsidRPr="00B16E79">
              <w:rPr>
                <w:rFonts w:ascii="Arial Narrow" w:hAnsi="Arial Narrow" w:cs="Times New Roman"/>
                <w:b/>
                <w:sz w:val="20"/>
                <w:szCs w:val="20"/>
              </w:rPr>
              <w:t>30-day DPMQ range</w:t>
            </w:r>
          </w:p>
        </w:tc>
        <w:tc>
          <w:tcPr>
            <w:tcW w:w="2030" w:type="dxa"/>
            <w:shd w:val="clear" w:color="auto" w:fill="F2F2F2" w:themeFill="background1" w:themeFillShade="F2"/>
            <w:vAlign w:val="center"/>
          </w:tcPr>
          <w:p w14:paraId="235C117D" w14:textId="77777777" w:rsidR="00E92C57" w:rsidRPr="00B16E79" w:rsidRDefault="00E92C57" w:rsidP="00F32159">
            <w:pPr>
              <w:spacing w:before="60" w:after="60"/>
              <w:jc w:val="center"/>
              <w:rPr>
                <w:rFonts w:ascii="Arial Narrow" w:hAnsi="Arial Narrow" w:cs="Times New Roman"/>
                <w:sz w:val="20"/>
                <w:szCs w:val="20"/>
              </w:rPr>
            </w:pPr>
            <w:r w:rsidRPr="00B16E79">
              <w:rPr>
                <w:rFonts w:ascii="Arial Narrow" w:hAnsi="Arial Narrow" w:cs="Times New Roman"/>
                <w:b/>
                <w:sz w:val="20"/>
                <w:szCs w:val="20"/>
              </w:rPr>
              <w:t>60-day DPMQ range</w:t>
            </w:r>
          </w:p>
        </w:tc>
      </w:tr>
      <w:tr w:rsidR="00E92C57" w:rsidRPr="00B16E79" w14:paraId="4630DF17" w14:textId="77777777" w:rsidTr="002A6755">
        <w:trPr>
          <w:jc w:val="center"/>
        </w:trPr>
        <w:tc>
          <w:tcPr>
            <w:tcW w:w="0" w:type="auto"/>
            <w:vAlign w:val="center"/>
          </w:tcPr>
          <w:p w14:paraId="647D7FD2" w14:textId="77777777" w:rsidR="00E92C57" w:rsidRPr="00B16E79" w:rsidRDefault="00E92C57" w:rsidP="00886D00">
            <w:pPr>
              <w:spacing w:before="60" w:after="60"/>
              <w:rPr>
                <w:rFonts w:ascii="Arial Narrow" w:hAnsi="Arial Narrow" w:cs="Times New Roman"/>
                <w:sz w:val="20"/>
                <w:szCs w:val="20"/>
              </w:rPr>
            </w:pPr>
            <w:r w:rsidRPr="00B16E79">
              <w:rPr>
                <w:rFonts w:ascii="Arial Narrow" w:hAnsi="Arial Narrow" w:cs="Times New Roman"/>
                <w:sz w:val="20"/>
                <w:szCs w:val="20"/>
              </w:rPr>
              <w:t>Citalopram</w:t>
            </w:r>
          </w:p>
        </w:tc>
        <w:tc>
          <w:tcPr>
            <w:tcW w:w="3619" w:type="dxa"/>
            <w:vAlign w:val="center"/>
          </w:tcPr>
          <w:p w14:paraId="3D9D7BB9" w14:textId="0063C860" w:rsidR="00E92C57" w:rsidRPr="00886D00" w:rsidRDefault="00E92C57" w:rsidP="00886D00">
            <w:pPr>
              <w:spacing w:before="60" w:after="60"/>
              <w:rPr>
                <w:rFonts w:ascii="Arial Narrow" w:hAnsi="Arial Narrow" w:cs="Times New Roman"/>
                <w:sz w:val="20"/>
                <w:szCs w:val="20"/>
                <w:lang w:val="en-AU"/>
              </w:rPr>
            </w:pPr>
            <w:r w:rsidRPr="00967DFB">
              <w:rPr>
                <w:rFonts w:ascii="Arial Narrow" w:hAnsi="Arial Narrow" w:cs="Times New Roman"/>
                <w:sz w:val="20"/>
                <w:szCs w:val="20"/>
                <w:lang w:val="en-AU"/>
              </w:rPr>
              <w:t>10 mg tablet; 20 mg tablet; 40 mg tablet</w:t>
            </w:r>
          </w:p>
        </w:tc>
        <w:tc>
          <w:tcPr>
            <w:tcW w:w="2029" w:type="dxa"/>
            <w:vAlign w:val="center"/>
          </w:tcPr>
          <w:p w14:paraId="5DA03947" w14:textId="021ACA1D" w:rsidR="00E92C57" w:rsidRPr="00C51043" w:rsidRDefault="00E92C57" w:rsidP="00C51043">
            <w:pPr>
              <w:spacing w:before="60" w:after="60"/>
              <w:jc w:val="center"/>
              <w:rPr>
                <w:rFonts w:ascii="Arial Narrow" w:hAnsi="Arial Narrow" w:cs="Times New Roman"/>
                <w:sz w:val="20"/>
                <w:szCs w:val="20"/>
                <w:lang w:val="en-AU"/>
              </w:rPr>
            </w:pPr>
            <w:r w:rsidRPr="00B16E79">
              <w:rPr>
                <w:rFonts w:ascii="Arial Narrow" w:hAnsi="Arial Narrow" w:cs="Times New Roman"/>
                <w:sz w:val="20"/>
                <w:szCs w:val="20"/>
              </w:rPr>
              <w:t>$1</w:t>
            </w:r>
            <w:r w:rsidR="00EF7877">
              <w:rPr>
                <w:rFonts w:ascii="Arial Narrow" w:hAnsi="Arial Narrow" w:cs="Times New Roman"/>
                <w:sz w:val="20"/>
                <w:szCs w:val="20"/>
              </w:rPr>
              <w:t>7</w:t>
            </w:r>
            <w:r w:rsidRPr="00B16E79">
              <w:rPr>
                <w:rFonts w:ascii="Arial Narrow" w:hAnsi="Arial Narrow" w:cs="Times New Roman"/>
                <w:sz w:val="20"/>
                <w:szCs w:val="20"/>
              </w:rPr>
              <w:t>.</w:t>
            </w:r>
            <w:r w:rsidR="00EF7877">
              <w:rPr>
                <w:rFonts w:ascii="Arial Narrow" w:hAnsi="Arial Narrow" w:cs="Times New Roman"/>
                <w:sz w:val="20"/>
                <w:szCs w:val="20"/>
              </w:rPr>
              <w:t>10</w:t>
            </w:r>
            <w:r w:rsidR="00F92F02" w:rsidRPr="00F92F02">
              <w:rPr>
                <w:rFonts w:ascii="Arial Narrow" w:hAnsi="Arial Narrow" w:cs="Times New Roman"/>
                <w:sz w:val="20"/>
                <w:szCs w:val="20"/>
                <w:lang w:val="en-AU"/>
              </w:rPr>
              <w:t>–</w:t>
            </w:r>
            <w:r w:rsidRPr="00B16E79">
              <w:rPr>
                <w:rFonts w:ascii="Arial Narrow" w:hAnsi="Arial Narrow" w:cs="Times New Roman"/>
                <w:sz w:val="20"/>
                <w:szCs w:val="20"/>
              </w:rPr>
              <w:t>$1</w:t>
            </w:r>
            <w:r w:rsidR="00EF7877">
              <w:rPr>
                <w:rFonts w:ascii="Arial Narrow" w:hAnsi="Arial Narrow" w:cs="Times New Roman"/>
                <w:sz w:val="20"/>
                <w:szCs w:val="20"/>
              </w:rPr>
              <w:t>7</w:t>
            </w:r>
            <w:r w:rsidRPr="00B16E79">
              <w:rPr>
                <w:rFonts w:ascii="Arial Narrow" w:hAnsi="Arial Narrow" w:cs="Times New Roman"/>
                <w:sz w:val="20"/>
                <w:szCs w:val="20"/>
              </w:rPr>
              <w:t>.</w:t>
            </w:r>
            <w:r w:rsidR="00EF7877">
              <w:rPr>
                <w:rFonts w:ascii="Arial Narrow" w:hAnsi="Arial Narrow" w:cs="Times New Roman"/>
                <w:sz w:val="20"/>
                <w:szCs w:val="20"/>
              </w:rPr>
              <w:t>1</w:t>
            </w:r>
            <w:r w:rsidRPr="00B16E79">
              <w:rPr>
                <w:rFonts w:ascii="Arial Narrow" w:hAnsi="Arial Narrow" w:cs="Times New Roman"/>
                <w:sz w:val="20"/>
                <w:szCs w:val="20"/>
              </w:rPr>
              <w:t>4</w:t>
            </w:r>
          </w:p>
        </w:tc>
        <w:tc>
          <w:tcPr>
            <w:tcW w:w="2030" w:type="dxa"/>
            <w:vAlign w:val="center"/>
          </w:tcPr>
          <w:p w14:paraId="66C24729" w14:textId="7E12EBB1" w:rsidR="00E92C57" w:rsidRPr="00586543" w:rsidRDefault="00E92C57" w:rsidP="00586543">
            <w:pPr>
              <w:spacing w:before="60" w:after="60"/>
              <w:jc w:val="center"/>
              <w:rPr>
                <w:rFonts w:ascii="Arial Narrow" w:hAnsi="Arial Narrow" w:cs="Times New Roman"/>
                <w:sz w:val="20"/>
                <w:szCs w:val="20"/>
                <w:lang w:val="en-AU"/>
              </w:rPr>
            </w:pPr>
            <w:r w:rsidRPr="00B16E79">
              <w:rPr>
                <w:rFonts w:ascii="Arial Narrow" w:hAnsi="Arial Narrow" w:cs="Times New Roman"/>
                <w:sz w:val="20"/>
                <w:szCs w:val="20"/>
              </w:rPr>
              <w:t>$19.</w:t>
            </w:r>
            <w:r w:rsidR="00EF7877">
              <w:rPr>
                <w:rFonts w:ascii="Arial Narrow" w:hAnsi="Arial Narrow" w:cs="Times New Roman"/>
                <w:sz w:val="20"/>
                <w:szCs w:val="20"/>
              </w:rPr>
              <w:t>84</w:t>
            </w:r>
            <w:r w:rsidR="00C51043" w:rsidRPr="00C51043">
              <w:rPr>
                <w:rFonts w:ascii="Arial Narrow" w:hAnsi="Arial Narrow" w:cs="Times New Roman"/>
                <w:sz w:val="20"/>
                <w:szCs w:val="20"/>
                <w:lang w:val="en-AU"/>
              </w:rPr>
              <w:t>–</w:t>
            </w:r>
            <w:r w:rsidRPr="00B16E79">
              <w:rPr>
                <w:rFonts w:ascii="Arial Narrow" w:hAnsi="Arial Narrow" w:cs="Times New Roman"/>
                <w:sz w:val="20"/>
                <w:szCs w:val="20"/>
              </w:rPr>
              <w:t>$19.</w:t>
            </w:r>
            <w:r w:rsidR="00EF7877">
              <w:rPr>
                <w:rFonts w:ascii="Arial Narrow" w:hAnsi="Arial Narrow" w:cs="Times New Roman"/>
                <w:sz w:val="20"/>
                <w:szCs w:val="20"/>
              </w:rPr>
              <w:t>92</w:t>
            </w:r>
          </w:p>
        </w:tc>
      </w:tr>
      <w:tr w:rsidR="00D20ED4" w:rsidRPr="00B16E79" w14:paraId="53C11551" w14:textId="77777777" w:rsidTr="002A6755">
        <w:trPr>
          <w:jc w:val="center"/>
        </w:trPr>
        <w:tc>
          <w:tcPr>
            <w:tcW w:w="0" w:type="auto"/>
            <w:vAlign w:val="center"/>
          </w:tcPr>
          <w:p w14:paraId="4A6382BD" w14:textId="49CC4626" w:rsidR="00D20ED4" w:rsidRPr="00B16E79" w:rsidRDefault="00D20ED4" w:rsidP="00D20ED4">
            <w:pPr>
              <w:spacing w:before="60" w:after="60"/>
              <w:rPr>
                <w:rFonts w:ascii="Arial Narrow" w:hAnsi="Arial Narrow" w:cs="Times New Roman"/>
                <w:sz w:val="20"/>
                <w:szCs w:val="20"/>
              </w:rPr>
            </w:pPr>
            <w:r w:rsidRPr="00B16E79">
              <w:rPr>
                <w:rFonts w:ascii="Arial Narrow" w:hAnsi="Arial Narrow" w:cs="Times New Roman"/>
                <w:sz w:val="20"/>
                <w:szCs w:val="20"/>
              </w:rPr>
              <w:t>Clomipramine</w:t>
            </w:r>
          </w:p>
        </w:tc>
        <w:tc>
          <w:tcPr>
            <w:tcW w:w="3619" w:type="dxa"/>
            <w:vAlign w:val="center"/>
          </w:tcPr>
          <w:p w14:paraId="669B6FCA" w14:textId="3CAC003D" w:rsidR="00D20ED4" w:rsidRPr="000D6D8C" w:rsidRDefault="00D20ED4" w:rsidP="00D20ED4">
            <w:pPr>
              <w:spacing w:before="60" w:after="60"/>
              <w:rPr>
                <w:rFonts w:ascii="Arial Narrow" w:hAnsi="Arial Narrow" w:cs="Times New Roman"/>
                <w:sz w:val="20"/>
                <w:szCs w:val="20"/>
              </w:rPr>
            </w:pPr>
            <w:r w:rsidRPr="00181E87">
              <w:rPr>
                <w:rFonts w:ascii="Arial Narrow" w:hAnsi="Arial Narrow" w:cs="Times New Roman"/>
                <w:sz w:val="20"/>
                <w:szCs w:val="20"/>
                <w:lang w:val="en-AU"/>
              </w:rPr>
              <w:t>25 mg tablet</w:t>
            </w:r>
          </w:p>
        </w:tc>
        <w:tc>
          <w:tcPr>
            <w:tcW w:w="2029" w:type="dxa"/>
            <w:vAlign w:val="center"/>
          </w:tcPr>
          <w:p w14:paraId="741C7E22" w14:textId="76803BA2" w:rsidR="00D20ED4" w:rsidRPr="00B16E79" w:rsidRDefault="00D20ED4" w:rsidP="00D20ED4">
            <w:pPr>
              <w:spacing w:before="60" w:after="60"/>
              <w:jc w:val="center"/>
              <w:rPr>
                <w:rFonts w:ascii="Arial Narrow" w:hAnsi="Arial Narrow" w:cs="Times New Roman"/>
                <w:sz w:val="20"/>
                <w:szCs w:val="20"/>
              </w:rPr>
            </w:pPr>
            <w:r w:rsidRPr="00B16E79">
              <w:rPr>
                <w:rFonts w:ascii="Arial Narrow" w:hAnsi="Arial Narrow" w:cs="Times New Roman"/>
                <w:sz w:val="20"/>
                <w:szCs w:val="20"/>
              </w:rPr>
              <w:t>$1</w:t>
            </w:r>
            <w:r w:rsidR="00361D51">
              <w:rPr>
                <w:rFonts w:ascii="Arial Narrow" w:hAnsi="Arial Narrow" w:cs="Times New Roman"/>
                <w:sz w:val="20"/>
                <w:szCs w:val="20"/>
              </w:rPr>
              <w:t>9</w:t>
            </w:r>
            <w:r w:rsidRPr="00B16E79">
              <w:rPr>
                <w:rFonts w:ascii="Arial Narrow" w:hAnsi="Arial Narrow" w:cs="Times New Roman"/>
                <w:sz w:val="20"/>
                <w:szCs w:val="20"/>
              </w:rPr>
              <w:t>.</w:t>
            </w:r>
            <w:r w:rsidR="00361D51">
              <w:rPr>
                <w:rFonts w:ascii="Arial Narrow" w:hAnsi="Arial Narrow" w:cs="Times New Roman"/>
                <w:sz w:val="20"/>
                <w:szCs w:val="20"/>
              </w:rPr>
              <w:t>2</w:t>
            </w:r>
            <w:r w:rsidRPr="00B16E79">
              <w:rPr>
                <w:rFonts w:ascii="Arial Narrow" w:hAnsi="Arial Narrow" w:cs="Times New Roman"/>
                <w:sz w:val="20"/>
                <w:szCs w:val="20"/>
              </w:rPr>
              <w:t>5</w:t>
            </w:r>
          </w:p>
        </w:tc>
        <w:tc>
          <w:tcPr>
            <w:tcW w:w="2030" w:type="dxa"/>
            <w:vAlign w:val="center"/>
          </w:tcPr>
          <w:p w14:paraId="041FD1D2" w14:textId="5379C6CD" w:rsidR="00D20ED4" w:rsidRPr="00B16E79" w:rsidRDefault="00D20ED4" w:rsidP="00D20ED4">
            <w:pPr>
              <w:spacing w:before="60" w:after="60"/>
              <w:jc w:val="center"/>
              <w:rPr>
                <w:rFonts w:ascii="Arial Narrow" w:hAnsi="Arial Narrow" w:cs="Times New Roman"/>
                <w:sz w:val="20"/>
                <w:szCs w:val="20"/>
              </w:rPr>
            </w:pPr>
            <w:r w:rsidRPr="00B16E79">
              <w:rPr>
                <w:rFonts w:ascii="Arial Narrow" w:hAnsi="Arial Narrow" w:cs="Times New Roman"/>
                <w:sz w:val="20"/>
                <w:szCs w:val="20"/>
              </w:rPr>
              <w:t>N/A</w:t>
            </w:r>
          </w:p>
        </w:tc>
      </w:tr>
      <w:tr w:rsidR="00D20ED4" w:rsidRPr="00B16E79" w14:paraId="4B5B8E41" w14:textId="77777777" w:rsidTr="002A6755">
        <w:trPr>
          <w:jc w:val="center"/>
        </w:trPr>
        <w:tc>
          <w:tcPr>
            <w:tcW w:w="0" w:type="auto"/>
            <w:vAlign w:val="center"/>
          </w:tcPr>
          <w:p w14:paraId="19B78F4F" w14:textId="77777777" w:rsidR="00D20ED4" w:rsidRPr="00B16E79" w:rsidRDefault="00D20ED4" w:rsidP="00D20ED4">
            <w:pPr>
              <w:spacing w:before="60" w:after="60"/>
              <w:rPr>
                <w:rFonts w:ascii="Arial Narrow" w:hAnsi="Arial Narrow" w:cs="Times New Roman"/>
                <w:sz w:val="20"/>
                <w:szCs w:val="20"/>
              </w:rPr>
            </w:pPr>
            <w:r w:rsidRPr="00B16E79">
              <w:rPr>
                <w:rFonts w:ascii="Arial Narrow" w:hAnsi="Arial Narrow" w:cs="Times New Roman"/>
                <w:sz w:val="20"/>
                <w:szCs w:val="20"/>
              </w:rPr>
              <w:t>Desvenlafaxine</w:t>
            </w:r>
          </w:p>
        </w:tc>
        <w:tc>
          <w:tcPr>
            <w:tcW w:w="3619" w:type="dxa"/>
            <w:vAlign w:val="center"/>
          </w:tcPr>
          <w:p w14:paraId="32017A7B" w14:textId="76272906" w:rsidR="00D20ED4" w:rsidRPr="004A22B7" w:rsidRDefault="00D20ED4" w:rsidP="00D20ED4">
            <w:pPr>
              <w:spacing w:before="60" w:after="60"/>
              <w:rPr>
                <w:rFonts w:ascii="Arial Narrow" w:hAnsi="Arial Narrow" w:cs="Times New Roman"/>
                <w:sz w:val="20"/>
                <w:szCs w:val="20"/>
                <w:lang w:val="en-AU"/>
              </w:rPr>
            </w:pPr>
            <w:r w:rsidRPr="000D6D8C">
              <w:rPr>
                <w:rFonts w:ascii="Arial Narrow" w:hAnsi="Arial Narrow" w:cs="Times New Roman"/>
                <w:sz w:val="20"/>
                <w:szCs w:val="20"/>
                <w:lang w:val="en-AU"/>
              </w:rPr>
              <w:t>50 mg tablet; 100 mg tablet</w:t>
            </w:r>
          </w:p>
        </w:tc>
        <w:tc>
          <w:tcPr>
            <w:tcW w:w="2029" w:type="dxa"/>
            <w:vAlign w:val="center"/>
          </w:tcPr>
          <w:p w14:paraId="7DC47DAC" w14:textId="2ABEAF3B" w:rsidR="00D20ED4" w:rsidRPr="00586543" w:rsidRDefault="00D20ED4" w:rsidP="00586543">
            <w:pPr>
              <w:spacing w:before="60" w:after="60"/>
              <w:jc w:val="center"/>
              <w:rPr>
                <w:rFonts w:ascii="Arial Narrow" w:hAnsi="Arial Narrow" w:cs="Times New Roman"/>
                <w:sz w:val="20"/>
                <w:szCs w:val="20"/>
                <w:lang w:val="en-AU"/>
              </w:rPr>
            </w:pPr>
            <w:r w:rsidRPr="00B16E79">
              <w:rPr>
                <w:rFonts w:ascii="Arial Narrow" w:hAnsi="Arial Narrow" w:cs="Times New Roman"/>
                <w:sz w:val="20"/>
                <w:szCs w:val="20"/>
              </w:rPr>
              <w:t>$21.09</w:t>
            </w:r>
            <w:r w:rsidR="00C51043" w:rsidRPr="00C51043">
              <w:rPr>
                <w:rFonts w:ascii="Arial Narrow" w:hAnsi="Arial Narrow" w:cs="Times New Roman"/>
                <w:sz w:val="20"/>
                <w:szCs w:val="20"/>
                <w:lang w:val="en-AU"/>
              </w:rPr>
              <w:t>–</w:t>
            </w:r>
            <w:r w:rsidRPr="00B16E79">
              <w:rPr>
                <w:rFonts w:ascii="Arial Narrow" w:hAnsi="Arial Narrow" w:cs="Times New Roman"/>
                <w:sz w:val="20"/>
                <w:szCs w:val="20"/>
              </w:rPr>
              <w:t>$22.62</w:t>
            </w:r>
          </w:p>
        </w:tc>
        <w:tc>
          <w:tcPr>
            <w:tcW w:w="2030" w:type="dxa"/>
            <w:vAlign w:val="center"/>
          </w:tcPr>
          <w:p w14:paraId="76162A24" w14:textId="0624101B" w:rsidR="00D20ED4" w:rsidRPr="00586543" w:rsidRDefault="00D20ED4" w:rsidP="00586543">
            <w:pPr>
              <w:spacing w:before="60" w:after="60"/>
              <w:jc w:val="center"/>
              <w:rPr>
                <w:rFonts w:ascii="Arial Narrow" w:hAnsi="Arial Narrow" w:cs="Times New Roman"/>
                <w:sz w:val="20"/>
                <w:szCs w:val="20"/>
                <w:lang w:val="en-AU"/>
              </w:rPr>
            </w:pPr>
            <w:r w:rsidRPr="00B16E79">
              <w:rPr>
                <w:rFonts w:ascii="Arial Narrow" w:hAnsi="Arial Narrow" w:cs="Times New Roman"/>
                <w:sz w:val="20"/>
                <w:szCs w:val="20"/>
              </w:rPr>
              <w:t>$27.82</w:t>
            </w:r>
            <w:r w:rsidR="00C51043" w:rsidRPr="00C51043">
              <w:rPr>
                <w:rFonts w:ascii="Arial Narrow" w:hAnsi="Arial Narrow" w:cs="Times New Roman"/>
                <w:sz w:val="20"/>
                <w:szCs w:val="20"/>
                <w:lang w:val="en-AU"/>
              </w:rPr>
              <w:t>–</w:t>
            </w:r>
            <w:r w:rsidRPr="00B16E79">
              <w:rPr>
                <w:rFonts w:ascii="Arial Narrow" w:hAnsi="Arial Narrow" w:cs="Times New Roman"/>
                <w:sz w:val="20"/>
                <w:szCs w:val="20"/>
              </w:rPr>
              <w:t>$30.88</w:t>
            </w:r>
          </w:p>
        </w:tc>
      </w:tr>
      <w:tr w:rsidR="00D20ED4" w:rsidRPr="00B16E79" w14:paraId="7C345647" w14:textId="77777777" w:rsidTr="002A6755">
        <w:trPr>
          <w:jc w:val="center"/>
        </w:trPr>
        <w:tc>
          <w:tcPr>
            <w:tcW w:w="0" w:type="auto"/>
            <w:vAlign w:val="center"/>
          </w:tcPr>
          <w:p w14:paraId="126D321A" w14:textId="77777777" w:rsidR="00D20ED4" w:rsidRPr="00B16E79" w:rsidRDefault="00D20ED4" w:rsidP="00D20ED4">
            <w:pPr>
              <w:spacing w:before="60" w:after="60"/>
              <w:rPr>
                <w:rFonts w:ascii="Arial Narrow" w:hAnsi="Arial Narrow" w:cs="Times New Roman"/>
                <w:sz w:val="20"/>
                <w:szCs w:val="20"/>
              </w:rPr>
            </w:pPr>
            <w:r w:rsidRPr="00B16E79">
              <w:rPr>
                <w:rFonts w:ascii="Arial Narrow" w:hAnsi="Arial Narrow" w:cs="Times New Roman"/>
                <w:sz w:val="20"/>
                <w:szCs w:val="20"/>
              </w:rPr>
              <w:t>Duloxetine</w:t>
            </w:r>
          </w:p>
        </w:tc>
        <w:tc>
          <w:tcPr>
            <w:tcW w:w="3619" w:type="dxa"/>
            <w:vAlign w:val="center"/>
          </w:tcPr>
          <w:p w14:paraId="0227C4CC" w14:textId="0CC76541" w:rsidR="00D20ED4" w:rsidRPr="004A22B7" w:rsidRDefault="00D20ED4" w:rsidP="00D20ED4">
            <w:pPr>
              <w:spacing w:before="60" w:after="60"/>
              <w:rPr>
                <w:rFonts w:ascii="Arial Narrow" w:hAnsi="Arial Narrow" w:cs="Times New Roman"/>
                <w:sz w:val="20"/>
                <w:szCs w:val="20"/>
                <w:lang w:val="en-AU"/>
              </w:rPr>
            </w:pPr>
            <w:r w:rsidRPr="000D6D8C">
              <w:rPr>
                <w:rFonts w:ascii="Arial Narrow" w:hAnsi="Arial Narrow" w:cs="Times New Roman"/>
                <w:sz w:val="20"/>
                <w:szCs w:val="20"/>
                <w:lang w:val="en-AU"/>
              </w:rPr>
              <w:t>30 mg capsule; 60 mg capsule</w:t>
            </w:r>
          </w:p>
        </w:tc>
        <w:tc>
          <w:tcPr>
            <w:tcW w:w="2029" w:type="dxa"/>
            <w:vAlign w:val="center"/>
          </w:tcPr>
          <w:p w14:paraId="4AB5862C" w14:textId="2C34188E" w:rsidR="00D20ED4" w:rsidRPr="00586543" w:rsidRDefault="00D20ED4" w:rsidP="00586543">
            <w:pPr>
              <w:spacing w:before="60" w:after="60"/>
              <w:jc w:val="center"/>
              <w:rPr>
                <w:rFonts w:ascii="Arial Narrow" w:hAnsi="Arial Narrow" w:cs="Times New Roman"/>
                <w:sz w:val="20"/>
                <w:szCs w:val="20"/>
                <w:lang w:val="en-AU"/>
              </w:rPr>
            </w:pPr>
            <w:r w:rsidRPr="00B16E79">
              <w:rPr>
                <w:rFonts w:ascii="Arial Narrow" w:hAnsi="Arial Narrow" w:cs="Times New Roman"/>
                <w:sz w:val="20"/>
                <w:szCs w:val="20"/>
              </w:rPr>
              <w:t>$18.46</w:t>
            </w:r>
            <w:r w:rsidR="00C51043" w:rsidRPr="00C51043">
              <w:rPr>
                <w:rFonts w:ascii="Arial Narrow" w:hAnsi="Arial Narrow" w:cs="Times New Roman"/>
                <w:sz w:val="20"/>
                <w:szCs w:val="20"/>
                <w:lang w:val="en-AU"/>
              </w:rPr>
              <w:t>–</w:t>
            </w:r>
            <w:r w:rsidRPr="00B16E79">
              <w:rPr>
                <w:rFonts w:ascii="Arial Narrow" w:hAnsi="Arial Narrow" w:cs="Times New Roman"/>
                <w:sz w:val="20"/>
                <w:szCs w:val="20"/>
              </w:rPr>
              <w:t>$18.60</w:t>
            </w:r>
          </w:p>
        </w:tc>
        <w:tc>
          <w:tcPr>
            <w:tcW w:w="2030" w:type="dxa"/>
            <w:vAlign w:val="center"/>
          </w:tcPr>
          <w:p w14:paraId="30E92B71" w14:textId="77777777" w:rsidR="00D20ED4" w:rsidRPr="00B16E79" w:rsidRDefault="00D20ED4" w:rsidP="00D20ED4">
            <w:pPr>
              <w:spacing w:before="60" w:after="60"/>
              <w:jc w:val="center"/>
              <w:rPr>
                <w:rFonts w:ascii="Arial Narrow" w:hAnsi="Arial Narrow" w:cs="Times New Roman"/>
                <w:sz w:val="20"/>
                <w:szCs w:val="20"/>
              </w:rPr>
            </w:pPr>
            <w:r w:rsidRPr="00B16E79">
              <w:rPr>
                <w:rFonts w:ascii="Arial Narrow" w:hAnsi="Arial Narrow" w:cs="Times New Roman"/>
                <w:sz w:val="20"/>
                <w:szCs w:val="20"/>
              </w:rPr>
              <w:t>$22.84</w:t>
            </w:r>
          </w:p>
        </w:tc>
      </w:tr>
      <w:tr w:rsidR="00D20ED4" w:rsidRPr="00B16E79" w14:paraId="7ECEA7AF" w14:textId="77777777" w:rsidTr="002A6755">
        <w:trPr>
          <w:jc w:val="center"/>
        </w:trPr>
        <w:tc>
          <w:tcPr>
            <w:tcW w:w="0" w:type="auto"/>
            <w:vAlign w:val="center"/>
          </w:tcPr>
          <w:p w14:paraId="6A3AEDED" w14:textId="4EC041A4" w:rsidR="00D20ED4" w:rsidRPr="00B16E79" w:rsidRDefault="00D20ED4" w:rsidP="00D20ED4">
            <w:pPr>
              <w:spacing w:before="60" w:after="60"/>
              <w:rPr>
                <w:rFonts w:ascii="Arial Narrow" w:hAnsi="Arial Narrow" w:cs="Times New Roman"/>
                <w:sz w:val="20"/>
                <w:szCs w:val="20"/>
              </w:rPr>
            </w:pPr>
            <w:r w:rsidRPr="00B16E79">
              <w:rPr>
                <w:rFonts w:ascii="Arial Narrow" w:hAnsi="Arial Narrow" w:cs="Times New Roman"/>
                <w:sz w:val="20"/>
                <w:szCs w:val="20"/>
              </w:rPr>
              <w:t>Escitalopram</w:t>
            </w:r>
          </w:p>
        </w:tc>
        <w:tc>
          <w:tcPr>
            <w:tcW w:w="3619" w:type="dxa"/>
            <w:vAlign w:val="center"/>
          </w:tcPr>
          <w:p w14:paraId="3FF726DE" w14:textId="77777777" w:rsidR="00A87701" w:rsidRDefault="00D20ED4" w:rsidP="00D20ED4">
            <w:pPr>
              <w:spacing w:before="60" w:after="60"/>
              <w:rPr>
                <w:rFonts w:ascii="Arial Narrow" w:hAnsi="Arial Narrow" w:cs="Times New Roman"/>
                <w:sz w:val="20"/>
                <w:szCs w:val="20"/>
                <w:lang w:val="en-AU"/>
              </w:rPr>
            </w:pPr>
            <w:r w:rsidRPr="00967DFB">
              <w:rPr>
                <w:rFonts w:ascii="Arial Narrow" w:hAnsi="Arial Narrow" w:cs="Times New Roman"/>
                <w:sz w:val="20"/>
                <w:szCs w:val="20"/>
                <w:lang w:val="en-AU"/>
              </w:rPr>
              <w:t xml:space="preserve">10 mg tablet; 20 mg tablet; </w:t>
            </w:r>
          </w:p>
          <w:p w14:paraId="71C67A75" w14:textId="0F40B1F1" w:rsidR="00D20ED4" w:rsidRPr="006D3F71" w:rsidRDefault="00D20ED4" w:rsidP="00D20ED4">
            <w:pPr>
              <w:spacing w:before="60" w:after="60"/>
              <w:rPr>
                <w:rFonts w:ascii="Arial Narrow" w:hAnsi="Arial Narrow" w:cs="Times New Roman"/>
                <w:sz w:val="20"/>
                <w:szCs w:val="20"/>
              </w:rPr>
            </w:pPr>
            <w:r w:rsidRPr="00967DFB">
              <w:rPr>
                <w:rFonts w:ascii="Arial Narrow" w:hAnsi="Arial Narrow" w:cs="Times New Roman"/>
                <w:sz w:val="20"/>
                <w:szCs w:val="20"/>
                <w:lang w:val="en-AU"/>
              </w:rPr>
              <w:t>20 mg/mL oral liquid</w:t>
            </w:r>
          </w:p>
        </w:tc>
        <w:tc>
          <w:tcPr>
            <w:tcW w:w="2029" w:type="dxa"/>
            <w:vAlign w:val="center"/>
          </w:tcPr>
          <w:p w14:paraId="6654C0C7" w14:textId="3FC0141D" w:rsidR="00D20ED4" w:rsidRPr="00B16E79" w:rsidRDefault="00D20ED4" w:rsidP="00D20ED4">
            <w:pPr>
              <w:spacing w:before="60" w:after="60"/>
              <w:jc w:val="center"/>
              <w:rPr>
                <w:rFonts w:ascii="Arial Narrow" w:hAnsi="Arial Narrow" w:cs="Times New Roman"/>
                <w:sz w:val="20"/>
                <w:szCs w:val="20"/>
              </w:rPr>
            </w:pPr>
            <w:r w:rsidRPr="00B16E79">
              <w:rPr>
                <w:rFonts w:ascii="Arial Narrow" w:hAnsi="Arial Narrow" w:cs="Times New Roman"/>
                <w:sz w:val="20"/>
                <w:szCs w:val="20"/>
              </w:rPr>
              <w:t>Tablet: $1</w:t>
            </w:r>
            <w:r w:rsidR="002678C9">
              <w:rPr>
                <w:rFonts w:ascii="Arial Narrow" w:hAnsi="Arial Narrow" w:cs="Times New Roman"/>
                <w:sz w:val="20"/>
                <w:szCs w:val="20"/>
              </w:rPr>
              <w:t>7</w:t>
            </w:r>
            <w:r w:rsidRPr="00B16E79">
              <w:rPr>
                <w:rFonts w:ascii="Arial Narrow" w:hAnsi="Arial Narrow" w:cs="Times New Roman"/>
                <w:sz w:val="20"/>
                <w:szCs w:val="20"/>
              </w:rPr>
              <w:t>.</w:t>
            </w:r>
            <w:r w:rsidR="002678C9">
              <w:rPr>
                <w:rFonts w:ascii="Arial Narrow" w:hAnsi="Arial Narrow" w:cs="Times New Roman"/>
                <w:sz w:val="20"/>
                <w:szCs w:val="20"/>
              </w:rPr>
              <w:t>1</w:t>
            </w:r>
            <w:r w:rsidRPr="00B16E79">
              <w:rPr>
                <w:rFonts w:ascii="Arial Narrow" w:hAnsi="Arial Narrow" w:cs="Times New Roman"/>
                <w:sz w:val="20"/>
                <w:szCs w:val="20"/>
              </w:rPr>
              <w:t>0</w:t>
            </w:r>
            <w:r w:rsidRPr="00B16E79">
              <w:rPr>
                <w:rFonts w:ascii="Arial Narrow" w:hAnsi="Arial Narrow" w:cs="Times New Roman"/>
                <w:sz w:val="20"/>
                <w:szCs w:val="20"/>
              </w:rPr>
              <w:br/>
              <w:t>Oral liquid: $39.</w:t>
            </w:r>
            <w:r w:rsidR="002678C9">
              <w:rPr>
                <w:rFonts w:ascii="Arial Narrow" w:hAnsi="Arial Narrow" w:cs="Times New Roman"/>
                <w:sz w:val="20"/>
                <w:szCs w:val="20"/>
              </w:rPr>
              <w:t>55</w:t>
            </w:r>
          </w:p>
        </w:tc>
        <w:tc>
          <w:tcPr>
            <w:tcW w:w="2030" w:type="dxa"/>
            <w:vAlign w:val="center"/>
          </w:tcPr>
          <w:p w14:paraId="5C74903F" w14:textId="473D2854" w:rsidR="00D20ED4" w:rsidRPr="00B16E79" w:rsidRDefault="00D20ED4" w:rsidP="00D20ED4">
            <w:pPr>
              <w:spacing w:before="60" w:after="60"/>
              <w:jc w:val="center"/>
              <w:rPr>
                <w:rFonts w:ascii="Arial Narrow" w:hAnsi="Arial Narrow" w:cs="Times New Roman"/>
                <w:sz w:val="20"/>
                <w:szCs w:val="20"/>
              </w:rPr>
            </w:pPr>
            <w:r w:rsidRPr="00B16E79">
              <w:rPr>
                <w:rFonts w:ascii="Arial Narrow" w:hAnsi="Arial Narrow" w:cs="Times New Roman"/>
                <w:sz w:val="20"/>
                <w:szCs w:val="20"/>
              </w:rPr>
              <w:t>Tablet: $19.</w:t>
            </w:r>
            <w:r w:rsidR="002678C9">
              <w:rPr>
                <w:rFonts w:ascii="Arial Narrow" w:hAnsi="Arial Narrow" w:cs="Times New Roman"/>
                <w:sz w:val="20"/>
                <w:szCs w:val="20"/>
              </w:rPr>
              <w:t>84</w:t>
            </w:r>
            <w:r w:rsidRPr="00B16E79">
              <w:rPr>
                <w:rFonts w:ascii="Arial Narrow" w:hAnsi="Arial Narrow" w:cs="Times New Roman"/>
                <w:sz w:val="20"/>
                <w:szCs w:val="20"/>
              </w:rPr>
              <w:br/>
              <w:t>Oral liquid: $6</w:t>
            </w:r>
            <w:r w:rsidR="002678C9">
              <w:rPr>
                <w:rFonts w:ascii="Arial Narrow" w:hAnsi="Arial Narrow" w:cs="Times New Roman"/>
                <w:sz w:val="20"/>
                <w:szCs w:val="20"/>
              </w:rPr>
              <w:t>4</w:t>
            </w:r>
            <w:r w:rsidRPr="00B16E79">
              <w:rPr>
                <w:rFonts w:ascii="Arial Narrow" w:hAnsi="Arial Narrow" w:cs="Times New Roman"/>
                <w:sz w:val="20"/>
                <w:szCs w:val="20"/>
              </w:rPr>
              <w:t>.74</w:t>
            </w:r>
          </w:p>
        </w:tc>
      </w:tr>
      <w:tr w:rsidR="00D20ED4" w:rsidRPr="00B16E79" w14:paraId="66F52CAA" w14:textId="77777777" w:rsidTr="002A6755">
        <w:trPr>
          <w:jc w:val="center"/>
        </w:trPr>
        <w:tc>
          <w:tcPr>
            <w:tcW w:w="0" w:type="auto"/>
            <w:vAlign w:val="center"/>
          </w:tcPr>
          <w:p w14:paraId="51155237" w14:textId="1DD0BECE" w:rsidR="00D20ED4" w:rsidRPr="00B16E79" w:rsidRDefault="00D20ED4" w:rsidP="00D20ED4">
            <w:pPr>
              <w:spacing w:before="60" w:after="60"/>
              <w:rPr>
                <w:rFonts w:ascii="Arial Narrow" w:hAnsi="Arial Narrow" w:cs="Times New Roman"/>
                <w:sz w:val="20"/>
                <w:szCs w:val="20"/>
              </w:rPr>
            </w:pPr>
            <w:r w:rsidRPr="00B16E79">
              <w:rPr>
                <w:rFonts w:ascii="Arial Narrow" w:hAnsi="Arial Narrow" w:cs="Times New Roman"/>
                <w:sz w:val="20"/>
                <w:szCs w:val="20"/>
              </w:rPr>
              <w:t>Fluoxetine</w:t>
            </w:r>
          </w:p>
        </w:tc>
        <w:tc>
          <w:tcPr>
            <w:tcW w:w="3619" w:type="dxa"/>
            <w:vAlign w:val="center"/>
          </w:tcPr>
          <w:p w14:paraId="39FFF680" w14:textId="6C34A559" w:rsidR="00D20ED4" w:rsidRPr="006D3F71" w:rsidRDefault="00D20ED4" w:rsidP="00D20ED4">
            <w:pPr>
              <w:spacing w:before="60" w:after="60"/>
              <w:rPr>
                <w:rFonts w:ascii="Arial Narrow" w:hAnsi="Arial Narrow" w:cs="Times New Roman"/>
                <w:sz w:val="20"/>
                <w:szCs w:val="20"/>
              </w:rPr>
            </w:pPr>
            <w:r w:rsidRPr="00ED176F">
              <w:rPr>
                <w:rFonts w:ascii="Arial Narrow" w:hAnsi="Arial Narrow" w:cs="Times New Roman"/>
                <w:sz w:val="20"/>
                <w:szCs w:val="20"/>
                <w:lang w:val="en-AU"/>
              </w:rPr>
              <w:t>20 mg tablet; 20 mg capsule</w:t>
            </w:r>
          </w:p>
        </w:tc>
        <w:tc>
          <w:tcPr>
            <w:tcW w:w="2029" w:type="dxa"/>
            <w:vAlign w:val="center"/>
          </w:tcPr>
          <w:p w14:paraId="2BA06345" w14:textId="3B75853B" w:rsidR="00D20ED4" w:rsidRPr="00B16E79" w:rsidRDefault="00D20ED4" w:rsidP="00D20ED4">
            <w:pPr>
              <w:spacing w:before="60" w:after="60"/>
              <w:jc w:val="center"/>
              <w:rPr>
                <w:rFonts w:ascii="Arial Narrow" w:hAnsi="Arial Narrow" w:cs="Times New Roman"/>
                <w:sz w:val="20"/>
                <w:szCs w:val="20"/>
              </w:rPr>
            </w:pPr>
            <w:r w:rsidRPr="00B16E79">
              <w:rPr>
                <w:rFonts w:ascii="Arial Narrow" w:hAnsi="Arial Narrow" w:cs="Times New Roman"/>
                <w:sz w:val="20"/>
                <w:szCs w:val="20"/>
              </w:rPr>
              <w:t>$1</w:t>
            </w:r>
            <w:r w:rsidR="002678C9">
              <w:rPr>
                <w:rFonts w:ascii="Arial Narrow" w:hAnsi="Arial Narrow" w:cs="Times New Roman"/>
                <w:sz w:val="20"/>
                <w:szCs w:val="20"/>
              </w:rPr>
              <w:t>8.10</w:t>
            </w:r>
          </w:p>
        </w:tc>
        <w:tc>
          <w:tcPr>
            <w:tcW w:w="2030" w:type="dxa"/>
            <w:vAlign w:val="center"/>
          </w:tcPr>
          <w:p w14:paraId="430D0E94" w14:textId="6FB8A446" w:rsidR="00D20ED4" w:rsidRPr="00B16E79" w:rsidRDefault="00D20ED4" w:rsidP="00D20ED4">
            <w:pPr>
              <w:spacing w:before="60" w:after="60"/>
              <w:jc w:val="center"/>
              <w:rPr>
                <w:rFonts w:ascii="Arial Narrow" w:hAnsi="Arial Narrow" w:cs="Times New Roman"/>
                <w:sz w:val="20"/>
                <w:szCs w:val="20"/>
              </w:rPr>
            </w:pPr>
            <w:r w:rsidRPr="00B16E79">
              <w:rPr>
                <w:rFonts w:ascii="Arial Narrow" w:hAnsi="Arial Narrow" w:cs="Times New Roman"/>
                <w:sz w:val="20"/>
                <w:szCs w:val="20"/>
              </w:rPr>
              <w:t>$21.</w:t>
            </w:r>
            <w:r w:rsidR="002678C9">
              <w:rPr>
                <w:rFonts w:ascii="Arial Narrow" w:hAnsi="Arial Narrow" w:cs="Times New Roman"/>
                <w:sz w:val="20"/>
                <w:szCs w:val="20"/>
              </w:rPr>
              <w:t>84</w:t>
            </w:r>
          </w:p>
        </w:tc>
      </w:tr>
      <w:tr w:rsidR="00D20ED4" w:rsidRPr="00B16E79" w14:paraId="2550D54A" w14:textId="77777777" w:rsidTr="002A6755">
        <w:trPr>
          <w:jc w:val="center"/>
        </w:trPr>
        <w:tc>
          <w:tcPr>
            <w:tcW w:w="0" w:type="auto"/>
            <w:vAlign w:val="center"/>
          </w:tcPr>
          <w:p w14:paraId="02AAB9B3" w14:textId="127AFE46" w:rsidR="00D20ED4" w:rsidRPr="00B16E79" w:rsidRDefault="00D20ED4" w:rsidP="00D20ED4">
            <w:pPr>
              <w:spacing w:before="60" w:after="60"/>
              <w:rPr>
                <w:rFonts w:ascii="Arial Narrow" w:hAnsi="Arial Narrow" w:cs="Times New Roman"/>
                <w:sz w:val="20"/>
                <w:szCs w:val="20"/>
              </w:rPr>
            </w:pPr>
            <w:r w:rsidRPr="00B16E79">
              <w:rPr>
                <w:rFonts w:ascii="Arial Narrow" w:hAnsi="Arial Narrow" w:cs="Times New Roman"/>
                <w:sz w:val="20"/>
                <w:szCs w:val="20"/>
              </w:rPr>
              <w:t>Fluvoxamine</w:t>
            </w:r>
          </w:p>
        </w:tc>
        <w:tc>
          <w:tcPr>
            <w:tcW w:w="3619" w:type="dxa"/>
            <w:vAlign w:val="center"/>
          </w:tcPr>
          <w:p w14:paraId="6AA2BB6D" w14:textId="137976AF" w:rsidR="00D20ED4" w:rsidRPr="006D3F71" w:rsidRDefault="00D20ED4" w:rsidP="00D20ED4">
            <w:pPr>
              <w:spacing w:before="60" w:after="60"/>
              <w:rPr>
                <w:rFonts w:ascii="Arial Narrow" w:hAnsi="Arial Narrow" w:cs="Times New Roman"/>
                <w:sz w:val="20"/>
                <w:szCs w:val="20"/>
              </w:rPr>
            </w:pPr>
            <w:r w:rsidRPr="000F22EA">
              <w:rPr>
                <w:rFonts w:ascii="Arial Narrow" w:hAnsi="Arial Narrow" w:cs="Times New Roman"/>
                <w:sz w:val="20"/>
                <w:szCs w:val="20"/>
                <w:lang w:val="en-AU"/>
              </w:rPr>
              <w:t>50 mg tablet; 100 mg tablet</w:t>
            </w:r>
          </w:p>
        </w:tc>
        <w:tc>
          <w:tcPr>
            <w:tcW w:w="2029" w:type="dxa"/>
            <w:vAlign w:val="center"/>
          </w:tcPr>
          <w:p w14:paraId="7FFD35AA" w14:textId="77836FE6" w:rsidR="00D20ED4" w:rsidRPr="00E06C95" w:rsidRDefault="00D20ED4" w:rsidP="00E06C95">
            <w:pPr>
              <w:spacing w:before="60" w:after="60"/>
              <w:jc w:val="center"/>
              <w:rPr>
                <w:rFonts w:ascii="Arial Narrow" w:hAnsi="Arial Narrow" w:cs="Times New Roman"/>
                <w:sz w:val="20"/>
                <w:szCs w:val="20"/>
                <w:lang w:val="en-AU"/>
              </w:rPr>
            </w:pPr>
            <w:r w:rsidRPr="00B16E79">
              <w:rPr>
                <w:rFonts w:ascii="Arial Narrow" w:hAnsi="Arial Narrow" w:cs="Times New Roman"/>
                <w:sz w:val="20"/>
                <w:szCs w:val="20"/>
              </w:rPr>
              <w:t>$19.</w:t>
            </w:r>
            <w:r w:rsidR="00680C93">
              <w:rPr>
                <w:rFonts w:ascii="Arial Narrow" w:hAnsi="Arial Narrow" w:cs="Times New Roman"/>
                <w:sz w:val="20"/>
                <w:szCs w:val="20"/>
              </w:rPr>
              <w:t>86</w:t>
            </w:r>
            <w:r w:rsidR="00C51043" w:rsidRPr="00C51043">
              <w:rPr>
                <w:rFonts w:ascii="Arial Narrow" w:hAnsi="Arial Narrow" w:cs="Times New Roman"/>
                <w:sz w:val="20"/>
                <w:szCs w:val="20"/>
                <w:lang w:val="en-AU"/>
              </w:rPr>
              <w:t>–</w:t>
            </w:r>
            <w:r w:rsidRPr="00B16E79">
              <w:rPr>
                <w:rFonts w:ascii="Arial Narrow" w:hAnsi="Arial Narrow" w:cs="Times New Roman"/>
                <w:sz w:val="20"/>
                <w:szCs w:val="20"/>
              </w:rPr>
              <w:t>$22.</w:t>
            </w:r>
            <w:r w:rsidR="00680C93">
              <w:rPr>
                <w:rFonts w:ascii="Arial Narrow" w:hAnsi="Arial Narrow" w:cs="Times New Roman"/>
                <w:sz w:val="20"/>
                <w:szCs w:val="20"/>
              </w:rPr>
              <w:t>67</w:t>
            </w:r>
          </w:p>
        </w:tc>
        <w:tc>
          <w:tcPr>
            <w:tcW w:w="2030" w:type="dxa"/>
            <w:vAlign w:val="center"/>
          </w:tcPr>
          <w:p w14:paraId="3000AF46" w14:textId="4EC33F92" w:rsidR="00D20ED4" w:rsidRPr="00E06C95" w:rsidRDefault="00D20ED4" w:rsidP="00E06C95">
            <w:pPr>
              <w:spacing w:before="60" w:after="60"/>
              <w:jc w:val="center"/>
              <w:rPr>
                <w:rFonts w:ascii="Arial Narrow" w:hAnsi="Arial Narrow" w:cs="Times New Roman"/>
                <w:sz w:val="20"/>
                <w:szCs w:val="20"/>
                <w:lang w:val="en-AU"/>
              </w:rPr>
            </w:pPr>
            <w:r w:rsidRPr="00B16E79">
              <w:rPr>
                <w:rFonts w:ascii="Arial Narrow" w:hAnsi="Arial Narrow" w:cs="Times New Roman"/>
                <w:sz w:val="20"/>
                <w:szCs w:val="20"/>
              </w:rPr>
              <w:t>$25.</w:t>
            </w:r>
            <w:r w:rsidR="00680C93">
              <w:rPr>
                <w:rFonts w:ascii="Arial Narrow" w:hAnsi="Arial Narrow" w:cs="Times New Roman"/>
                <w:sz w:val="20"/>
                <w:szCs w:val="20"/>
              </w:rPr>
              <w:t>36</w:t>
            </w:r>
            <w:r w:rsidR="00C51043" w:rsidRPr="00C51043">
              <w:rPr>
                <w:rFonts w:ascii="Arial Narrow" w:hAnsi="Arial Narrow" w:cs="Times New Roman"/>
                <w:sz w:val="20"/>
                <w:szCs w:val="20"/>
                <w:lang w:val="en-AU"/>
              </w:rPr>
              <w:t>–</w:t>
            </w:r>
            <w:r w:rsidRPr="00B16E79">
              <w:rPr>
                <w:rFonts w:ascii="Arial Narrow" w:hAnsi="Arial Narrow" w:cs="Times New Roman"/>
                <w:sz w:val="20"/>
                <w:szCs w:val="20"/>
              </w:rPr>
              <w:t>$30.9</w:t>
            </w:r>
            <w:r w:rsidR="00680C93">
              <w:rPr>
                <w:rFonts w:ascii="Arial Narrow" w:hAnsi="Arial Narrow" w:cs="Times New Roman"/>
                <w:sz w:val="20"/>
                <w:szCs w:val="20"/>
              </w:rPr>
              <w:t>8</w:t>
            </w:r>
          </w:p>
        </w:tc>
      </w:tr>
      <w:tr w:rsidR="00D20ED4" w:rsidRPr="00B16E79" w14:paraId="6E349906" w14:textId="77777777" w:rsidTr="002A6755">
        <w:trPr>
          <w:jc w:val="center"/>
        </w:trPr>
        <w:tc>
          <w:tcPr>
            <w:tcW w:w="0" w:type="auto"/>
            <w:vAlign w:val="center"/>
          </w:tcPr>
          <w:p w14:paraId="5C1092E9" w14:textId="5FDF75AE" w:rsidR="00D20ED4" w:rsidRPr="00B16E79" w:rsidRDefault="00D20ED4" w:rsidP="00D20ED4">
            <w:pPr>
              <w:spacing w:before="60" w:after="60"/>
              <w:rPr>
                <w:rFonts w:ascii="Arial Narrow" w:hAnsi="Arial Narrow" w:cs="Times New Roman"/>
                <w:sz w:val="20"/>
                <w:szCs w:val="20"/>
              </w:rPr>
            </w:pPr>
            <w:r w:rsidRPr="00B16E79">
              <w:rPr>
                <w:rFonts w:ascii="Arial Narrow" w:hAnsi="Arial Narrow" w:cs="Times New Roman"/>
                <w:sz w:val="20"/>
                <w:szCs w:val="20"/>
              </w:rPr>
              <w:t>Mianserin</w:t>
            </w:r>
          </w:p>
        </w:tc>
        <w:tc>
          <w:tcPr>
            <w:tcW w:w="3619" w:type="dxa"/>
            <w:vAlign w:val="center"/>
          </w:tcPr>
          <w:p w14:paraId="02E0D994" w14:textId="1AB2808F" w:rsidR="00D20ED4" w:rsidRPr="006D3F71" w:rsidRDefault="00D20ED4" w:rsidP="00D20ED4">
            <w:pPr>
              <w:spacing w:before="60" w:after="60"/>
              <w:rPr>
                <w:rFonts w:ascii="Arial Narrow" w:hAnsi="Arial Narrow" w:cs="Times New Roman"/>
                <w:sz w:val="20"/>
                <w:szCs w:val="20"/>
              </w:rPr>
            </w:pPr>
            <w:r w:rsidRPr="00DE59FB">
              <w:rPr>
                <w:rFonts w:ascii="Arial Narrow" w:hAnsi="Arial Narrow" w:cs="Times New Roman"/>
                <w:sz w:val="20"/>
                <w:szCs w:val="20"/>
                <w:lang w:val="en-AU"/>
              </w:rPr>
              <w:t>10 mg tablet; 20 mg tablet</w:t>
            </w:r>
          </w:p>
        </w:tc>
        <w:tc>
          <w:tcPr>
            <w:tcW w:w="2029" w:type="dxa"/>
            <w:vAlign w:val="center"/>
          </w:tcPr>
          <w:p w14:paraId="0707A995" w14:textId="66BCC6C3" w:rsidR="00D20ED4" w:rsidRPr="00E06C95" w:rsidRDefault="00D20ED4" w:rsidP="00E06C95">
            <w:pPr>
              <w:spacing w:before="60" w:after="60"/>
              <w:jc w:val="center"/>
              <w:rPr>
                <w:rFonts w:ascii="Arial Narrow" w:hAnsi="Arial Narrow" w:cs="Times New Roman"/>
                <w:sz w:val="20"/>
                <w:szCs w:val="20"/>
                <w:lang w:val="en-AU"/>
              </w:rPr>
            </w:pPr>
            <w:r w:rsidRPr="00B16E79">
              <w:rPr>
                <w:rFonts w:ascii="Arial Narrow" w:hAnsi="Arial Narrow" w:cs="Times New Roman"/>
                <w:sz w:val="20"/>
                <w:szCs w:val="20"/>
              </w:rPr>
              <w:t>$21.92</w:t>
            </w:r>
            <w:r w:rsidR="00C51043" w:rsidRPr="00C51043">
              <w:rPr>
                <w:rFonts w:ascii="Arial Narrow" w:hAnsi="Arial Narrow" w:cs="Times New Roman"/>
                <w:sz w:val="20"/>
                <w:szCs w:val="20"/>
                <w:lang w:val="en-AU"/>
              </w:rPr>
              <w:t>–</w:t>
            </w:r>
            <w:r w:rsidRPr="00B16E79">
              <w:rPr>
                <w:rFonts w:ascii="Arial Narrow" w:hAnsi="Arial Narrow" w:cs="Times New Roman"/>
                <w:sz w:val="20"/>
                <w:szCs w:val="20"/>
              </w:rPr>
              <w:t>$30.32</w:t>
            </w:r>
          </w:p>
        </w:tc>
        <w:tc>
          <w:tcPr>
            <w:tcW w:w="2030" w:type="dxa"/>
            <w:vAlign w:val="center"/>
          </w:tcPr>
          <w:p w14:paraId="4C01700E" w14:textId="3912DAA9" w:rsidR="00D20ED4" w:rsidRPr="00E06C95" w:rsidRDefault="00D20ED4" w:rsidP="00E06C95">
            <w:pPr>
              <w:spacing w:before="60" w:after="60"/>
              <w:jc w:val="center"/>
              <w:rPr>
                <w:rFonts w:ascii="Arial Narrow" w:hAnsi="Arial Narrow" w:cs="Times New Roman"/>
                <w:sz w:val="20"/>
                <w:szCs w:val="20"/>
                <w:lang w:val="en-AU"/>
              </w:rPr>
            </w:pPr>
            <w:r w:rsidRPr="00B16E79">
              <w:rPr>
                <w:rFonts w:ascii="Arial Narrow" w:hAnsi="Arial Narrow" w:cs="Times New Roman"/>
                <w:sz w:val="20"/>
                <w:szCs w:val="20"/>
              </w:rPr>
              <w:t>$29.48</w:t>
            </w:r>
            <w:r w:rsidR="00C51043" w:rsidRPr="00C51043">
              <w:rPr>
                <w:rFonts w:ascii="Arial Narrow" w:hAnsi="Arial Narrow" w:cs="Times New Roman"/>
                <w:sz w:val="20"/>
                <w:szCs w:val="20"/>
                <w:lang w:val="en-AU"/>
              </w:rPr>
              <w:t>–</w:t>
            </w:r>
            <w:r w:rsidRPr="00B16E79">
              <w:rPr>
                <w:rFonts w:ascii="Arial Narrow" w:hAnsi="Arial Narrow" w:cs="Times New Roman"/>
                <w:sz w:val="20"/>
                <w:szCs w:val="20"/>
              </w:rPr>
              <w:t>$46.28</w:t>
            </w:r>
          </w:p>
        </w:tc>
      </w:tr>
      <w:tr w:rsidR="00D20ED4" w:rsidRPr="00B16E79" w14:paraId="3AC298F7" w14:textId="77777777" w:rsidTr="002A6755">
        <w:trPr>
          <w:jc w:val="center"/>
        </w:trPr>
        <w:tc>
          <w:tcPr>
            <w:tcW w:w="0" w:type="auto"/>
            <w:vAlign w:val="center"/>
          </w:tcPr>
          <w:p w14:paraId="4A7127CE" w14:textId="05860379" w:rsidR="00D20ED4" w:rsidRPr="00B16E79" w:rsidRDefault="00D20ED4" w:rsidP="00D20ED4">
            <w:pPr>
              <w:spacing w:before="60" w:after="60"/>
              <w:rPr>
                <w:rFonts w:ascii="Arial Narrow" w:hAnsi="Arial Narrow" w:cs="Times New Roman"/>
                <w:sz w:val="20"/>
                <w:szCs w:val="20"/>
              </w:rPr>
            </w:pPr>
            <w:r w:rsidRPr="00B16E79">
              <w:rPr>
                <w:rFonts w:ascii="Arial Narrow" w:hAnsi="Arial Narrow" w:cs="Times New Roman"/>
                <w:sz w:val="20"/>
                <w:szCs w:val="20"/>
              </w:rPr>
              <w:t>Mirtazapine</w:t>
            </w:r>
          </w:p>
        </w:tc>
        <w:tc>
          <w:tcPr>
            <w:tcW w:w="3619" w:type="dxa"/>
            <w:vAlign w:val="center"/>
          </w:tcPr>
          <w:p w14:paraId="7210E4DF" w14:textId="013FF222" w:rsidR="00D20ED4" w:rsidRPr="006D3F71" w:rsidRDefault="00D20ED4" w:rsidP="00D20ED4">
            <w:pPr>
              <w:spacing w:before="60" w:after="60"/>
              <w:rPr>
                <w:rFonts w:ascii="Arial Narrow" w:hAnsi="Arial Narrow" w:cs="Times New Roman"/>
                <w:sz w:val="20"/>
                <w:szCs w:val="20"/>
              </w:rPr>
            </w:pPr>
            <w:r w:rsidRPr="00DE59FB">
              <w:rPr>
                <w:rFonts w:ascii="Arial Narrow" w:hAnsi="Arial Narrow" w:cs="Times New Roman"/>
                <w:sz w:val="20"/>
                <w:szCs w:val="20"/>
                <w:lang w:val="en-AU"/>
              </w:rPr>
              <w:t>15 mg tablet; 15 mg ODT; 30 mg tablet; 30 mg ODT; 45 mg tablet; 45 mg ODT</w:t>
            </w:r>
          </w:p>
        </w:tc>
        <w:tc>
          <w:tcPr>
            <w:tcW w:w="2029" w:type="dxa"/>
            <w:vAlign w:val="center"/>
          </w:tcPr>
          <w:p w14:paraId="0D293374" w14:textId="386E7E79" w:rsidR="00D20ED4" w:rsidRPr="00E06C95" w:rsidRDefault="00D20ED4" w:rsidP="00E06C95">
            <w:pPr>
              <w:spacing w:before="60" w:after="60"/>
              <w:jc w:val="center"/>
              <w:rPr>
                <w:rFonts w:ascii="Arial Narrow" w:hAnsi="Arial Narrow" w:cs="Times New Roman"/>
                <w:sz w:val="20"/>
                <w:szCs w:val="20"/>
                <w:lang w:val="en-AU"/>
              </w:rPr>
            </w:pPr>
            <w:r w:rsidRPr="00B16E79">
              <w:rPr>
                <w:rFonts w:ascii="Arial Narrow" w:hAnsi="Arial Narrow" w:cs="Times New Roman"/>
                <w:sz w:val="20"/>
                <w:szCs w:val="20"/>
              </w:rPr>
              <w:t>$17.33</w:t>
            </w:r>
            <w:r w:rsidR="008F3476" w:rsidRPr="008F3476">
              <w:rPr>
                <w:rFonts w:ascii="Arial Narrow" w:hAnsi="Arial Narrow" w:cs="Times New Roman"/>
                <w:sz w:val="20"/>
                <w:szCs w:val="20"/>
                <w:lang w:val="en-AU"/>
              </w:rPr>
              <w:t>–</w:t>
            </w:r>
            <w:r w:rsidRPr="00B16E79">
              <w:rPr>
                <w:rFonts w:ascii="Arial Narrow" w:hAnsi="Arial Narrow" w:cs="Times New Roman"/>
                <w:sz w:val="20"/>
                <w:szCs w:val="20"/>
              </w:rPr>
              <w:t>$21.22</w:t>
            </w:r>
          </w:p>
        </w:tc>
        <w:tc>
          <w:tcPr>
            <w:tcW w:w="2030" w:type="dxa"/>
            <w:vAlign w:val="center"/>
          </w:tcPr>
          <w:p w14:paraId="00A7A71C" w14:textId="38C7D1AB" w:rsidR="00D20ED4" w:rsidRPr="00E06C95" w:rsidRDefault="00D20ED4" w:rsidP="00E06C95">
            <w:pPr>
              <w:spacing w:before="60" w:after="60"/>
              <w:jc w:val="center"/>
              <w:rPr>
                <w:rFonts w:ascii="Arial Narrow" w:hAnsi="Arial Narrow" w:cs="Times New Roman"/>
                <w:sz w:val="20"/>
                <w:szCs w:val="20"/>
                <w:lang w:val="en-AU"/>
              </w:rPr>
            </w:pPr>
            <w:r w:rsidRPr="00B16E79">
              <w:rPr>
                <w:rFonts w:ascii="Arial Narrow" w:hAnsi="Arial Narrow" w:cs="Times New Roman"/>
                <w:sz w:val="20"/>
                <w:szCs w:val="20"/>
              </w:rPr>
              <w:t>$20.30</w:t>
            </w:r>
            <w:r w:rsidR="008F3476" w:rsidRPr="008F3476">
              <w:rPr>
                <w:rFonts w:ascii="Arial Narrow" w:hAnsi="Arial Narrow" w:cs="Times New Roman"/>
                <w:sz w:val="20"/>
                <w:szCs w:val="20"/>
                <w:lang w:val="en-AU"/>
              </w:rPr>
              <w:t>–</w:t>
            </w:r>
            <w:r w:rsidRPr="00B16E79">
              <w:rPr>
                <w:rFonts w:ascii="Arial Narrow" w:hAnsi="Arial Narrow" w:cs="Times New Roman"/>
                <w:sz w:val="20"/>
                <w:szCs w:val="20"/>
              </w:rPr>
              <w:t>$28.08</w:t>
            </w:r>
          </w:p>
        </w:tc>
      </w:tr>
      <w:tr w:rsidR="00D20ED4" w:rsidRPr="00B16E79" w14:paraId="5A7D32E3" w14:textId="77777777" w:rsidTr="002A6755">
        <w:trPr>
          <w:jc w:val="center"/>
        </w:trPr>
        <w:tc>
          <w:tcPr>
            <w:tcW w:w="0" w:type="auto"/>
            <w:vAlign w:val="center"/>
          </w:tcPr>
          <w:p w14:paraId="797CB865" w14:textId="10CA874F" w:rsidR="00D20ED4" w:rsidRPr="00B16E79" w:rsidRDefault="00D20ED4" w:rsidP="00D20ED4">
            <w:pPr>
              <w:spacing w:before="60" w:after="60"/>
              <w:rPr>
                <w:rFonts w:ascii="Arial Narrow" w:hAnsi="Arial Narrow" w:cs="Times New Roman"/>
                <w:sz w:val="20"/>
                <w:szCs w:val="20"/>
              </w:rPr>
            </w:pPr>
            <w:r w:rsidRPr="00B16E79">
              <w:rPr>
                <w:rFonts w:ascii="Arial Narrow" w:hAnsi="Arial Narrow" w:cs="Times New Roman"/>
                <w:sz w:val="20"/>
                <w:szCs w:val="20"/>
              </w:rPr>
              <w:t>Moclobemide</w:t>
            </w:r>
          </w:p>
        </w:tc>
        <w:tc>
          <w:tcPr>
            <w:tcW w:w="3619" w:type="dxa"/>
            <w:vAlign w:val="center"/>
          </w:tcPr>
          <w:p w14:paraId="40BAF0EE" w14:textId="44B5A762" w:rsidR="00D20ED4" w:rsidRPr="006D3F71" w:rsidRDefault="00D20ED4" w:rsidP="00D20ED4">
            <w:pPr>
              <w:spacing w:before="60" w:after="60"/>
              <w:rPr>
                <w:rFonts w:ascii="Arial Narrow" w:hAnsi="Arial Narrow" w:cs="Times New Roman"/>
                <w:sz w:val="20"/>
                <w:szCs w:val="20"/>
              </w:rPr>
            </w:pPr>
            <w:r w:rsidRPr="00985C5C">
              <w:rPr>
                <w:rFonts w:ascii="Arial Narrow" w:hAnsi="Arial Narrow" w:cs="Times New Roman"/>
                <w:sz w:val="20"/>
                <w:szCs w:val="20"/>
                <w:lang w:val="en-AU"/>
              </w:rPr>
              <w:t>150 mg tablet; 300 mg tablet</w:t>
            </w:r>
          </w:p>
        </w:tc>
        <w:tc>
          <w:tcPr>
            <w:tcW w:w="2029" w:type="dxa"/>
            <w:vAlign w:val="center"/>
          </w:tcPr>
          <w:p w14:paraId="5EB9A636" w14:textId="5F8EB08E" w:rsidR="00D20ED4" w:rsidRPr="00E06C95" w:rsidRDefault="00D20ED4" w:rsidP="00E06C95">
            <w:pPr>
              <w:spacing w:before="60" w:after="60"/>
              <w:jc w:val="center"/>
              <w:rPr>
                <w:rFonts w:ascii="Arial Narrow" w:hAnsi="Arial Narrow" w:cs="Times New Roman"/>
                <w:sz w:val="20"/>
                <w:szCs w:val="20"/>
                <w:lang w:val="en-AU"/>
              </w:rPr>
            </w:pPr>
            <w:r w:rsidRPr="00B16E79">
              <w:rPr>
                <w:rFonts w:ascii="Arial Narrow" w:hAnsi="Arial Narrow" w:cs="Times New Roman"/>
                <w:sz w:val="20"/>
                <w:szCs w:val="20"/>
              </w:rPr>
              <w:t>$19.81</w:t>
            </w:r>
            <w:r w:rsidR="008F3476" w:rsidRPr="008F3476">
              <w:rPr>
                <w:rFonts w:ascii="Arial Narrow" w:hAnsi="Arial Narrow" w:cs="Times New Roman"/>
                <w:sz w:val="20"/>
                <w:szCs w:val="20"/>
                <w:lang w:val="en-AU"/>
              </w:rPr>
              <w:t>–</w:t>
            </w:r>
            <w:r w:rsidRPr="00B16E79">
              <w:rPr>
                <w:rFonts w:ascii="Arial Narrow" w:hAnsi="Arial Narrow" w:cs="Times New Roman"/>
                <w:sz w:val="20"/>
                <w:szCs w:val="20"/>
              </w:rPr>
              <w:t>$23.43</w:t>
            </w:r>
          </w:p>
        </w:tc>
        <w:tc>
          <w:tcPr>
            <w:tcW w:w="2030" w:type="dxa"/>
            <w:vAlign w:val="center"/>
          </w:tcPr>
          <w:p w14:paraId="132A57F6" w14:textId="3B0C0012" w:rsidR="00D20ED4" w:rsidRPr="00E06C95" w:rsidRDefault="00D20ED4" w:rsidP="00E06C95">
            <w:pPr>
              <w:spacing w:before="60" w:after="60"/>
              <w:jc w:val="center"/>
              <w:rPr>
                <w:rFonts w:ascii="Arial Narrow" w:hAnsi="Arial Narrow" w:cs="Times New Roman"/>
                <w:sz w:val="20"/>
                <w:szCs w:val="20"/>
                <w:lang w:val="en-AU"/>
              </w:rPr>
            </w:pPr>
            <w:r w:rsidRPr="00B16E79">
              <w:rPr>
                <w:rFonts w:ascii="Arial Narrow" w:hAnsi="Arial Narrow" w:cs="Times New Roman"/>
                <w:sz w:val="20"/>
                <w:szCs w:val="20"/>
              </w:rPr>
              <w:t>$25.26</w:t>
            </w:r>
            <w:r w:rsidR="008F3476" w:rsidRPr="008F3476">
              <w:rPr>
                <w:rFonts w:ascii="Arial Narrow" w:hAnsi="Arial Narrow" w:cs="Times New Roman"/>
                <w:sz w:val="20"/>
                <w:szCs w:val="20"/>
                <w:lang w:val="en-AU"/>
              </w:rPr>
              <w:t>–</w:t>
            </w:r>
            <w:r w:rsidRPr="00B16E79">
              <w:rPr>
                <w:rFonts w:ascii="Arial Narrow" w:hAnsi="Arial Narrow" w:cs="Times New Roman"/>
                <w:sz w:val="20"/>
                <w:szCs w:val="20"/>
              </w:rPr>
              <w:t>$32.50</w:t>
            </w:r>
          </w:p>
        </w:tc>
      </w:tr>
      <w:tr w:rsidR="00D20ED4" w:rsidRPr="00B16E79" w14:paraId="364211E9" w14:textId="77777777" w:rsidTr="002A6755">
        <w:trPr>
          <w:jc w:val="center"/>
        </w:trPr>
        <w:tc>
          <w:tcPr>
            <w:tcW w:w="0" w:type="auto"/>
            <w:vAlign w:val="center"/>
          </w:tcPr>
          <w:p w14:paraId="49CCBD2E" w14:textId="523A2B79" w:rsidR="00D20ED4" w:rsidRPr="00B16E79" w:rsidRDefault="00D20ED4" w:rsidP="00D20ED4">
            <w:pPr>
              <w:spacing w:before="60" w:after="60"/>
              <w:rPr>
                <w:rFonts w:ascii="Arial Narrow" w:hAnsi="Arial Narrow" w:cs="Times New Roman"/>
                <w:sz w:val="20"/>
                <w:szCs w:val="20"/>
              </w:rPr>
            </w:pPr>
            <w:r w:rsidRPr="00B16E79">
              <w:rPr>
                <w:rFonts w:ascii="Arial Narrow" w:hAnsi="Arial Narrow" w:cs="Times New Roman"/>
                <w:sz w:val="20"/>
                <w:szCs w:val="20"/>
              </w:rPr>
              <w:t>Nortriptyline</w:t>
            </w:r>
          </w:p>
        </w:tc>
        <w:tc>
          <w:tcPr>
            <w:tcW w:w="3619" w:type="dxa"/>
            <w:vAlign w:val="center"/>
          </w:tcPr>
          <w:p w14:paraId="4E825EDC" w14:textId="1CA29C72" w:rsidR="00D20ED4" w:rsidRPr="006D3F71" w:rsidRDefault="00D20ED4" w:rsidP="00D20ED4">
            <w:pPr>
              <w:spacing w:before="60" w:after="60"/>
              <w:rPr>
                <w:rFonts w:ascii="Arial Narrow" w:hAnsi="Arial Narrow" w:cs="Times New Roman"/>
                <w:sz w:val="20"/>
                <w:szCs w:val="20"/>
              </w:rPr>
            </w:pPr>
            <w:r w:rsidRPr="00181E87">
              <w:rPr>
                <w:rFonts w:ascii="Arial Narrow" w:hAnsi="Arial Narrow" w:cs="Times New Roman"/>
                <w:sz w:val="20"/>
                <w:szCs w:val="20"/>
                <w:lang w:val="en-AU"/>
              </w:rPr>
              <w:t>10 mg tablet; 25 mg tablet</w:t>
            </w:r>
          </w:p>
        </w:tc>
        <w:tc>
          <w:tcPr>
            <w:tcW w:w="2029" w:type="dxa"/>
            <w:vAlign w:val="center"/>
          </w:tcPr>
          <w:p w14:paraId="7A7DECE5" w14:textId="3826852E" w:rsidR="00D20ED4" w:rsidRPr="00E06C95" w:rsidRDefault="00D20ED4" w:rsidP="00E06C95">
            <w:pPr>
              <w:spacing w:before="60" w:after="60"/>
              <w:jc w:val="center"/>
              <w:rPr>
                <w:rFonts w:ascii="Arial Narrow" w:hAnsi="Arial Narrow" w:cs="Times New Roman"/>
                <w:sz w:val="20"/>
                <w:szCs w:val="20"/>
                <w:lang w:val="en-AU"/>
              </w:rPr>
            </w:pPr>
            <w:r w:rsidRPr="00B16E79">
              <w:rPr>
                <w:rFonts w:ascii="Arial Narrow" w:hAnsi="Arial Narrow" w:cs="Times New Roman"/>
                <w:sz w:val="20"/>
                <w:szCs w:val="20"/>
              </w:rPr>
              <w:t>$1</w:t>
            </w:r>
            <w:r w:rsidR="00C44A69">
              <w:rPr>
                <w:rFonts w:ascii="Arial Narrow" w:hAnsi="Arial Narrow" w:cs="Times New Roman"/>
                <w:sz w:val="20"/>
                <w:szCs w:val="20"/>
              </w:rPr>
              <w:t>8</w:t>
            </w:r>
            <w:r w:rsidRPr="00B16E79">
              <w:rPr>
                <w:rFonts w:ascii="Arial Narrow" w:hAnsi="Arial Narrow" w:cs="Times New Roman"/>
                <w:sz w:val="20"/>
                <w:szCs w:val="20"/>
              </w:rPr>
              <w:t>.</w:t>
            </w:r>
            <w:r w:rsidR="00C44A69">
              <w:rPr>
                <w:rFonts w:ascii="Arial Narrow" w:hAnsi="Arial Narrow" w:cs="Times New Roman"/>
                <w:sz w:val="20"/>
                <w:szCs w:val="20"/>
              </w:rPr>
              <w:t>6</w:t>
            </w:r>
            <w:r w:rsidRPr="00B16E79">
              <w:rPr>
                <w:rFonts w:ascii="Arial Narrow" w:hAnsi="Arial Narrow" w:cs="Times New Roman"/>
                <w:sz w:val="20"/>
                <w:szCs w:val="20"/>
              </w:rPr>
              <w:t>5</w:t>
            </w:r>
            <w:r w:rsidR="008F3476" w:rsidRPr="008F3476">
              <w:rPr>
                <w:rFonts w:ascii="Arial Narrow" w:hAnsi="Arial Narrow" w:cs="Times New Roman"/>
                <w:sz w:val="20"/>
                <w:szCs w:val="20"/>
                <w:lang w:val="en-AU"/>
              </w:rPr>
              <w:t>–</w:t>
            </w:r>
            <w:r w:rsidRPr="00B16E79">
              <w:rPr>
                <w:rFonts w:ascii="Arial Narrow" w:hAnsi="Arial Narrow" w:cs="Times New Roman"/>
                <w:sz w:val="20"/>
                <w:szCs w:val="20"/>
              </w:rPr>
              <w:t>$</w:t>
            </w:r>
            <w:r w:rsidR="009147BA">
              <w:rPr>
                <w:rFonts w:ascii="Arial Narrow" w:hAnsi="Arial Narrow" w:cs="Times New Roman"/>
                <w:sz w:val="20"/>
                <w:szCs w:val="20"/>
              </w:rPr>
              <w:t>20.06</w:t>
            </w:r>
          </w:p>
        </w:tc>
        <w:tc>
          <w:tcPr>
            <w:tcW w:w="2030" w:type="dxa"/>
            <w:vAlign w:val="center"/>
          </w:tcPr>
          <w:p w14:paraId="4BF5F843" w14:textId="5209CCA4" w:rsidR="00D20ED4" w:rsidRPr="00B16E79" w:rsidRDefault="00D20ED4" w:rsidP="00D20ED4">
            <w:pPr>
              <w:spacing w:before="60" w:after="60"/>
              <w:jc w:val="center"/>
              <w:rPr>
                <w:rFonts w:ascii="Arial Narrow" w:hAnsi="Arial Narrow" w:cs="Times New Roman"/>
                <w:sz w:val="20"/>
                <w:szCs w:val="20"/>
              </w:rPr>
            </w:pPr>
            <w:r w:rsidRPr="00B16E79">
              <w:rPr>
                <w:rFonts w:ascii="Arial Narrow" w:hAnsi="Arial Narrow" w:cs="Times New Roman"/>
                <w:sz w:val="20"/>
                <w:szCs w:val="20"/>
              </w:rPr>
              <w:t>N/A</w:t>
            </w:r>
          </w:p>
        </w:tc>
      </w:tr>
      <w:tr w:rsidR="00D20ED4" w:rsidRPr="00B16E79" w14:paraId="2F896902" w14:textId="77777777" w:rsidTr="002A6755">
        <w:trPr>
          <w:jc w:val="center"/>
        </w:trPr>
        <w:tc>
          <w:tcPr>
            <w:tcW w:w="0" w:type="auto"/>
            <w:vAlign w:val="center"/>
          </w:tcPr>
          <w:p w14:paraId="26BFFE76" w14:textId="2B7C6A33" w:rsidR="00D20ED4" w:rsidRPr="00B16E79" w:rsidRDefault="00D20ED4" w:rsidP="00D20ED4">
            <w:pPr>
              <w:spacing w:before="60" w:after="60"/>
              <w:rPr>
                <w:rFonts w:ascii="Arial Narrow" w:hAnsi="Arial Narrow" w:cs="Times New Roman"/>
                <w:sz w:val="20"/>
                <w:szCs w:val="20"/>
              </w:rPr>
            </w:pPr>
            <w:r w:rsidRPr="00B16E79">
              <w:rPr>
                <w:rFonts w:ascii="Arial Narrow" w:hAnsi="Arial Narrow" w:cs="Times New Roman"/>
                <w:sz w:val="20"/>
                <w:szCs w:val="20"/>
              </w:rPr>
              <w:t>Paroxetine</w:t>
            </w:r>
          </w:p>
        </w:tc>
        <w:tc>
          <w:tcPr>
            <w:tcW w:w="3619" w:type="dxa"/>
            <w:vAlign w:val="center"/>
          </w:tcPr>
          <w:p w14:paraId="2E91B588" w14:textId="5F02DE7F" w:rsidR="00D20ED4" w:rsidRPr="006D3F71" w:rsidRDefault="00D20ED4" w:rsidP="00D20ED4">
            <w:pPr>
              <w:spacing w:before="60" w:after="60"/>
              <w:rPr>
                <w:rFonts w:ascii="Arial Narrow" w:hAnsi="Arial Narrow" w:cs="Times New Roman"/>
                <w:sz w:val="20"/>
                <w:szCs w:val="20"/>
              </w:rPr>
            </w:pPr>
            <w:r w:rsidRPr="000F22EA">
              <w:rPr>
                <w:rFonts w:ascii="Arial Narrow" w:hAnsi="Arial Narrow" w:cs="Times New Roman"/>
                <w:sz w:val="20"/>
                <w:szCs w:val="20"/>
                <w:lang w:val="en-AU"/>
              </w:rPr>
              <w:t>20 mg tablet</w:t>
            </w:r>
          </w:p>
        </w:tc>
        <w:tc>
          <w:tcPr>
            <w:tcW w:w="2029" w:type="dxa"/>
            <w:vAlign w:val="center"/>
          </w:tcPr>
          <w:p w14:paraId="26EDF2E2" w14:textId="6BCA4E9C" w:rsidR="00D20ED4" w:rsidRPr="00B16E79" w:rsidRDefault="00D20ED4" w:rsidP="00D20ED4">
            <w:pPr>
              <w:spacing w:before="60" w:after="60"/>
              <w:jc w:val="center"/>
              <w:rPr>
                <w:rFonts w:ascii="Arial Narrow" w:hAnsi="Arial Narrow" w:cs="Times New Roman"/>
                <w:sz w:val="20"/>
                <w:szCs w:val="20"/>
              </w:rPr>
            </w:pPr>
            <w:r w:rsidRPr="00B16E79">
              <w:rPr>
                <w:rFonts w:ascii="Arial Narrow" w:hAnsi="Arial Narrow" w:cs="Times New Roman"/>
                <w:sz w:val="20"/>
                <w:szCs w:val="20"/>
              </w:rPr>
              <w:t>$1</w:t>
            </w:r>
            <w:r w:rsidR="00926A20">
              <w:rPr>
                <w:rFonts w:ascii="Arial Narrow" w:hAnsi="Arial Narrow" w:cs="Times New Roman"/>
                <w:sz w:val="20"/>
                <w:szCs w:val="20"/>
              </w:rPr>
              <w:t>8</w:t>
            </w:r>
            <w:r w:rsidRPr="00B16E79">
              <w:rPr>
                <w:rFonts w:ascii="Arial Narrow" w:hAnsi="Arial Narrow" w:cs="Times New Roman"/>
                <w:sz w:val="20"/>
                <w:szCs w:val="20"/>
              </w:rPr>
              <w:t>.</w:t>
            </w:r>
            <w:r w:rsidR="00926A20">
              <w:rPr>
                <w:rFonts w:ascii="Arial Narrow" w:hAnsi="Arial Narrow" w:cs="Times New Roman"/>
                <w:sz w:val="20"/>
                <w:szCs w:val="20"/>
              </w:rPr>
              <w:t>10</w:t>
            </w:r>
          </w:p>
        </w:tc>
        <w:tc>
          <w:tcPr>
            <w:tcW w:w="2030" w:type="dxa"/>
            <w:vAlign w:val="center"/>
          </w:tcPr>
          <w:p w14:paraId="118B7EBA" w14:textId="45E17A65" w:rsidR="00D20ED4" w:rsidRPr="00B16E79" w:rsidRDefault="00D20ED4" w:rsidP="00D20ED4">
            <w:pPr>
              <w:spacing w:before="60" w:after="60"/>
              <w:jc w:val="center"/>
              <w:rPr>
                <w:rFonts w:ascii="Arial Narrow" w:hAnsi="Arial Narrow" w:cs="Times New Roman"/>
                <w:sz w:val="20"/>
                <w:szCs w:val="20"/>
              </w:rPr>
            </w:pPr>
            <w:r w:rsidRPr="00B16E79">
              <w:rPr>
                <w:rFonts w:ascii="Arial Narrow" w:hAnsi="Arial Narrow" w:cs="Times New Roman"/>
                <w:sz w:val="20"/>
                <w:szCs w:val="20"/>
              </w:rPr>
              <w:t>$21.</w:t>
            </w:r>
            <w:r w:rsidR="00926A20">
              <w:rPr>
                <w:rFonts w:ascii="Arial Narrow" w:hAnsi="Arial Narrow" w:cs="Times New Roman"/>
                <w:sz w:val="20"/>
                <w:szCs w:val="20"/>
              </w:rPr>
              <w:t>84</w:t>
            </w:r>
          </w:p>
        </w:tc>
      </w:tr>
      <w:tr w:rsidR="00D20ED4" w:rsidRPr="00B16E79" w14:paraId="57D953B4" w14:textId="77777777" w:rsidTr="002A6755">
        <w:trPr>
          <w:jc w:val="center"/>
        </w:trPr>
        <w:tc>
          <w:tcPr>
            <w:tcW w:w="0" w:type="auto"/>
            <w:vAlign w:val="center"/>
          </w:tcPr>
          <w:p w14:paraId="0C28C00F" w14:textId="5CEA54C5" w:rsidR="00D20ED4" w:rsidRPr="00B16E79" w:rsidRDefault="00D20ED4" w:rsidP="00D20ED4">
            <w:pPr>
              <w:spacing w:before="60" w:after="60"/>
              <w:rPr>
                <w:rFonts w:ascii="Arial Narrow" w:hAnsi="Arial Narrow" w:cs="Times New Roman"/>
                <w:sz w:val="20"/>
                <w:szCs w:val="20"/>
              </w:rPr>
            </w:pPr>
            <w:r w:rsidRPr="00B16E79">
              <w:rPr>
                <w:rFonts w:ascii="Arial Narrow" w:hAnsi="Arial Narrow" w:cs="Times New Roman"/>
                <w:sz w:val="20"/>
                <w:szCs w:val="20"/>
              </w:rPr>
              <w:t>Sertraline</w:t>
            </w:r>
          </w:p>
        </w:tc>
        <w:tc>
          <w:tcPr>
            <w:tcW w:w="3619" w:type="dxa"/>
            <w:vAlign w:val="center"/>
          </w:tcPr>
          <w:p w14:paraId="125CC536" w14:textId="24C2E727" w:rsidR="00D20ED4" w:rsidRPr="006D3F71" w:rsidRDefault="00D20ED4" w:rsidP="00D20ED4">
            <w:pPr>
              <w:spacing w:before="60" w:after="60"/>
              <w:rPr>
                <w:rFonts w:ascii="Arial Narrow" w:hAnsi="Arial Narrow" w:cs="Times New Roman"/>
                <w:sz w:val="20"/>
                <w:szCs w:val="20"/>
              </w:rPr>
            </w:pPr>
            <w:r w:rsidRPr="00985C5C">
              <w:rPr>
                <w:rFonts w:ascii="Arial Narrow" w:hAnsi="Arial Narrow" w:cs="Times New Roman"/>
                <w:sz w:val="20"/>
                <w:szCs w:val="20"/>
                <w:lang w:val="en-AU"/>
              </w:rPr>
              <w:t>50 mg tablet; 100 mg tablet</w:t>
            </w:r>
          </w:p>
        </w:tc>
        <w:tc>
          <w:tcPr>
            <w:tcW w:w="2029" w:type="dxa"/>
            <w:vAlign w:val="center"/>
          </w:tcPr>
          <w:p w14:paraId="0C066038" w14:textId="642A97FC" w:rsidR="00D20ED4" w:rsidRPr="00B16E79" w:rsidRDefault="00D20ED4" w:rsidP="00D20ED4">
            <w:pPr>
              <w:spacing w:before="60" w:after="60"/>
              <w:jc w:val="center"/>
              <w:rPr>
                <w:rFonts w:ascii="Arial Narrow" w:hAnsi="Arial Narrow" w:cs="Times New Roman"/>
                <w:sz w:val="20"/>
                <w:szCs w:val="20"/>
              </w:rPr>
            </w:pPr>
            <w:r w:rsidRPr="00B16E79">
              <w:rPr>
                <w:rFonts w:ascii="Arial Narrow" w:hAnsi="Arial Narrow" w:cs="Times New Roman"/>
                <w:sz w:val="20"/>
                <w:szCs w:val="20"/>
              </w:rPr>
              <w:t>$17.10</w:t>
            </w:r>
          </w:p>
        </w:tc>
        <w:tc>
          <w:tcPr>
            <w:tcW w:w="2030" w:type="dxa"/>
            <w:vAlign w:val="center"/>
          </w:tcPr>
          <w:p w14:paraId="6BA5EF46" w14:textId="51159010" w:rsidR="00D20ED4" w:rsidRPr="00B16E79" w:rsidRDefault="00D20ED4" w:rsidP="00D20ED4">
            <w:pPr>
              <w:spacing w:before="60" w:after="60"/>
              <w:jc w:val="center"/>
              <w:rPr>
                <w:rFonts w:ascii="Arial Narrow" w:hAnsi="Arial Narrow" w:cs="Times New Roman"/>
                <w:sz w:val="20"/>
                <w:szCs w:val="20"/>
              </w:rPr>
            </w:pPr>
            <w:r w:rsidRPr="00B16E79">
              <w:rPr>
                <w:rFonts w:ascii="Arial Narrow" w:hAnsi="Arial Narrow" w:cs="Times New Roman"/>
                <w:sz w:val="20"/>
                <w:szCs w:val="20"/>
              </w:rPr>
              <w:t>$19.84</w:t>
            </w:r>
          </w:p>
        </w:tc>
      </w:tr>
      <w:tr w:rsidR="00D20ED4" w:rsidRPr="00B16E79" w14:paraId="5F10F378" w14:textId="77777777" w:rsidTr="002A6755">
        <w:trPr>
          <w:jc w:val="center"/>
        </w:trPr>
        <w:tc>
          <w:tcPr>
            <w:tcW w:w="0" w:type="auto"/>
            <w:vAlign w:val="center"/>
          </w:tcPr>
          <w:p w14:paraId="513F4A25" w14:textId="35A108B6" w:rsidR="00D20ED4" w:rsidRPr="00B16E79" w:rsidRDefault="00D20ED4" w:rsidP="00D20ED4">
            <w:pPr>
              <w:spacing w:before="60" w:after="60"/>
              <w:rPr>
                <w:rFonts w:ascii="Arial Narrow" w:hAnsi="Arial Narrow" w:cs="Times New Roman"/>
                <w:sz w:val="20"/>
                <w:szCs w:val="20"/>
              </w:rPr>
            </w:pPr>
            <w:r w:rsidRPr="00B16E79">
              <w:rPr>
                <w:rFonts w:ascii="Arial Narrow" w:hAnsi="Arial Narrow" w:cs="Times New Roman"/>
                <w:sz w:val="20"/>
                <w:szCs w:val="20"/>
              </w:rPr>
              <w:t>Venlafaxine</w:t>
            </w:r>
          </w:p>
        </w:tc>
        <w:tc>
          <w:tcPr>
            <w:tcW w:w="3619" w:type="dxa"/>
            <w:vAlign w:val="center"/>
          </w:tcPr>
          <w:p w14:paraId="040C4E7A" w14:textId="7DD7FDFD" w:rsidR="00D20ED4" w:rsidRPr="006D3F71" w:rsidRDefault="00D20ED4" w:rsidP="00D20ED4">
            <w:pPr>
              <w:spacing w:before="60" w:after="60"/>
              <w:rPr>
                <w:rFonts w:ascii="Arial Narrow" w:hAnsi="Arial Narrow" w:cs="Times New Roman"/>
                <w:sz w:val="20"/>
                <w:szCs w:val="20"/>
              </w:rPr>
            </w:pPr>
            <w:r w:rsidRPr="006D3F71">
              <w:rPr>
                <w:rFonts w:ascii="Arial Narrow" w:hAnsi="Arial Narrow" w:cs="Times New Roman"/>
                <w:sz w:val="20"/>
                <w:szCs w:val="20"/>
                <w:lang w:val="en-AU"/>
              </w:rPr>
              <w:t>37.5 mg capsule; 75 mg capsule; 150 mg capsule</w:t>
            </w:r>
          </w:p>
        </w:tc>
        <w:tc>
          <w:tcPr>
            <w:tcW w:w="2029" w:type="dxa"/>
            <w:vAlign w:val="center"/>
          </w:tcPr>
          <w:p w14:paraId="672B5A69" w14:textId="34E970E4" w:rsidR="00D20ED4" w:rsidRPr="00BB2EDE" w:rsidRDefault="00D20ED4" w:rsidP="00BB2EDE">
            <w:pPr>
              <w:spacing w:before="60" w:after="60"/>
              <w:jc w:val="center"/>
              <w:rPr>
                <w:rFonts w:ascii="Arial Narrow" w:hAnsi="Arial Narrow" w:cs="Times New Roman"/>
                <w:sz w:val="20"/>
                <w:szCs w:val="20"/>
                <w:lang w:val="en-AU"/>
              </w:rPr>
            </w:pPr>
            <w:r w:rsidRPr="00B16E79">
              <w:rPr>
                <w:rFonts w:ascii="Arial Narrow" w:hAnsi="Arial Narrow" w:cs="Times New Roman"/>
                <w:sz w:val="20"/>
                <w:szCs w:val="20"/>
              </w:rPr>
              <w:t>$17.32</w:t>
            </w:r>
            <w:r w:rsidR="008F3476" w:rsidRPr="008F3476">
              <w:rPr>
                <w:rFonts w:ascii="Arial Narrow" w:hAnsi="Arial Narrow" w:cs="Times New Roman"/>
                <w:sz w:val="20"/>
                <w:szCs w:val="20"/>
                <w:lang w:val="en-AU"/>
              </w:rPr>
              <w:t>–</w:t>
            </w:r>
            <w:r w:rsidRPr="00B16E79">
              <w:rPr>
                <w:rFonts w:ascii="Arial Narrow" w:hAnsi="Arial Narrow" w:cs="Times New Roman"/>
                <w:sz w:val="20"/>
                <w:szCs w:val="20"/>
              </w:rPr>
              <w:t>$18.60</w:t>
            </w:r>
          </w:p>
        </w:tc>
        <w:tc>
          <w:tcPr>
            <w:tcW w:w="2030" w:type="dxa"/>
            <w:vAlign w:val="center"/>
          </w:tcPr>
          <w:p w14:paraId="053861EA" w14:textId="7AF9AD28" w:rsidR="00D20ED4" w:rsidRPr="00BB2EDE" w:rsidRDefault="00D20ED4" w:rsidP="00BB2EDE">
            <w:pPr>
              <w:spacing w:before="60" w:after="60"/>
              <w:jc w:val="center"/>
              <w:rPr>
                <w:rFonts w:ascii="Arial Narrow" w:hAnsi="Arial Narrow" w:cs="Times New Roman"/>
                <w:sz w:val="20"/>
                <w:szCs w:val="20"/>
                <w:lang w:val="en-AU"/>
              </w:rPr>
            </w:pPr>
            <w:r w:rsidRPr="00B16E79">
              <w:rPr>
                <w:rFonts w:ascii="Arial Narrow" w:hAnsi="Arial Narrow" w:cs="Times New Roman"/>
                <w:sz w:val="20"/>
                <w:szCs w:val="20"/>
              </w:rPr>
              <w:t>$21.84</w:t>
            </w:r>
            <w:r w:rsidR="008F3476" w:rsidRPr="008F3476">
              <w:rPr>
                <w:rFonts w:ascii="Arial Narrow" w:hAnsi="Arial Narrow" w:cs="Times New Roman"/>
                <w:sz w:val="20"/>
                <w:szCs w:val="20"/>
                <w:lang w:val="en-AU"/>
              </w:rPr>
              <w:t>–</w:t>
            </w:r>
            <w:r w:rsidRPr="00B16E79">
              <w:rPr>
                <w:rFonts w:ascii="Arial Narrow" w:hAnsi="Arial Narrow" w:cs="Times New Roman"/>
                <w:sz w:val="20"/>
                <w:szCs w:val="20"/>
              </w:rPr>
              <w:t>$22.84</w:t>
            </w:r>
          </w:p>
        </w:tc>
      </w:tr>
    </w:tbl>
    <w:p w14:paraId="7F3AAC35" w14:textId="561B9A74" w:rsidR="009C6ABD" w:rsidRPr="002040C0" w:rsidRDefault="00665457" w:rsidP="00951794">
      <w:pPr>
        <w:spacing w:after="60" w:line="240" w:lineRule="auto"/>
        <w:rPr>
          <w:rFonts w:ascii="Arial Narrow" w:eastAsia="Times New Roman" w:hAnsi="Arial Narrow" w:cs="Calibri"/>
          <w:bCs/>
          <w:snapToGrid w:val="0"/>
          <w:color w:val="000000" w:themeColor="text1"/>
          <w:sz w:val="18"/>
          <w:szCs w:val="18"/>
        </w:rPr>
      </w:pPr>
      <w:r w:rsidRPr="00665457">
        <w:rPr>
          <w:rFonts w:ascii="Arial Narrow" w:hAnsi="Arial Narrow"/>
          <w:color w:val="000000"/>
          <w:sz w:val="18"/>
          <w:szCs w:val="18"/>
          <w:lang w:val="en-US"/>
        </w:rPr>
        <w:t xml:space="preserve">Note: </w:t>
      </w:r>
      <w:r w:rsidR="00F253E5" w:rsidRPr="00F253E5">
        <w:rPr>
          <w:rFonts w:ascii="Arial Narrow" w:eastAsia="Times New Roman" w:hAnsi="Arial Narrow" w:cs="Calibri"/>
          <w:bCs/>
          <w:snapToGrid w:val="0"/>
          <w:color w:val="000000" w:themeColor="text1"/>
          <w:sz w:val="18"/>
          <w:szCs w:val="18"/>
        </w:rPr>
        <w:t>All medicines in Table 1 are currently listed on the F2 formulary and are subject to Restricted Benefit listing arrangements. DPMQ ranges reflect different strengths and/or formulations.</w:t>
      </w:r>
    </w:p>
    <w:p w14:paraId="48921295" w14:textId="528D7765" w:rsidR="002A5624" w:rsidRDefault="000003D0" w:rsidP="00A72973">
      <w:pPr>
        <w:spacing w:after="60" w:line="240" w:lineRule="auto"/>
        <w:rPr>
          <w:rFonts w:ascii="Arial Narrow" w:eastAsia="Times New Roman" w:hAnsi="Arial Narrow" w:cs="Calibri"/>
          <w:bCs/>
          <w:snapToGrid w:val="0"/>
          <w:color w:val="000000" w:themeColor="text1"/>
          <w:sz w:val="18"/>
          <w:szCs w:val="18"/>
          <w:lang w:val="en-US"/>
        </w:rPr>
      </w:pPr>
      <w:r w:rsidRPr="000003D0">
        <w:rPr>
          <w:rFonts w:ascii="Arial Narrow" w:eastAsia="Times New Roman" w:hAnsi="Arial Narrow" w:cs="Calibri"/>
          <w:bCs/>
          <w:snapToGrid w:val="0"/>
          <w:color w:val="000000" w:themeColor="text1"/>
          <w:sz w:val="18"/>
          <w:szCs w:val="18"/>
          <w:lang w:val="en-US"/>
        </w:rPr>
        <w:t>Abbreviations: DPMQ = Dispensed Price for Maximum Quantity; N/A = not applicable;</w:t>
      </w:r>
      <w:r w:rsidR="002D46A1">
        <w:rPr>
          <w:rFonts w:ascii="Arial Narrow" w:eastAsia="Times New Roman" w:hAnsi="Arial Narrow" w:cs="Calibri"/>
          <w:bCs/>
          <w:snapToGrid w:val="0"/>
          <w:color w:val="000000" w:themeColor="text1"/>
          <w:sz w:val="18"/>
          <w:szCs w:val="18"/>
          <w:lang w:val="en-US"/>
        </w:rPr>
        <w:t xml:space="preserve"> ODT = </w:t>
      </w:r>
      <w:r w:rsidR="002D46A1" w:rsidRPr="002D46A1">
        <w:rPr>
          <w:rFonts w:ascii="Arial Narrow" w:eastAsia="Times New Roman" w:hAnsi="Arial Narrow" w:cs="Calibri"/>
          <w:bCs/>
          <w:snapToGrid w:val="0"/>
          <w:color w:val="000000" w:themeColor="text1"/>
          <w:sz w:val="18"/>
          <w:szCs w:val="18"/>
        </w:rPr>
        <w:t>orally disintegrating tablet</w:t>
      </w:r>
      <w:r w:rsidR="002D46A1">
        <w:rPr>
          <w:rFonts w:ascii="Arial Narrow" w:eastAsia="Times New Roman" w:hAnsi="Arial Narrow" w:cs="Calibri"/>
          <w:bCs/>
          <w:snapToGrid w:val="0"/>
          <w:color w:val="000000" w:themeColor="text1"/>
          <w:sz w:val="18"/>
          <w:szCs w:val="18"/>
          <w:lang w:val="en-US"/>
        </w:rPr>
        <w:t xml:space="preserve">; </w:t>
      </w:r>
      <w:r w:rsidRPr="000003D0">
        <w:rPr>
          <w:rFonts w:ascii="Arial Narrow" w:eastAsia="Times New Roman" w:hAnsi="Arial Narrow" w:cs="Calibri"/>
          <w:bCs/>
          <w:snapToGrid w:val="0"/>
          <w:color w:val="000000" w:themeColor="text1"/>
          <w:sz w:val="18"/>
          <w:szCs w:val="18"/>
          <w:lang w:val="en-US"/>
        </w:rPr>
        <w:t>PBS = Pharmaceutical Benefits Scheme.</w:t>
      </w:r>
    </w:p>
    <w:p w14:paraId="53811D07" w14:textId="77777777" w:rsidR="00337B6D" w:rsidRPr="00FD1786" w:rsidRDefault="00847BB7">
      <w:pPr>
        <w:numPr>
          <w:ilvl w:val="1"/>
          <w:numId w:val="1"/>
        </w:numPr>
        <w:spacing w:before="120" w:after="120" w:line="240" w:lineRule="auto"/>
        <w:jc w:val="both"/>
        <w:rPr>
          <w:rFonts w:ascii="Calibri" w:eastAsia="Times New Roman" w:hAnsi="Calibri" w:cs="Calibri"/>
          <w:bCs/>
          <w:snapToGrid w:val="0"/>
          <w:color w:val="000000" w:themeColor="text1"/>
          <w:szCs w:val="24"/>
        </w:rPr>
      </w:pPr>
      <w:r w:rsidRPr="00E00626">
        <w:rPr>
          <w:rFonts w:ascii="Calibri" w:eastAsia="Times New Roman" w:hAnsi="Calibri" w:cs="Calibri"/>
          <w:bCs/>
          <w:snapToGrid w:val="0"/>
          <w:color w:val="000000" w:themeColor="text1"/>
          <w:szCs w:val="24"/>
        </w:rPr>
        <w:t xml:space="preserve">Current PBS indications, TGA-approved indications and Australian guideline indications for the included </w:t>
      </w:r>
      <w:r w:rsidR="00B446F7" w:rsidRPr="00FD1786">
        <w:rPr>
          <w:rFonts w:ascii="Calibri" w:eastAsia="Times New Roman" w:hAnsi="Calibri" w:cs="Calibri"/>
          <w:bCs/>
          <w:snapToGrid w:val="0"/>
          <w:color w:val="000000" w:themeColor="text1"/>
          <w:szCs w:val="24"/>
        </w:rPr>
        <w:t>antidepressants</w:t>
      </w:r>
      <w:r w:rsidRPr="00E00626">
        <w:rPr>
          <w:rFonts w:ascii="Calibri" w:eastAsia="Times New Roman" w:hAnsi="Calibri" w:cs="Calibri"/>
          <w:bCs/>
          <w:snapToGrid w:val="0"/>
          <w:color w:val="000000" w:themeColor="text1"/>
          <w:szCs w:val="24"/>
        </w:rPr>
        <w:t xml:space="preserve"> are summarised in Table 2.</w:t>
      </w:r>
    </w:p>
    <w:p w14:paraId="369EFC91" w14:textId="13098FCD" w:rsidR="00FF5E1B" w:rsidRDefault="00FF5E1B" w:rsidP="008C6D5A">
      <w:pPr>
        <w:rPr>
          <w:rFonts w:ascii="Arial Narrow" w:eastAsia="Times New Roman" w:hAnsi="Arial Narrow" w:cs="Calibri"/>
          <w:b/>
          <w:snapToGrid w:val="0"/>
          <w:color w:val="000000" w:themeColor="text1"/>
          <w:sz w:val="20"/>
          <w:szCs w:val="20"/>
        </w:rPr>
        <w:sectPr w:rsidR="00FF5E1B" w:rsidSect="00FF5E1B">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9" w:footer="709" w:gutter="0"/>
          <w:cols w:space="708"/>
          <w:docGrid w:linePitch="360"/>
        </w:sectPr>
      </w:pPr>
    </w:p>
    <w:p w14:paraId="1A32BFCC" w14:textId="77777777" w:rsidR="00337B6D" w:rsidRPr="003B7E4A" w:rsidRDefault="00847BB7" w:rsidP="008C6D5A">
      <w:pPr>
        <w:spacing w:before="120" w:after="60" w:line="240" w:lineRule="auto"/>
        <w:rPr>
          <w:rFonts w:ascii="Arial Narrow" w:eastAsia="Times New Roman" w:hAnsi="Arial Narrow" w:cs="Calibri"/>
          <w:b/>
          <w:snapToGrid w:val="0"/>
          <w:color w:val="000000" w:themeColor="text1"/>
          <w:sz w:val="20"/>
          <w:szCs w:val="20"/>
        </w:rPr>
      </w:pPr>
      <w:r w:rsidRPr="003B7E4A">
        <w:rPr>
          <w:rFonts w:ascii="Arial Narrow" w:eastAsia="Times New Roman" w:hAnsi="Arial Narrow" w:cs="Calibri"/>
          <w:b/>
          <w:snapToGrid w:val="0"/>
          <w:color w:val="000000" w:themeColor="text1"/>
          <w:sz w:val="20"/>
          <w:szCs w:val="20"/>
        </w:rPr>
        <w:lastRenderedPageBreak/>
        <w:t xml:space="preserve">Table 2: Current PBS, TGA-approved and Australian guideline indications for included </w:t>
      </w:r>
      <w:r w:rsidR="00640110" w:rsidRPr="003B7E4A">
        <w:rPr>
          <w:rFonts w:ascii="Arial Narrow" w:eastAsia="Times New Roman" w:hAnsi="Arial Narrow" w:cs="Calibri"/>
          <w:b/>
          <w:snapToGrid w:val="0"/>
          <w:color w:val="000000" w:themeColor="text1"/>
          <w:sz w:val="20"/>
          <w:szCs w:val="20"/>
        </w:rPr>
        <w:t>antidepressants</w:t>
      </w:r>
    </w:p>
    <w:tbl>
      <w:tblPr>
        <w:tblStyle w:val="TableGrid2"/>
        <w:tblW w:w="0" w:type="auto"/>
        <w:jc w:val="center"/>
        <w:tblLook w:val="04A0" w:firstRow="1" w:lastRow="0" w:firstColumn="1" w:lastColumn="0" w:noHBand="0" w:noVBand="1"/>
      </w:tblPr>
      <w:tblGrid>
        <w:gridCol w:w="1338"/>
        <w:gridCol w:w="3279"/>
        <w:gridCol w:w="3280"/>
        <w:gridCol w:w="6051"/>
      </w:tblGrid>
      <w:tr w:rsidR="00CE5A0B" w:rsidRPr="007A629A" w14:paraId="5C9278FA" w14:textId="77777777" w:rsidTr="00155F1A">
        <w:trPr>
          <w:tblHeader/>
          <w:jc w:val="center"/>
        </w:trPr>
        <w:tc>
          <w:tcPr>
            <w:tcW w:w="0" w:type="auto"/>
            <w:shd w:val="clear" w:color="auto" w:fill="F2F2F2" w:themeFill="background1" w:themeFillShade="F2"/>
            <w:vAlign w:val="center"/>
          </w:tcPr>
          <w:p w14:paraId="1A3DC09B" w14:textId="77777777" w:rsidR="00CE5A0B" w:rsidRPr="007A629A" w:rsidRDefault="00CE5A0B" w:rsidP="006C1C33">
            <w:pPr>
              <w:spacing w:before="56" w:after="56"/>
              <w:rPr>
                <w:rFonts w:ascii="Arial Narrow" w:hAnsi="Arial Narrow" w:cs="Times New Roman"/>
                <w:sz w:val="20"/>
                <w:szCs w:val="20"/>
              </w:rPr>
            </w:pPr>
            <w:r w:rsidRPr="007A629A">
              <w:rPr>
                <w:rFonts w:ascii="Arial Narrow" w:hAnsi="Arial Narrow" w:cs="Times New Roman"/>
                <w:b/>
                <w:sz w:val="20"/>
                <w:szCs w:val="20"/>
              </w:rPr>
              <w:t>Medicine</w:t>
            </w:r>
          </w:p>
        </w:tc>
        <w:tc>
          <w:tcPr>
            <w:tcW w:w="3279" w:type="dxa"/>
            <w:shd w:val="clear" w:color="auto" w:fill="F2F2F2" w:themeFill="background1" w:themeFillShade="F2"/>
            <w:vAlign w:val="center"/>
          </w:tcPr>
          <w:p w14:paraId="4E12B7F9" w14:textId="53FB3C6D" w:rsidR="00CE5A0B" w:rsidRPr="007A629A" w:rsidRDefault="00CE5A0B" w:rsidP="006C1C33">
            <w:pPr>
              <w:spacing w:before="56" w:after="56"/>
              <w:rPr>
                <w:rFonts w:ascii="Arial Narrow" w:hAnsi="Arial Narrow" w:cs="Times New Roman"/>
                <w:sz w:val="20"/>
                <w:szCs w:val="20"/>
              </w:rPr>
            </w:pPr>
            <w:r w:rsidRPr="007A629A">
              <w:rPr>
                <w:rFonts w:ascii="Arial Narrow" w:hAnsi="Arial Narrow" w:cs="Times New Roman"/>
                <w:b/>
                <w:sz w:val="20"/>
                <w:szCs w:val="20"/>
              </w:rPr>
              <w:t>Current PBS indication</w:t>
            </w:r>
            <w:r w:rsidR="005710F7">
              <w:rPr>
                <w:rFonts w:ascii="Arial Narrow" w:hAnsi="Arial Narrow" w:cs="Times New Roman"/>
                <w:b/>
                <w:sz w:val="20"/>
                <w:szCs w:val="20"/>
              </w:rPr>
              <w:t>(s)</w:t>
            </w:r>
          </w:p>
        </w:tc>
        <w:tc>
          <w:tcPr>
            <w:tcW w:w="3280" w:type="dxa"/>
            <w:shd w:val="clear" w:color="auto" w:fill="F2F2F2" w:themeFill="background1" w:themeFillShade="F2"/>
            <w:vAlign w:val="center"/>
          </w:tcPr>
          <w:p w14:paraId="182BA5D3" w14:textId="77777777" w:rsidR="00CE5A0B" w:rsidRPr="007A629A" w:rsidRDefault="00CE5A0B" w:rsidP="006C1C33">
            <w:pPr>
              <w:spacing w:before="56" w:after="56"/>
              <w:rPr>
                <w:rFonts w:ascii="Arial Narrow" w:hAnsi="Arial Narrow" w:cs="Times New Roman"/>
                <w:sz w:val="20"/>
                <w:szCs w:val="20"/>
              </w:rPr>
            </w:pPr>
            <w:r w:rsidRPr="007A629A">
              <w:rPr>
                <w:rFonts w:ascii="Arial Narrow" w:hAnsi="Arial Narrow" w:cs="Times New Roman"/>
                <w:b/>
                <w:sz w:val="20"/>
                <w:szCs w:val="20"/>
              </w:rPr>
              <w:t>TGA-approved indication(s)</w:t>
            </w:r>
          </w:p>
        </w:tc>
        <w:tc>
          <w:tcPr>
            <w:tcW w:w="0" w:type="auto"/>
            <w:shd w:val="clear" w:color="auto" w:fill="F2F2F2" w:themeFill="background1" w:themeFillShade="F2"/>
            <w:vAlign w:val="center"/>
          </w:tcPr>
          <w:p w14:paraId="5D85441A" w14:textId="77777777" w:rsidR="00CE5A0B" w:rsidRPr="007A629A" w:rsidRDefault="00CE5A0B" w:rsidP="006C1C33">
            <w:pPr>
              <w:spacing w:before="56" w:after="56"/>
              <w:rPr>
                <w:rFonts w:ascii="Arial Narrow" w:hAnsi="Arial Narrow" w:cs="Times New Roman"/>
                <w:sz w:val="20"/>
                <w:szCs w:val="20"/>
              </w:rPr>
            </w:pPr>
            <w:r w:rsidRPr="007A629A">
              <w:rPr>
                <w:rFonts w:ascii="Arial Narrow" w:hAnsi="Arial Narrow" w:cs="Times New Roman"/>
                <w:b/>
                <w:sz w:val="20"/>
                <w:szCs w:val="20"/>
              </w:rPr>
              <w:t>Australian guideline indication(s)</w:t>
            </w:r>
          </w:p>
        </w:tc>
      </w:tr>
      <w:tr w:rsidR="00302AED" w:rsidRPr="007A629A" w14:paraId="77084E20" w14:textId="77777777" w:rsidTr="00155F1A">
        <w:trPr>
          <w:jc w:val="center"/>
        </w:trPr>
        <w:tc>
          <w:tcPr>
            <w:tcW w:w="0" w:type="auto"/>
            <w:vAlign w:val="center"/>
          </w:tcPr>
          <w:p w14:paraId="7FD2BE70" w14:textId="5DA259FE" w:rsidR="00302AED" w:rsidRPr="007A629A" w:rsidRDefault="00302AED" w:rsidP="006C1C33">
            <w:pPr>
              <w:spacing w:before="56" w:after="56"/>
              <w:rPr>
                <w:rFonts w:ascii="Arial Narrow" w:hAnsi="Arial Narrow" w:cs="Times New Roman"/>
                <w:sz w:val="20"/>
                <w:szCs w:val="20"/>
              </w:rPr>
            </w:pPr>
            <w:r w:rsidRPr="007A629A">
              <w:rPr>
                <w:rFonts w:ascii="Arial Narrow" w:hAnsi="Arial Narrow" w:cs="Times New Roman"/>
                <w:sz w:val="20"/>
                <w:szCs w:val="20"/>
              </w:rPr>
              <w:t>Citalopram</w:t>
            </w:r>
          </w:p>
        </w:tc>
        <w:tc>
          <w:tcPr>
            <w:tcW w:w="3279" w:type="dxa"/>
            <w:vAlign w:val="center"/>
          </w:tcPr>
          <w:p w14:paraId="52E0DC4D" w14:textId="28FF78F0" w:rsidR="00302AED" w:rsidRPr="009C2AFF" w:rsidRDefault="009C2AFF" w:rsidP="006C1C33">
            <w:pPr>
              <w:spacing w:before="56" w:after="56"/>
              <w:rPr>
                <w:rFonts w:ascii="Calibri" w:eastAsia="Times New Roman" w:hAnsi="Calibri" w:cs="Calibri"/>
                <w:sz w:val="20"/>
                <w:szCs w:val="24"/>
              </w:rPr>
            </w:pPr>
            <w:r w:rsidRPr="009C2AFF">
              <w:rPr>
                <w:rFonts w:ascii="Arial Narrow" w:hAnsi="Arial Narrow"/>
                <w:sz w:val="20"/>
                <w:szCs w:val="20"/>
              </w:rPr>
              <w:t>MD</w:t>
            </w:r>
          </w:p>
        </w:tc>
        <w:tc>
          <w:tcPr>
            <w:tcW w:w="3280" w:type="dxa"/>
            <w:vAlign w:val="center"/>
          </w:tcPr>
          <w:p w14:paraId="17705B81" w14:textId="30AABCF5" w:rsidR="00302AED" w:rsidRPr="00F11EAF" w:rsidRDefault="00F11EAF" w:rsidP="006C1C33">
            <w:pPr>
              <w:spacing w:before="56" w:after="56"/>
              <w:rPr>
                <w:rFonts w:ascii="Calibri" w:eastAsia="Times New Roman" w:hAnsi="Calibri" w:cs="Calibri"/>
                <w:sz w:val="20"/>
                <w:szCs w:val="24"/>
              </w:rPr>
            </w:pPr>
            <w:r w:rsidRPr="00F11EAF">
              <w:rPr>
                <w:rFonts w:ascii="Arial Narrow" w:hAnsi="Arial Narrow"/>
                <w:sz w:val="20"/>
                <w:szCs w:val="20"/>
              </w:rPr>
              <w:t>MD</w:t>
            </w:r>
          </w:p>
        </w:tc>
        <w:tc>
          <w:tcPr>
            <w:tcW w:w="0" w:type="auto"/>
            <w:vAlign w:val="center"/>
          </w:tcPr>
          <w:p w14:paraId="4C731C0F" w14:textId="4F64D4C7" w:rsidR="00302AED" w:rsidRPr="009971BF" w:rsidRDefault="003E6747" w:rsidP="006C1C33">
            <w:pPr>
              <w:spacing w:before="56" w:after="56"/>
              <w:rPr>
                <w:rFonts w:ascii="Calibri" w:eastAsia="Times New Roman" w:hAnsi="Calibri" w:cs="Calibri"/>
                <w:sz w:val="20"/>
                <w:szCs w:val="24"/>
              </w:rPr>
            </w:pPr>
            <w:r w:rsidRPr="009971BF">
              <w:rPr>
                <w:rFonts w:ascii="Arial Narrow" w:hAnsi="Arial Narrow"/>
                <w:sz w:val="20"/>
                <w:szCs w:val="20"/>
              </w:rPr>
              <w:t xml:space="preserve">BD; BDD; BN; depression (dementia); GAD; </w:t>
            </w:r>
            <w:r w:rsidR="009971BF" w:rsidRPr="009971BF">
              <w:rPr>
                <w:rFonts w:ascii="Arial Narrow" w:hAnsi="Arial Narrow"/>
                <w:sz w:val="20"/>
                <w:szCs w:val="20"/>
              </w:rPr>
              <w:t>MD</w:t>
            </w:r>
            <w:r w:rsidRPr="009971BF">
              <w:rPr>
                <w:rFonts w:ascii="Arial Narrow" w:hAnsi="Arial Narrow"/>
                <w:sz w:val="20"/>
                <w:szCs w:val="20"/>
              </w:rPr>
              <w:t>; menopause (vasomotor symptoms); OCD; PD; PTSD; separation anxiety; SAD</w:t>
            </w:r>
          </w:p>
        </w:tc>
      </w:tr>
      <w:tr w:rsidR="00302AED" w:rsidRPr="007A629A" w14:paraId="522DF664" w14:textId="77777777" w:rsidTr="00155F1A">
        <w:trPr>
          <w:jc w:val="center"/>
        </w:trPr>
        <w:tc>
          <w:tcPr>
            <w:tcW w:w="0" w:type="auto"/>
            <w:vAlign w:val="center"/>
          </w:tcPr>
          <w:p w14:paraId="7A37FF5C" w14:textId="77777777" w:rsidR="00302AED" w:rsidRPr="007A629A" w:rsidRDefault="00302AED" w:rsidP="006C1C33">
            <w:pPr>
              <w:spacing w:before="56" w:after="56"/>
              <w:rPr>
                <w:rFonts w:ascii="Arial Narrow" w:hAnsi="Arial Narrow" w:cs="Times New Roman"/>
                <w:sz w:val="20"/>
                <w:szCs w:val="20"/>
              </w:rPr>
            </w:pPr>
            <w:r w:rsidRPr="007A629A">
              <w:rPr>
                <w:rFonts w:ascii="Arial Narrow" w:hAnsi="Arial Narrow" w:cs="Times New Roman"/>
                <w:sz w:val="20"/>
                <w:szCs w:val="20"/>
              </w:rPr>
              <w:t>Clomipramine</w:t>
            </w:r>
          </w:p>
        </w:tc>
        <w:tc>
          <w:tcPr>
            <w:tcW w:w="3279" w:type="dxa"/>
            <w:vAlign w:val="center"/>
          </w:tcPr>
          <w:p w14:paraId="514C65E1" w14:textId="7B351377" w:rsidR="00302AED" w:rsidRPr="007A629A" w:rsidRDefault="00302AED" w:rsidP="006C1C33">
            <w:pPr>
              <w:spacing w:before="56" w:after="56"/>
              <w:rPr>
                <w:rFonts w:ascii="Arial Narrow" w:hAnsi="Arial Narrow" w:cs="Times New Roman"/>
                <w:sz w:val="20"/>
                <w:szCs w:val="20"/>
              </w:rPr>
            </w:pPr>
            <w:r>
              <w:rPr>
                <w:rFonts w:ascii="Arial Narrow" w:hAnsi="Arial Narrow" w:cs="Times New Roman"/>
                <w:sz w:val="20"/>
                <w:szCs w:val="20"/>
              </w:rPr>
              <w:t>Cataplexy associated with narcolepsy; OCD; phobic disorders in adults</w:t>
            </w:r>
          </w:p>
        </w:tc>
        <w:tc>
          <w:tcPr>
            <w:tcW w:w="3280" w:type="dxa"/>
            <w:vAlign w:val="center"/>
          </w:tcPr>
          <w:p w14:paraId="7DA99C35" w14:textId="42AC00EA" w:rsidR="00302AED" w:rsidRPr="00B62957" w:rsidRDefault="003E6747" w:rsidP="00B62957">
            <w:pPr>
              <w:rPr>
                <w:rFonts w:ascii="Calibri" w:eastAsia="Times New Roman" w:hAnsi="Calibri" w:cs="Calibri"/>
                <w:sz w:val="20"/>
                <w:szCs w:val="24"/>
              </w:rPr>
            </w:pPr>
            <w:r w:rsidRPr="004E0A5C">
              <w:rPr>
                <w:rFonts w:ascii="Arial Narrow" w:hAnsi="Arial Narrow"/>
                <w:sz w:val="20"/>
                <w:szCs w:val="20"/>
              </w:rPr>
              <w:t>MD</w:t>
            </w:r>
            <w:r>
              <w:rPr>
                <w:rFonts w:ascii="Arial Narrow" w:hAnsi="Arial Narrow" w:cs="Times New Roman"/>
                <w:sz w:val="20"/>
                <w:szCs w:val="20"/>
              </w:rPr>
              <w:t>; OCD and phobias in adults; c</w:t>
            </w:r>
            <w:r w:rsidRPr="004E0A5C">
              <w:rPr>
                <w:rFonts w:ascii="Arial Narrow" w:hAnsi="Arial Narrow"/>
                <w:sz w:val="20"/>
                <w:szCs w:val="20"/>
              </w:rPr>
              <w:t>ataplexy associated with narcolepsy</w:t>
            </w:r>
          </w:p>
        </w:tc>
        <w:tc>
          <w:tcPr>
            <w:tcW w:w="0" w:type="auto"/>
            <w:vAlign w:val="center"/>
          </w:tcPr>
          <w:p w14:paraId="6EDA925D" w14:textId="2CD839B2" w:rsidR="00302AED" w:rsidRPr="00426058" w:rsidRDefault="003E6747" w:rsidP="006C1C33">
            <w:pPr>
              <w:spacing w:before="56" w:after="56"/>
              <w:rPr>
                <w:rFonts w:ascii="Calibri" w:eastAsia="Times New Roman" w:hAnsi="Calibri" w:cs="Calibri"/>
                <w:sz w:val="20"/>
                <w:szCs w:val="24"/>
              </w:rPr>
            </w:pPr>
            <w:r w:rsidRPr="00426058">
              <w:rPr>
                <w:rFonts w:ascii="Arial Narrow" w:hAnsi="Arial Narrow"/>
                <w:sz w:val="20"/>
                <w:szCs w:val="20"/>
              </w:rPr>
              <w:t xml:space="preserve">BDD; </w:t>
            </w:r>
            <w:r w:rsidR="00426058" w:rsidRPr="00426058">
              <w:rPr>
                <w:rFonts w:ascii="Arial Narrow" w:hAnsi="Arial Narrow"/>
                <w:sz w:val="20"/>
                <w:szCs w:val="20"/>
              </w:rPr>
              <w:t>MD</w:t>
            </w:r>
            <w:r w:rsidRPr="00426058">
              <w:rPr>
                <w:rFonts w:ascii="Arial Narrow" w:hAnsi="Arial Narrow"/>
                <w:sz w:val="20"/>
                <w:szCs w:val="20"/>
              </w:rPr>
              <w:t>; OCD; PD</w:t>
            </w:r>
          </w:p>
        </w:tc>
      </w:tr>
      <w:tr w:rsidR="00525700" w:rsidRPr="007A629A" w14:paraId="0A82A088" w14:textId="77777777" w:rsidTr="00155F1A">
        <w:trPr>
          <w:jc w:val="center"/>
        </w:trPr>
        <w:tc>
          <w:tcPr>
            <w:tcW w:w="0" w:type="auto"/>
            <w:vAlign w:val="center"/>
          </w:tcPr>
          <w:p w14:paraId="696B52D9" w14:textId="0C6CA863" w:rsidR="00525700" w:rsidRPr="007A629A" w:rsidRDefault="00525700" w:rsidP="006C1C33">
            <w:pPr>
              <w:spacing w:before="56" w:after="56"/>
              <w:rPr>
                <w:rFonts w:ascii="Arial Narrow" w:hAnsi="Arial Narrow" w:cs="Times New Roman"/>
                <w:sz w:val="20"/>
                <w:szCs w:val="20"/>
              </w:rPr>
            </w:pPr>
            <w:r w:rsidRPr="007A629A">
              <w:rPr>
                <w:rFonts w:ascii="Arial Narrow" w:hAnsi="Arial Narrow" w:cs="Times New Roman"/>
                <w:sz w:val="20"/>
                <w:szCs w:val="20"/>
              </w:rPr>
              <w:t>Desvenlafaxine</w:t>
            </w:r>
          </w:p>
        </w:tc>
        <w:tc>
          <w:tcPr>
            <w:tcW w:w="3279" w:type="dxa"/>
            <w:vAlign w:val="center"/>
          </w:tcPr>
          <w:p w14:paraId="55563808" w14:textId="07BAD03E" w:rsidR="00525700" w:rsidRPr="00062C3B" w:rsidRDefault="00062C3B" w:rsidP="006C1C33">
            <w:pPr>
              <w:spacing w:before="56" w:after="56"/>
              <w:rPr>
                <w:rFonts w:ascii="Calibri" w:eastAsia="Times New Roman" w:hAnsi="Calibri" w:cs="Calibri"/>
                <w:sz w:val="20"/>
                <w:szCs w:val="24"/>
              </w:rPr>
            </w:pPr>
            <w:r w:rsidRPr="00062C3B">
              <w:rPr>
                <w:rFonts w:ascii="Arial Narrow" w:hAnsi="Arial Narrow"/>
                <w:sz w:val="20"/>
                <w:szCs w:val="20"/>
              </w:rPr>
              <w:t>MD</w:t>
            </w:r>
          </w:p>
        </w:tc>
        <w:tc>
          <w:tcPr>
            <w:tcW w:w="3280" w:type="dxa"/>
            <w:vAlign w:val="center"/>
          </w:tcPr>
          <w:p w14:paraId="67B065A4" w14:textId="54CF1F93" w:rsidR="00525700" w:rsidRPr="003A62B8" w:rsidRDefault="003A62B8" w:rsidP="006C1C33">
            <w:pPr>
              <w:spacing w:before="56" w:after="56"/>
              <w:rPr>
                <w:rFonts w:ascii="Calibri" w:eastAsia="Times New Roman" w:hAnsi="Calibri" w:cs="Calibri"/>
                <w:sz w:val="20"/>
                <w:szCs w:val="24"/>
              </w:rPr>
            </w:pPr>
            <w:r w:rsidRPr="003A62B8">
              <w:rPr>
                <w:rFonts w:ascii="Arial Narrow" w:hAnsi="Arial Narrow"/>
                <w:sz w:val="20"/>
                <w:szCs w:val="20"/>
              </w:rPr>
              <w:t>MD</w:t>
            </w:r>
          </w:p>
        </w:tc>
        <w:tc>
          <w:tcPr>
            <w:tcW w:w="0" w:type="auto"/>
            <w:vAlign w:val="center"/>
          </w:tcPr>
          <w:p w14:paraId="75384381" w14:textId="43E4D4E3" w:rsidR="00525700" w:rsidRPr="00351CE2" w:rsidRDefault="003E6747" w:rsidP="006C1C33">
            <w:pPr>
              <w:spacing w:before="56" w:after="56"/>
              <w:rPr>
                <w:rFonts w:ascii="Calibri" w:eastAsia="Times New Roman" w:hAnsi="Calibri" w:cs="Calibri"/>
                <w:sz w:val="20"/>
                <w:szCs w:val="24"/>
              </w:rPr>
            </w:pPr>
            <w:r w:rsidRPr="00351CE2">
              <w:rPr>
                <w:rFonts w:ascii="Arial Narrow" w:hAnsi="Arial Narrow"/>
                <w:sz w:val="20"/>
                <w:szCs w:val="20"/>
              </w:rPr>
              <w:t xml:space="preserve">BDD; GAD; </w:t>
            </w:r>
            <w:r w:rsidR="00351CE2" w:rsidRPr="00351CE2">
              <w:rPr>
                <w:rFonts w:ascii="Arial Narrow" w:hAnsi="Arial Narrow"/>
                <w:sz w:val="20"/>
                <w:szCs w:val="20"/>
              </w:rPr>
              <w:t>MD</w:t>
            </w:r>
            <w:r w:rsidRPr="00351CE2">
              <w:rPr>
                <w:rFonts w:ascii="Arial Narrow" w:hAnsi="Arial Narrow"/>
                <w:sz w:val="20"/>
                <w:szCs w:val="20"/>
              </w:rPr>
              <w:t>; menopause (vasomotor symptoms); OCD; PD; PTSD; SAD</w:t>
            </w:r>
          </w:p>
        </w:tc>
      </w:tr>
      <w:tr w:rsidR="001333B7" w:rsidRPr="007A629A" w14:paraId="7D04E8E8" w14:textId="77777777" w:rsidTr="00155F1A">
        <w:trPr>
          <w:jc w:val="center"/>
        </w:trPr>
        <w:tc>
          <w:tcPr>
            <w:tcW w:w="0" w:type="auto"/>
            <w:vAlign w:val="center"/>
          </w:tcPr>
          <w:p w14:paraId="74F60001" w14:textId="2AB89A14" w:rsidR="001333B7" w:rsidRPr="007A629A" w:rsidRDefault="001333B7" w:rsidP="006C1C33">
            <w:pPr>
              <w:spacing w:before="56" w:after="56"/>
              <w:rPr>
                <w:rFonts w:ascii="Arial Narrow" w:hAnsi="Arial Narrow" w:cs="Times New Roman"/>
                <w:sz w:val="20"/>
                <w:szCs w:val="20"/>
              </w:rPr>
            </w:pPr>
            <w:r w:rsidRPr="007A629A">
              <w:rPr>
                <w:rFonts w:ascii="Arial Narrow" w:hAnsi="Arial Narrow" w:cs="Times New Roman"/>
                <w:sz w:val="20"/>
                <w:szCs w:val="20"/>
              </w:rPr>
              <w:t>Duloxetine</w:t>
            </w:r>
          </w:p>
        </w:tc>
        <w:tc>
          <w:tcPr>
            <w:tcW w:w="3279" w:type="dxa"/>
            <w:vAlign w:val="center"/>
          </w:tcPr>
          <w:p w14:paraId="1C6B2E23" w14:textId="698C9AD2" w:rsidR="001333B7" w:rsidRPr="00A355BB" w:rsidRDefault="00A355BB" w:rsidP="006C1C33">
            <w:pPr>
              <w:spacing w:before="56" w:after="56"/>
              <w:rPr>
                <w:rFonts w:ascii="Calibri" w:eastAsia="Times New Roman" w:hAnsi="Calibri" w:cs="Calibri"/>
                <w:sz w:val="20"/>
                <w:szCs w:val="24"/>
              </w:rPr>
            </w:pPr>
            <w:r w:rsidRPr="00A355BB">
              <w:rPr>
                <w:rFonts w:ascii="Arial Narrow" w:hAnsi="Arial Narrow"/>
                <w:sz w:val="20"/>
                <w:szCs w:val="20"/>
              </w:rPr>
              <w:t>MD</w:t>
            </w:r>
          </w:p>
        </w:tc>
        <w:tc>
          <w:tcPr>
            <w:tcW w:w="3280" w:type="dxa"/>
            <w:vAlign w:val="center"/>
          </w:tcPr>
          <w:p w14:paraId="56D5AD49" w14:textId="33BE30F4" w:rsidR="001333B7" w:rsidRPr="006B36F6" w:rsidRDefault="006B36F6" w:rsidP="006C1C33">
            <w:pPr>
              <w:spacing w:before="56" w:after="56"/>
              <w:rPr>
                <w:rFonts w:ascii="Calibri" w:eastAsia="Times New Roman" w:hAnsi="Calibri" w:cs="Calibri"/>
                <w:sz w:val="20"/>
                <w:szCs w:val="24"/>
              </w:rPr>
            </w:pPr>
            <w:r w:rsidRPr="006B36F6">
              <w:rPr>
                <w:rFonts w:ascii="Arial Narrow" w:hAnsi="Arial Narrow"/>
                <w:sz w:val="20"/>
                <w:szCs w:val="20"/>
              </w:rPr>
              <w:t>MD; GAD</w:t>
            </w:r>
          </w:p>
        </w:tc>
        <w:tc>
          <w:tcPr>
            <w:tcW w:w="0" w:type="auto"/>
            <w:vAlign w:val="center"/>
          </w:tcPr>
          <w:p w14:paraId="5E65A8AD" w14:textId="010432E3" w:rsidR="001333B7" w:rsidRPr="00777154" w:rsidRDefault="003E6747" w:rsidP="006C1C33">
            <w:pPr>
              <w:spacing w:before="56" w:after="56"/>
              <w:rPr>
                <w:rFonts w:ascii="Calibri" w:eastAsia="Times New Roman" w:hAnsi="Calibri" w:cs="Calibri"/>
                <w:sz w:val="20"/>
                <w:szCs w:val="24"/>
                <w:lang w:val="en-AU"/>
              </w:rPr>
            </w:pPr>
            <w:r w:rsidRPr="00777154">
              <w:rPr>
                <w:rFonts w:ascii="Arial Narrow" w:hAnsi="Arial Narrow"/>
                <w:sz w:val="20"/>
                <w:szCs w:val="20"/>
              </w:rPr>
              <w:t xml:space="preserve">Neuropathic pain; BDD; fibromyalgia; GAD; </w:t>
            </w:r>
            <w:r w:rsidR="00777154" w:rsidRPr="00777154">
              <w:rPr>
                <w:rFonts w:ascii="Arial Narrow" w:hAnsi="Arial Narrow"/>
                <w:sz w:val="20"/>
                <w:szCs w:val="20"/>
              </w:rPr>
              <w:t>MD</w:t>
            </w:r>
            <w:r w:rsidRPr="00777154">
              <w:rPr>
                <w:rFonts w:ascii="Arial Narrow" w:hAnsi="Arial Narrow"/>
                <w:sz w:val="20"/>
                <w:szCs w:val="20"/>
              </w:rPr>
              <w:t>; OCD; osteoarthritis; PD; PTSD; SAD</w:t>
            </w:r>
          </w:p>
        </w:tc>
      </w:tr>
      <w:tr w:rsidR="0018132C" w:rsidRPr="007A629A" w14:paraId="5340E466" w14:textId="77777777" w:rsidTr="00155F1A">
        <w:trPr>
          <w:jc w:val="center"/>
        </w:trPr>
        <w:tc>
          <w:tcPr>
            <w:tcW w:w="0" w:type="auto"/>
            <w:vAlign w:val="center"/>
          </w:tcPr>
          <w:p w14:paraId="6C98AA84" w14:textId="21F08ADB" w:rsidR="0018132C" w:rsidRPr="007A629A" w:rsidRDefault="0018132C" w:rsidP="006C1C33">
            <w:pPr>
              <w:spacing w:before="56" w:after="56"/>
              <w:rPr>
                <w:rFonts w:ascii="Arial Narrow" w:hAnsi="Arial Narrow" w:cs="Times New Roman"/>
                <w:sz w:val="20"/>
                <w:szCs w:val="20"/>
              </w:rPr>
            </w:pPr>
            <w:r w:rsidRPr="007A629A">
              <w:rPr>
                <w:rFonts w:ascii="Arial Narrow" w:hAnsi="Arial Narrow" w:cs="Times New Roman"/>
                <w:sz w:val="20"/>
                <w:szCs w:val="20"/>
              </w:rPr>
              <w:t>Escitalopram</w:t>
            </w:r>
          </w:p>
        </w:tc>
        <w:tc>
          <w:tcPr>
            <w:tcW w:w="3279" w:type="dxa"/>
            <w:vAlign w:val="center"/>
          </w:tcPr>
          <w:p w14:paraId="37D282D0" w14:textId="16C3F108" w:rsidR="0018132C" w:rsidRPr="004B55B3" w:rsidRDefault="004B55B3" w:rsidP="006C1C33">
            <w:pPr>
              <w:spacing w:before="56" w:after="56"/>
              <w:rPr>
                <w:rFonts w:ascii="Calibri" w:eastAsia="Times New Roman" w:hAnsi="Calibri" w:cs="Calibri"/>
                <w:sz w:val="20"/>
                <w:szCs w:val="24"/>
              </w:rPr>
            </w:pPr>
            <w:r w:rsidRPr="004B55B3">
              <w:rPr>
                <w:rFonts w:ascii="Arial Narrow" w:hAnsi="Arial Narrow"/>
                <w:sz w:val="20"/>
                <w:szCs w:val="20"/>
              </w:rPr>
              <w:t>MD</w:t>
            </w:r>
            <w:r>
              <w:rPr>
                <w:rFonts w:ascii="Arial Narrow" w:hAnsi="Arial Narrow" w:cs="Times New Roman"/>
                <w:sz w:val="20"/>
                <w:szCs w:val="20"/>
              </w:rPr>
              <w:t xml:space="preserve">; </w:t>
            </w:r>
            <w:r w:rsidRPr="004B55B3">
              <w:rPr>
                <w:rFonts w:ascii="Arial Narrow" w:hAnsi="Arial Narrow"/>
                <w:sz w:val="20"/>
                <w:szCs w:val="20"/>
              </w:rPr>
              <w:t>Moderate to severe GAD/SAD</w:t>
            </w:r>
          </w:p>
        </w:tc>
        <w:tc>
          <w:tcPr>
            <w:tcW w:w="3280" w:type="dxa"/>
            <w:vAlign w:val="center"/>
          </w:tcPr>
          <w:p w14:paraId="21F13EF4" w14:textId="3DCABD46" w:rsidR="0018132C" w:rsidRPr="001A172C" w:rsidRDefault="001A172C" w:rsidP="006C1C33">
            <w:pPr>
              <w:spacing w:before="56" w:after="56"/>
              <w:rPr>
                <w:rFonts w:ascii="Calibri" w:eastAsia="Times New Roman" w:hAnsi="Calibri" w:cs="Calibri"/>
                <w:sz w:val="20"/>
                <w:szCs w:val="24"/>
              </w:rPr>
            </w:pPr>
            <w:r w:rsidRPr="001A172C">
              <w:rPr>
                <w:rFonts w:ascii="Arial Narrow" w:hAnsi="Arial Narrow"/>
                <w:sz w:val="20"/>
                <w:szCs w:val="20"/>
              </w:rPr>
              <w:t>MD; SAD; GAD; OCD</w:t>
            </w:r>
          </w:p>
        </w:tc>
        <w:tc>
          <w:tcPr>
            <w:tcW w:w="0" w:type="auto"/>
            <w:vAlign w:val="center"/>
          </w:tcPr>
          <w:p w14:paraId="3F08E4DE" w14:textId="13517C59" w:rsidR="0018132C" w:rsidRPr="00A22813" w:rsidRDefault="003E6747" w:rsidP="006C1C33">
            <w:pPr>
              <w:spacing w:before="56" w:after="56"/>
              <w:rPr>
                <w:rFonts w:ascii="Calibri" w:eastAsia="Times New Roman" w:hAnsi="Calibri" w:cs="Calibri"/>
                <w:sz w:val="20"/>
                <w:szCs w:val="24"/>
              </w:rPr>
            </w:pPr>
            <w:r w:rsidRPr="00A22813">
              <w:rPr>
                <w:rFonts w:ascii="Arial Narrow" w:hAnsi="Arial Narrow"/>
                <w:sz w:val="20"/>
                <w:szCs w:val="20"/>
              </w:rPr>
              <w:t xml:space="preserve">BD; BDD; depression (dementia); GAD; </w:t>
            </w:r>
            <w:r w:rsidR="00A22813" w:rsidRPr="00A22813">
              <w:rPr>
                <w:rFonts w:ascii="Arial Narrow" w:hAnsi="Arial Narrow"/>
                <w:sz w:val="20"/>
                <w:szCs w:val="20"/>
              </w:rPr>
              <w:t>MD</w:t>
            </w:r>
            <w:r w:rsidRPr="00A22813">
              <w:rPr>
                <w:rFonts w:ascii="Arial Narrow" w:hAnsi="Arial Narrow"/>
                <w:sz w:val="20"/>
                <w:szCs w:val="20"/>
              </w:rPr>
              <w:t>; menopause (vasomotor symptoms); OCD; PD; PTSD; separation anxiety; SAD</w:t>
            </w:r>
          </w:p>
        </w:tc>
      </w:tr>
      <w:tr w:rsidR="0018261E" w:rsidRPr="007A629A" w14:paraId="550AD55E" w14:textId="77777777" w:rsidTr="00155F1A">
        <w:trPr>
          <w:jc w:val="center"/>
        </w:trPr>
        <w:tc>
          <w:tcPr>
            <w:tcW w:w="0" w:type="auto"/>
            <w:vAlign w:val="center"/>
          </w:tcPr>
          <w:p w14:paraId="16A77F38" w14:textId="773E4E55" w:rsidR="0018261E" w:rsidRPr="007A629A" w:rsidRDefault="0018261E" w:rsidP="006C1C33">
            <w:pPr>
              <w:spacing w:before="56" w:after="56"/>
              <w:rPr>
                <w:rFonts w:ascii="Arial Narrow" w:hAnsi="Arial Narrow" w:cs="Times New Roman"/>
                <w:sz w:val="20"/>
                <w:szCs w:val="20"/>
              </w:rPr>
            </w:pPr>
            <w:r w:rsidRPr="007A629A">
              <w:rPr>
                <w:rFonts w:ascii="Arial Narrow" w:hAnsi="Arial Narrow" w:cs="Times New Roman"/>
                <w:sz w:val="20"/>
                <w:szCs w:val="20"/>
              </w:rPr>
              <w:t>Fluoxetine</w:t>
            </w:r>
          </w:p>
        </w:tc>
        <w:tc>
          <w:tcPr>
            <w:tcW w:w="3279" w:type="dxa"/>
            <w:vAlign w:val="center"/>
          </w:tcPr>
          <w:p w14:paraId="32C84217" w14:textId="6FDBA6E9" w:rsidR="0018261E" w:rsidRPr="00733D93" w:rsidRDefault="00733D93" w:rsidP="006C1C33">
            <w:pPr>
              <w:spacing w:before="56" w:after="56"/>
              <w:rPr>
                <w:rFonts w:ascii="Calibri" w:eastAsia="Times New Roman" w:hAnsi="Calibri" w:cs="Calibri"/>
                <w:sz w:val="20"/>
                <w:szCs w:val="24"/>
              </w:rPr>
            </w:pPr>
            <w:r w:rsidRPr="00733D93">
              <w:rPr>
                <w:rFonts w:ascii="Arial Narrow" w:hAnsi="Arial Narrow"/>
                <w:sz w:val="20"/>
                <w:szCs w:val="20"/>
              </w:rPr>
              <w:t>MD; OCD</w:t>
            </w:r>
          </w:p>
        </w:tc>
        <w:tc>
          <w:tcPr>
            <w:tcW w:w="3280" w:type="dxa"/>
            <w:vAlign w:val="center"/>
          </w:tcPr>
          <w:p w14:paraId="479C2F6B" w14:textId="027D5BF2" w:rsidR="0018261E" w:rsidRPr="00D930F5" w:rsidRDefault="00D930F5" w:rsidP="006C1C33">
            <w:pPr>
              <w:spacing w:before="56" w:after="56"/>
              <w:rPr>
                <w:rFonts w:ascii="Calibri" w:eastAsia="Times New Roman" w:hAnsi="Calibri" w:cs="Calibri"/>
                <w:sz w:val="20"/>
                <w:szCs w:val="24"/>
              </w:rPr>
            </w:pPr>
            <w:r w:rsidRPr="00D930F5">
              <w:rPr>
                <w:rFonts w:ascii="Arial Narrow" w:hAnsi="Arial Narrow"/>
                <w:sz w:val="20"/>
                <w:szCs w:val="20"/>
              </w:rPr>
              <w:t>MD; OCD</w:t>
            </w:r>
          </w:p>
        </w:tc>
        <w:tc>
          <w:tcPr>
            <w:tcW w:w="0" w:type="auto"/>
            <w:vAlign w:val="center"/>
          </w:tcPr>
          <w:p w14:paraId="4DD3E527" w14:textId="528CD186" w:rsidR="0018261E" w:rsidRPr="009A0C9E" w:rsidRDefault="003E6747" w:rsidP="006C1C33">
            <w:pPr>
              <w:spacing w:before="56" w:after="56"/>
              <w:rPr>
                <w:rFonts w:ascii="Calibri" w:eastAsia="Times New Roman" w:hAnsi="Calibri" w:cs="Calibri"/>
                <w:sz w:val="20"/>
                <w:szCs w:val="24"/>
                <w:lang w:val="en-AU"/>
              </w:rPr>
            </w:pPr>
            <w:r w:rsidRPr="009A0C9E">
              <w:rPr>
                <w:rFonts w:ascii="Arial Narrow" w:hAnsi="Arial Narrow"/>
                <w:sz w:val="20"/>
                <w:szCs w:val="20"/>
              </w:rPr>
              <w:t xml:space="preserve">Binge eating disorder; BD; BDD; BN; GAD; </w:t>
            </w:r>
            <w:r w:rsidR="009A0C9E" w:rsidRPr="009A0C9E">
              <w:rPr>
                <w:rFonts w:ascii="Arial Narrow" w:hAnsi="Arial Narrow"/>
                <w:sz w:val="20"/>
                <w:szCs w:val="20"/>
              </w:rPr>
              <w:t>MD</w:t>
            </w:r>
            <w:r w:rsidRPr="009A0C9E">
              <w:rPr>
                <w:rFonts w:ascii="Arial Narrow" w:hAnsi="Arial Narrow"/>
                <w:sz w:val="20"/>
                <w:szCs w:val="20"/>
              </w:rPr>
              <w:t>; menopause (vasomotor symptoms); OCD; PD; PTSD; premature ejaculation; separation anxiety; SAD</w:t>
            </w:r>
          </w:p>
        </w:tc>
      </w:tr>
      <w:tr w:rsidR="0018261E" w:rsidRPr="007A629A" w14:paraId="2AE2A03F" w14:textId="77777777" w:rsidTr="00155F1A">
        <w:trPr>
          <w:jc w:val="center"/>
        </w:trPr>
        <w:tc>
          <w:tcPr>
            <w:tcW w:w="0" w:type="auto"/>
            <w:vAlign w:val="center"/>
          </w:tcPr>
          <w:p w14:paraId="0A3F9E88" w14:textId="6979858A" w:rsidR="0018261E" w:rsidRPr="007A629A" w:rsidRDefault="0018261E" w:rsidP="006C1C33">
            <w:pPr>
              <w:spacing w:before="56" w:after="56"/>
              <w:rPr>
                <w:rFonts w:ascii="Arial Narrow" w:hAnsi="Arial Narrow" w:cs="Times New Roman"/>
                <w:sz w:val="20"/>
                <w:szCs w:val="20"/>
              </w:rPr>
            </w:pPr>
            <w:r w:rsidRPr="007A629A">
              <w:rPr>
                <w:rFonts w:ascii="Arial Narrow" w:hAnsi="Arial Narrow" w:cs="Times New Roman"/>
                <w:sz w:val="20"/>
                <w:szCs w:val="20"/>
              </w:rPr>
              <w:t>Fluvoxamine</w:t>
            </w:r>
          </w:p>
        </w:tc>
        <w:tc>
          <w:tcPr>
            <w:tcW w:w="3279" w:type="dxa"/>
            <w:vAlign w:val="center"/>
          </w:tcPr>
          <w:p w14:paraId="45B18BF7" w14:textId="79D7989A" w:rsidR="0018261E" w:rsidRPr="00034E87" w:rsidRDefault="00034E87" w:rsidP="006C1C33">
            <w:pPr>
              <w:spacing w:before="56" w:after="56"/>
              <w:rPr>
                <w:rFonts w:ascii="Calibri" w:eastAsia="Times New Roman" w:hAnsi="Calibri" w:cs="Calibri"/>
                <w:sz w:val="20"/>
                <w:szCs w:val="24"/>
              </w:rPr>
            </w:pPr>
            <w:r w:rsidRPr="00034E87">
              <w:rPr>
                <w:rFonts w:ascii="Arial Narrow" w:hAnsi="Arial Narrow"/>
                <w:sz w:val="20"/>
                <w:szCs w:val="20"/>
              </w:rPr>
              <w:t>MD; OCD</w:t>
            </w:r>
          </w:p>
        </w:tc>
        <w:tc>
          <w:tcPr>
            <w:tcW w:w="3280" w:type="dxa"/>
            <w:vAlign w:val="center"/>
          </w:tcPr>
          <w:p w14:paraId="47536449" w14:textId="3515E96C" w:rsidR="0018261E" w:rsidRPr="003078C9" w:rsidRDefault="003078C9" w:rsidP="006C1C33">
            <w:pPr>
              <w:spacing w:before="56" w:after="56"/>
              <w:rPr>
                <w:rFonts w:ascii="Calibri" w:eastAsia="Times New Roman" w:hAnsi="Calibri" w:cs="Calibri"/>
                <w:sz w:val="20"/>
                <w:szCs w:val="24"/>
              </w:rPr>
            </w:pPr>
            <w:r w:rsidRPr="003078C9">
              <w:rPr>
                <w:rFonts w:ascii="Arial Narrow" w:hAnsi="Arial Narrow"/>
                <w:sz w:val="20"/>
                <w:szCs w:val="20"/>
              </w:rPr>
              <w:t>MD; OCD</w:t>
            </w:r>
          </w:p>
        </w:tc>
        <w:tc>
          <w:tcPr>
            <w:tcW w:w="0" w:type="auto"/>
            <w:vAlign w:val="center"/>
          </w:tcPr>
          <w:p w14:paraId="653B3163" w14:textId="6E3C9C84" w:rsidR="0018261E" w:rsidRPr="000908C8" w:rsidRDefault="003E6747" w:rsidP="006C1C33">
            <w:pPr>
              <w:spacing w:before="56" w:after="56"/>
              <w:rPr>
                <w:rFonts w:ascii="Calibri" w:eastAsia="Times New Roman" w:hAnsi="Calibri" w:cs="Calibri"/>
                <w:sz w:val="20"/>
                <w:szCs w:val="24"/>
              </w:rPr>
            </w:pPr>
            <w:r w:rsidRPr="000908C8">
              <w:rPr>
                <w:rFonts w:ascii="Arial Narrow" w:hAnsi="Arial Narrow"/>
                <w:sz w:val="20"/>
                <w:szCs w:val="20"/>
              </w:rPr>
              <w:t xml:space="preserve">BD; BDD; BN; GAD; </w:t>
            </w:r>
            <w:r w:rsidR="000908C8" w:rsidRPr="000908C8">
              <w:rPr>
                <w:rFonts w:ascii="Arial Narrow" w:hAnsi="Arial Narrow"/>
                <w:sz w:val="20"/>
                <w:szCs w:val="20"/>
              </w:rPr>
              <w:t>MD</w:t>
            </w:r>
            <w:r w:rsidRPr="000908C8">
              <w:rPr>
                <w:rFonts w:ascii="Arial Narrow" w:hAnsi="Arial Narrow"/>
                <w:sz w:val="20"/>
                <w:szCs w:val="20"/>
              </w:rPr>
              <w:t>; OCD; PD; PTSD; separation anxiety; SAD</w:t>
            </w:r>
          </w:p>
        </w:tc>
      </w:tr>
      <w:tr w:rsidR="00395AAF" w:rsidRPr="007A629A" w14:paraId="7147AEA0" w14:textId="77777777" w:rsidTr="00155F1A">
        <w:trPr>
          <w:jc w:val="center"/>
        </w:trPr>
        <w:tc>
          <w:tcPr>
            <w:tcW w:w="0" w:type="auto"/>
            <w:vAlign w:val="center"/>
          </w:tcPr>
          <w:p w14:paraId="4159930B" w14:textId="412F189F" w:rsidR="00395AAF" w:rsidRPr="007A629A" w:rsidRDefault="00395AAF" w:rsidP="006C1C33">
            <w:pPr>
              <w:spacing w:before="56" w:after="56"/>
              <w:rPr>
                <w:rFonts w:ascii="Arial Narrow" w:hAnsi="Arial Narrow" w:cs="Times New Roman"/>
                <w:sz w:val="20"/>
                <w:szCs w:val="20"/>
              </w:rPr>
            </w:pPr>
            <w:r w:rsidRPr="007A629A">
              <w:rPr>
                <w:rFonts w:ascii="Arial Narrow" w:hAnsi="Arial Narrow" w:cs="Times New Roman"/>
                <w:sz w:val="20"/>
                <w:szCs w:val="20"/>
              </w:rPr>
              <w:t>Mianserin</w:t>
            </w:r>
          </w:p>
        </w:tc>
        <w:tc>
          <w:tcPr>
            <w:tcW w:w="3279" w:type="dxa"/>
            <w:vAlign w:val="center"/>
          </w:tcPr>
          <w:p w14:paraId="246AF2FA" w14:textId="46D06FCA" w:rsidR="00395AAF" w:rsidRDefault="00395AAF" w:rsidP="006C1C33">
            <w:pPr>
              <w:spacing w:before="56" w:after="56"/>
              <w:rPr>
                <w:rFonts w:ascii="Arial Narrow" w:hAnsi="Arial Narrow" w:cs="Times New Roman"/>
                <w:sz w:val="20"/>
                <w:szCs w:val="20"/>
              </w:rPr>
            </w:pPr>
            <w:r w:rsidRPr="00876758">
              <w:rPr>
                <w:rFonts w:ascii="Arial Narrow" w:hAnsi="Arial Narrow" w:cs="Times New Roman"/>
                <w:sz w:val="20"/>
                <w:szCs w:val="20"/>
              </w:rPr>
              <w:t>Severe depression</w:t>
            </w:r>
          </w:p>
        </w:tc>
        <w:tc>
          <w:tcPr>
            <w:tcW w:w="3280" w:type="dxa"/>
            <w:vAlign w:val="center"/>
          </w:tcPr>
          <w:p w14:paraId="35F81C77" w14:textId="0FC67C70" w:rsidR="00395AAF" w:rsidRPr="00AC4A5B" w:rsidRDefault="00AC4A5B" w:rsidP="006C1C33">
            <w:pPr>
              <w:spacing w:before="56" w:after="56"/>
              <w:rPr>
                <w:rFonts w:ascii="Calibri" w:eastAsia="Times New Roman" w:hAnsi="Calibri" w:cs="Calibri"/>
                <w:sz w:val="20"/>
                <w:szCs w:val="24"/>
              </w:rPr>
            </w:pPr>
            <w:r w:rsidRPr="00AC4A5B">
              <w:rPr>
                <w:rFonts w:ascii="Arial Narrow" w:hAnsi="Arial Narrow"/>
                <w:sz w:val="20"/>
                <w:szCs w:val="20"/>
              </w:rPr>
              <w:t>MD</w:t>
            </w:r>
          </w:p>
        </w:tc>
        <w:tc>
          <w:tcPr>
            <w:tcW w:w="0" w:type="auto"/>
            <w:vAlign w:val="center"/>
          </w:tcPr>
          <w:p w14:paraId="0A68CB30" w14:textId="17812DDF" w:rsidR="00395AAF" w:rsidRPr="00157991" w:rsidRDefault="00157991" w:rsidP="006C1C33">
            <w:pPr>
              <w:spacing w:before="56" w:after="56"/>
              <w:rPr>
                <w:rFonts w:ascii="Calibri" w:eastAsia="Times New Roman" w:hAnsi="Calibri" w:cs="Calibri"/>
                <w:sz w:val="20"/>
                <w:szCs w:val="24"/>
              </w:rPr>
            </w:pPr>
            <w:r w:rsidRPr="00157991">
              <w:rPr>
                <w:rFonts w:ascii="Arial Narrow" w:hAnsi="Arial Narrow"/>
                <w:sz w:val="20"/>
                <w:szCs w:val="20"/>
              </w:rPr>
              <w:t>MD</w:t>
            </w:r>
          </w:p>
        </w:tc>
      </w:tr>
      <w:tr w:rsidR="00C948B3" w:rsidRPr="007A629A" w14:paraId="78BE5A69" w14:textId="77777777" w:rsidTr="00155F1A">
        <w:trPr>
          <w:jc w:val="center"/>
        </w:trPr>
        <w:tc>
          <w:tcPr>
            <w:tcW w:w="0" w:type="auto"/>
            <w:vAlign w:val="center"/>
          </w:tcPr>
          <w:p w14:paraId="20863C8A" w14:textId="588CE956" w:rsidR="00C948B3" w:rsidRPr="007A629A" w:rsidRDefault="00C948B3" w:rsidP="006C1C33">
            <w:pPr>
              <w:spacing w:before="56" w:after="56"/>
              <w:rPr>
                <w:rFonts w:ascii="Arial Narrow" w:hAnsi="Arial Narrow" w:cs="Times New Roman"/>
                <w:sz w:val="20"/>
                <w:szCs w:val="20"/>
              </w:rPr>
            </w:pPr>
            <w:r w:rsidRPr="007A629A">
              <w:rPr>
                <w:rFonts w:ascii="Arial Narrow" w:hAnsi="Arial Narrow" w:cs="Times New Roman"/>
                <w:sz w:val="20"/>
                <w:szCs w:val="20"/>
              </w:rPr>
              <w:t>Mirtazapine</w:t>
            </w:r>
          </w:p>
        </w:tc>
        <w:tc>
          <w:tcPr>
            <w:tcW w:w="3279" w:type="dxa"/>
            <w:vAlign w:val="center"/>
          </w:tcPr>
          <w:p w14:paraId="58CD377F" w14:textId="20F32033" w:rsidR="00C948B3" w:rsidRPr="006B3D5D" w:rsidRDefault="006B3D5D" w:rsidP="006C1C33">
            <w:pPr>
              <w:spacing w:before="56" w:after="56"/>
              <w:rPr>
                <w:rFonts w:ascii="Calibri" w:eastAsia="Times New Roman" w:hAnsi="Calibri" w:cs="Calibri"/>
                <w:sz w:val="20"/>
                <w:szCs w:val="24"/>
              </w:rPr>
            </w:pPr>
            <w:r w:rsidRPr="006B3D5D">
              <w:rPr>
                <w:rFonts w:ascii="Arial Narrow" w:hAnsi="Arial Narrow"/>
                <w:sz w:val="20"/>
                <w:szCs w:val="20"/>
              </w:rPr>
              <w:t>MD</w:t>
            </w:r>
          </w:p>
        </w:tc>
        <w:tc>
          <w:tcPr>
            <w:tcW w:w="3280" w:type="dxa"/>
            <w:vAlign w:val="center"/>
          </w:tcPr>
          <w:p w14:paraId="53D6FA46" w14:textId="07B84437" w:rsidR="00C948B3" w:rsidRPr="00E13220" w:rsidRDefault="00E13220" w:rsidP="006C1C33">
            <w:pPr>
              <w:spacing w:before="56" w:after="56"/>
              <w:rPr>
                <w:rFonts w:ascii="Calibri" w:eastAsia="Times New Roman" w:hAnsi="Calibri" w:cs="Calibri"/>
                <w:sz w:val="20"/>
                <w:szCs w:val="24"/>
              </w:rPr>
            </w:pPr>
            <w:r w:rsidRPr="00E13220">
              <w:rPr>
                <w:rFonts w:ascii="Arial Narrow" w:hAnsi="Arial Narrow"/>
                <w:sz w:val="20"/>
                <w:szCs w:val="20"/>
              </w:rPr>
              <w:t>MD</w:t>
            </w:r>
          </w:p>
        </w:tc>
        <w:tc>
          <w:tcPr>
            <w:tcW w:w="0" w:type="auto"/>
            <w:vAlign w:val="center"/>
          </w:tcPr>
          <w:p w14:paraId="794C21EC" w14:textId="4C0BA374" w:rsidR="00C948B3" w:rsidRPr="00E91DCB" w:rsidRDefault="003E6747" w:rsidP="006C1C33">
            <w:pPr>
              <w:spacing w:before="56" w:after="56"/>
              <w:rPr>
                <w:rFonts w:ascii="Calibri" w:eastAsia="Times New Roman" w:hAnsi="Calibri" w:cs="Calibri"/>
                <w:sz w:val="20"/>
                <w:szCs w:val="24"/>
              </w:rPr>
            </w:pPr>
            <w:r w:rsidRPr="00E91DCB">
              <w:rPr>
                <w:rFonts w:ascii="Arial Narrow" w:hAnsi="Arial Narrow"/>
                <w:sz w:val="20"/>
                <w:szCs w:val="20"/>
              </w:rPr>
              <w:t xml:space="preserve">Akathisia; GAD; tension headache; itch; </w:t>
            </w:r>
            <w:r w:rsidR="00E91DCB" w:rsidRPr="00E91DCB">
              <w:rPr>
                <w:rFonts w:ascii="Arial Narrow" w:hAnsi="Arial Narrow"/>
                <w:sz w:val="20"/>
                <w:szCs w:val="20"/>
              </w:rPr>
              <w:t>MD</w:t>
            </w:r>
            <w:r w:rsidRPr="00E91DCB">
              <w:rPr>
                <w:rFonts w:ascii="Arial Narrow" w:hAnsi="Arial Narrow"/>
                <w:sz w:val="20"/>
                <w:szCs w:val="20"/>
              </w:rPr>
              <w:t>; PTSD; cannabis withdrawal</w:t>
            </w:r>
          </w:p>
        </w:tc>
      </w:tr>
      <w:tr w:rsidR="002A4019" w:rsidRPr="007A629A" w14:paraId="056C5176" w14:textId="77777777" w:rsidTr="00155F1A">
        <w:trPr>
          <w:jc w:val="center"/>
        </w:trPr>
        <w:tc>
          <w:tcPr>
            <w:tcW w:w="0" w:type="auto"/>
            <w:vAlign w:val="center"/>
          </w:tcPr>
          <w:p w14:paraId="37FEE10D" w14:textId="232FFBDE" w:rsidR="002A4019" w:rsidRPr="007A629A" w:rsidRDefault="002A4019" w:rsidP="006C1C33">
            <w:pPr>
              <w:spacing w:before="56" w:after="56"/>
              <w:rPr>
                <w:rFonts w:ascii="Arial Narrow" w:hAnsi="Arial Narrow" w:cs="Times New Roman"/>
                <w:sz w:val="20"/>
                <w:szCs w:val="20"/>
              </w:rPr>
            </w:pPr>
            <w:r w:rsidRPr="007A629A">
              <w:rPr>
                <w:rFonts w:ascii="Arial Narrow" w:hAnsi="Arial Narrow" w:cs="Times New Roman"/>
                <w:sz w:val="20"/>
                <w:szCs w:val="20"/>
              </w:rPr>
              <w:t>Moclobemide</w:t>
            </w:r>
          </w:p>
        </w:tc>
        <w:tc>
          <w:tcPr>
            <w:tcW w:w="3279" w:type="dxa"/>
            <w:vAlign w:val="center"/>
          </w:tcPr>
          <w:p w14:paraId="480C7FF8" w14:textId="11C50EB4" w:rsidR="002A4019" w:rsidRPr="00F9765F" w:rsidRDefault="00F9765F" w:rsidP="006C1C33">
            <w:pPr>
              <w:spacing w:before="56" w:after="56"/>
              <w:rPr>
                <w:rFonts w:ascii="Calibri" w:eastAsia="Times New Roman" w:hAnsi="Calibri" w:cs="Calibri"/>
                <w:sz w:val="20"/>
                <w:szCs w:val="24"/>
              </w:rPr>
            </w:pPr>
            <w:r w:rsidRPr="00F9765F">
              <w:rPr>
                <w:rFonts w:ascii="Arial Narrow" w:hAnsi="Arial Narrow"/>
                <w:sz w:val="20"/>
                <w:szCs w:val="20"/>
              </w:rPr>
              <w:t>MD</w:t>
            </w:r>
          </w:p>
        </w:tc>
        <w:tc>
          <w:tcPr>
            <w:tcW w:w="3280" w:type="dxa"/>
            <w:vAlign w:val="center"/>
          </w:tcPr>
          <w:p w14:paraId="22963B8A" w14:textId="2AF7100F" w:rsidR="002A4019" w:rsidRPr="00EE07D8" w:rsidRDefault="00EE07D8" w:rsidP="006C1C33">
            <w:pPr>
              <w:spacing w:before="56" w:after="56"/>
              <w:rPr>
                <w:rFonts w:ascii="Calibri" w:eastAsia="Times New Roman" w:hAnsi="Calibri" w:cs="Calibri"/>
                <w:sz w:val="20"/>
                <w:szCs w:val="24"/>
              </w:rPr>
            </w:pPr>
            <w:r w:rsidRPr="00EE07D8">
              <w:rPr>
                <w:rFonts w:ascii="Arial Narrow" w:hAnsi="Arial Narrow"/>
                <w:sz w:val="20"/>
                <w:szCs w:val="20"/>
              </w:rPr>
              <w:t>MD</w:t>
            </w:r>
          </w:p>
        </w:tc>
        <w:tc>
          <w:tcPr>
            <w:tcW w:w="0" w:type="auto"/>
            <w:vAlign w:val="center"/>
          </w:tcPr>
          <w:p w14:paraId="7876ECEE" w14:textId="6C915F64" w:rsidR="002A4019" w:rsidRPr="00531B59" w:rsidRDefault="00531B59" w:rsidP="006C1C33">
            <w:pPr>
              <w:spacing w:before="56" w:after="56"/>
              <w:rPr>
                <w:rFonts w:ascii="Calibri" w:eastAsia="Times New Roman" w:hAnsi="Calibri" w:cs="Calibri"/>
                <w:sz w:val="20"/>
                <w:szCs w:val="24"/>
              </w:rPr>
            </w:pPr>
            <w:r w:rsidRPr="00531B59">
              <w:rPr>
                <w:rFonts w:ascii="Arial Narrow" w:hAnsi="Arial Narrow"/>
                <w:sz w:val="20"/>
                <w:szCs w:val="20"/>
              </w:rPr>
              <w:t>MD</w:t>
            </w:r>
          </w:p>
        </w:tc>
      </w:tr>
      <w:tr w:rsidR="002A4019" w:rsidRPr="007A629A" w14:paraId="3E613D85" w14:textId="77777777" w:rsidTr="00155F1A">
        <w:trPr>
          <w:jc w:val="center"/>
        </w:trPr>
        <w:tc>
          <w:tcPr>
            <w:tcW w:w="0" w:type="auto"/>
            <w:vAlign w:val="center"/>
          </w:tcPr>
          <w:p w14:paraId="485236DD" w14:textId="77777777" w:rsidR="002A4019" w:rsidRPr="007A629A" w:rsidRDefault="002A4019" w:rsidP="006C1C33">
            <w:pPr>
              <w:spacing w:before="56" w:after="56"/>
              <w:rPr>
                <w:rFonts w:ascii="Arial Narrow" w:hAnsi="Arial Narrow" w:cs="Times New Roman"/>
                <w:sz w:val="20"/>
                <w:szCs w:val="20"/>
              </w:rPr>
            </w:pPr>
            <w:r w:rsidRPr="007A629A">
              <w:rPr>
                <w:rFonts w:ascii="Arial Narrow" w:hAnsi="Arial Narrow" w:cs="Times New Roman"/>
                <w:sz w:val="20"/>
                <w:szCs w:val="20"/>
              </w:rPr>
              <w:t>Nortriptyline</w:t>
            </w:r>
          </w:p>
        </w:tc>
        <w:tc>
          <w:tcPr>
            <w:tcW w:w="3279" w:type="dxa"/>
            <w:vAlign w:val="center"/>
          </w:tcPr>
          <w:p w14:paraId="150FA2A4" w14:textId="60BB6377" w:rsidR="002A4019" w:rsidRPr="00175920" w:rsidRDefault="00175920" w:rsidP="006C1C33">
            <w:pPr>
              <w:spacing w:before="56" w:after="56"/>
              <w:rPr>
                <w:rFonts w:ascii="Calibri" w:eastAsia="Times New Roman" w:hAnsi="Calibri" w:cs="Calibri"/>
                <w:sz w:val="20"/>
                <w:szCs w:val="24"/>
              </w:rPr>
            </w:pPr>
            <w:r w:rsidRPr="00175920">
              <w:rPr>
                <w:rFonts w:ascii="Arial Narrow" w:hAnsi="Arial Narrow"/>
                <w:sz w:val="20"/>
                <w:szCs w:val="20"/>
              </w:rPr>
              <w:t>MD</w:t>
            </w:r>
            <w:r>
              <w:rPr>
                <w:rFonts w:ascii="Arial Narrow" w:hAnsi="Arial Narrow" w:cs="Times New Roman"/>
                <w:sz w:val="20"/>
                <w:szCs w:val="20"/>
              </w:rPr>
              <w:t xml:space="preserve"> </w:t>
            </w:r>
            <w:r w:rsidR="00297935">
              <w:rPr>
                <w:rFonts w:ascii="Arial Narrow" w:hAnsi="Arial Narrow" w:cs="Times New Roman"/>
                <w:sz w:val="20"/>
                <w:szCs w:val="20"/>
              </w:rPr>
              <w:t>(</w:t>
            </w:r>
            <w:r>
              <w:rPr>
                <w:rFonts w:ascii="Arial Narrow" w:hAnsi="Arial Narrow" w:cs="Times New Roman"/>
                <w:sz w:val="20"/>
                <w:szCs w:val="20"/>
              </w:rPr>
              <w:t>when other antidepressant therapy has failed or is contraindicated</w:t>
            </w:r>
            <w:r w:rsidR="00297935">
              <w:rPr>
                <w:rFonts w:ascii="Arial Narrow" w:hAnsi="Arial Narrow" w:cs="Times New Roman"/>
                <w:sz w:val="20"/>
                <w:szCs w:val="20"/>
              </w:rPr>
              <w:t>)</w:t>
            </w:r>
          </w:p>
        </w:tc>
        <w:tc>
          <w:tcPr>
            <w:tcW w:w="3280" w:type="dxa"/>
            <w:vAlign w:val="center"/>
          </w:tcPr>
          <w:p w14:paraId="72B61FBD" w14:textId="2793BE06" w:rsidR="002A4019" w:rsidRPr="00550EA3" w:rsidRDefault="00550EA3" w:rsidP="006C1C33">
            <w:pPr>
              <w:spacing w:before="56" w:after="56"/>
              <w:rPr>
                <w:rFonts w:ascii="Calibri" w:eastAsia="Times New Roman" w:hAnsi="Calibri" w:cs="Calibri"/>
                <w:sz w:val="20"/>
                <w:szCs w:val="24"/>
              </w:rPr>
            </w:pPr>
            <w:r w:rsidRPr="00550EA3">
              <w:rPr>
                <w:rFonts w:ascii="Arial Narrow" w:hAnsi="Arial Narrow"/>
                <w:sz w:val="20"/>
                <w:szCs w:val="20"/>
              </w:rPr>
              <w:t>MD</w:t>
            </w:r>
          </w:p>
        </w:tc>
        <w:tc>
          <w:tcPr>
            <w:tcW w:w="0" w:type="auto"/>
            <w:vAlign w:val="center"/>
          </w:tcPr>
          <w:p w14:paraId="4FEC7C16" w14:textId="2E85C034" w:rsidR="002A4019" w:rsidRPr="00F36683" w:rsidRDefault="003E6747" w:rsidP="006C1C33">
            <w:pPr>
              <w:spacing w:before="56" w:after="56"/>
              <w:rPr>
                <w:rFonts w:ascii="Calibri" w:eastAsia="Times New Roman" w:hAnsi="Calibri" w:cs="Calibri"/>
                <w:sz w:val="20"/>
                <w:szCs w:val="24"/>
                <w:lang w:val="en-AU"/>
              </w:rPr>
            </w:pPr>
            <w:r w:rsidRPr="00F36683">
              <w:rPr>
                <w:rFonts w:ascii="Arial Narrow" w:hAnsi="Arial Narrow"/>
                <w:sz w:val="20"/>
                <w:szCs w:val="20"/>
              </w:rPr>
              <w:t xml:space="preserve">Neuropathic pain; faecal incontinence; fibromyalgia; functional GI disorders; tension headache; IBS; </w:t>
            </w:r>
            <w:r w:rsidR="00F36683" w:rsidRPr="00F36683">
              <w:rPr>
                <w:rFonts w:ascii="Arial Narrow" w:hAnsi="Arial Narrow"/>
                <w:sz w:val="20"/>
                <w:szCs w:val="20"/>
              </w:rPr>
              <w:t>MD</w:t>
            </w:r>
            <w:r w:rsidRPr="00F36683">
              <w:rPr>
                <w:rFonts w:ascii="Arial Narrow" w:hAnsi="Arial Narrow"/>
                <w:sz w:val="20"/>
                <w:szCs w:val="20"/>
              </w:rPr>
              <w:t>; migraine prophylaxis; smoking management</w:t>
            </w:r>
          </w:p>
        </w:tc>
      </w:tr>
      <w:tr w:rsidR="002A4019" w:rsidRPr="007A629A" w14:paraId="07094C3F" w14:textId="77777777" w:rsidTr="00155F1A">
        <w:trPr>
          <w:jc w:val="center"/>
        </w:trPr>
        <w:tc>
          <w:tcPr>
            <w:tcW w:w="0" w:type="auto"/>
            <w:vAlign w:val="center"/>
          </w:tcPr>
          <w:p w14:paraId="5EA3AFA9" w14:textId="77777777" w:rsidR="002A4019" w:rsidRPr="007A629A" w:rsidRDefault="002A4019" w:rsidP="006C1C33">
            <w:pPr>
              <w:spacing w:before="56" w:after="56"/>
              <w:rPr>
                <w:rFonts w:ascii="Arial Narrow" w:hAnsi="Arial Narrow" w:cs="Times New Roman"/>
                <w:sz w:val="20"/>
                <w:szCs w:val="20"/>
              </w:rPr>
            </w:pPr>
            <w:r w:rsidRPr="007A629A">
              <w:rPr>
                <w:rFonts w:ascii="Arial Narrow" w:hAnsi="Arial Narrow" w:cs="Times New Roman"/>
                <w:sz w:val="20"/>
                <w:szCs w:val="20"/>
              </w:rPr>
              <w:t>Paroxetine</w:t>
            </w:r>
          </w:p>
        </w:tc>
        <w:tc>
          <w:tcPr>
            <w:tcW w:w="3279" w:type="dxa"/>
            <w:vAlign w:val="center"/>
          </w:tcPr>
          <w:p w14:paraId="4896D237" w14:textId="071165E8" w:rsidR="002A4019" w:rsidRPr="00B67891" w:rsidRDefault="00B67891" w:rsidP="006C1C33">
            <w:pPr>
              <w:spacing w:before="56" w:after="56"/>
              <w:rPr>
                <w:rFonts w:ascii="Calibri" w:eastAsia="Times New Roman" w:hAnsi="Calibri" w:cs="Calibri"/>
                <w:sz w:val="20"/>
                <w:szCs w:val="24"/>
              </w:rPr>
            </w:pPr>
            <w:r w:rsidRPr="00B67891">
              <w:rPr>
                <w:rFonts w:ascii="Arial Narrow" w:hAnsi="Arial Narrow"/>
                <w:sz w:val="20"/>
                <w:szCs w:val="20"/>
              </w:rPr>
              <w:t>MD; OCD; PD</w:t>
            </w:r>
          </w:p>
        </w:tc>
        <w:tc>
          <w:tcPr>
            <w:tcW w:w="3280" w:type="dxa"/>
            <w:vAlign w:val="center"/>
          </w:tcPr>
          <w:p w14:paraId="1AE50DBF" w14:textId="28471A77" w:rsidR="002A4019" w:rsidRPr="00CF1C4F" w:rsidRDefault="00CF1C4F" w:rsidP="006C1C33">
            <w:pPr>
              <w:spacing w:before="56" w:after="56"/>
              <w:rPr>
                <w:rFonts w:ascii="Calibri" w:eastAsia="Times New Roman" w:hAnsi="Calibri" w:cs="Calibri"/>
                <w:sz w:val="20"/>
                <w:szCs w:val="24"/>
              </w:rPr>
            </w:pPr>
            <w:r w:rsidRPr="00CF1C4F">
              <w:rPr>
                <w:rFonts w:ascii="Arial Narrow" w:hAnsi="Arial Narrow"/>
                <w:sz w:val="20"/>
                <w:szCs w:val="20"/>
              </w:rPr>
              <w:t>MD; OCD; PD; SAD; GAD; PTSD</w:t>
            </w:r>
          </w:p>
        </w:tc>
        <w:tc>
          <w:tcPr>
            <w:tcW w:w="0" w:type="auto"/>
            <w:vAlign w:val="center"/>
          </w:tcPr>
          <w:p w14:paraId="604D0D6F" w14:textId="4FABFF65" w:rsidR="002A4019" w:rsidRPr="00962608" w:rsidRDefault="003E6747" w:rsidP="006C1C33">
            <w:pPr>
              <w:spacing w:before="56" w:after="56"/>
              <w:rPr>
                <w:rFonts w:ascii="Calibri" w:eastAsia="Times New Roman" w:hAnsi="Calibri" w:cs="Calibri"/>
                <w:sz w:val="20"/>
                <w:szCs w:val="24"/>
              </w:rPr>
            </w:pPr>
            <w:r w:rsidRPr="00962608">
              <w:rPr>
                <w:rFonts w:ascii="Arial Narrow" w:hAnsi="Arial Narrow"/>
                <w:sz w:val="20"/>
                <w:szCs w:val="20"/>
              </w:rPr>
              <w:t xml:space="preserve">BD; BDD; GAD; itch; </w:t>
            </w:r>
            <w:r w:rsidR="00962608" w:rsidRPr="00962608">
              <w:rPr>
                <w:rFonts w:ascii="Arial Narrow" w:hAnsi="Arial Narrow"/>
                <w:sz w:val="20"/>
                <w:szCs w:val="20"/>
              </w:rPr>
              <w:t>MD</w:t>
            </w:r>
            <w:r w:rsidRPr="00962608">
              <w:rPr>
                <w:rFonts w:ascii="Arial Narrow" w:hAnsi="Arial Narrow"/>
                <w:sz w:val="20"/>
                <w:szCs w:val="20"/>
              </w:rPr>
              <w:t>; menopause (vasomotor symptoms); OCD; PD; PTSD; premature ejaculation; SAD</w:t>
            </w:r>
          </w:p>
        </w:tc>
      </w:tr>
      <w:tr w:rsidR="002A4019" w:rsidRPr="007A629A" w14:paraId="02B768CB" w14:textId="77777777" w:rsidTr="00366B1F">
        <w:trPr>
          <w:jc w:val="center"/>
        </w:trPr>
        <w:tc>
          <w:tcPr>
            <w:tcW w:w="0" w:type="auto"/>
            <w:tcBorders>
              <w:bottom w:val="single" w:sz="4" w:space="0" w:color="auto"/>
            </w:tcBorders>
            <w:vAlign w:val="center"/>
          </w:tcPr>
          <w:p w14:paraId="0ABEB61A" w14:textId="77777777" w:rsidR="002A4019" w:rsidRPr="007A629A" w:rsidRDefault="002A4019" w:rsidP="006C1C33">
            <w:pPr>
              <w:spacing w:before="56" w:after="56"/>
              <w:rPr>
                <w:rFonts w:ascii="Arial Narrow" w:hAnsi="Arial Narrow" w:cs="Times New Roman"/>
                <w:sz w:val="20"/>
                <w:szCs w:val="20"/>
              </w:rPr>
            </w:pPr>
            <w:r w:rsidRPr="007A629A">
              <w:rPr>
                <w:rFonts w:ascii="Arial Narrow" w:hAnsi="Arial Narrow" w:cs="Times New Roman"/>
                <w:sz w:val="20"/>
                <w:szCs w:val="20"/>
              </w:rPr>
              <w:t>Sertraline</w:t>
            </w:r>
          </w:p>
        </w:tc>
        <w:tc>
          <w:tcPr>
            <w:tcW w:w="3279" w:type="dxa"/>
            <w:tcBorders>
              <w:bottom w:val="single" w:sz="4" w:space="0" w:color="auto"/>
            </w:tcBorders>
            <w:vAlign w:val="center"/>
          </w:tcPr>
          <w:p w14:paraId="515CB32D" w14:textId="040F474C" w:rsidR="002A4019" w:rsidRPr="0078760D" w:rsidRDefault="0078760D" w:rsidP="006C1C33">
            <w:pPr>
              <w:spacing w:before="56" w:after="56"/>
              <w:rPr>
                <w:rFonts w:ascii="Calibri" w:eastAsia="Times New Roman" w:hAnsi="Calibri" w:cs="Calibri"/>
                <w:sz w:val="20"/>
                <w:szCs w:val="24"/>
              </w:rPr>
            </w:pPr>
            <w:r w:rsidRPr="0078760D">
              <w:rPr>
                <w:rFonts w:ascii="Arial Narrow" w:hAnsi="Arial Narrow"/>
                <w:sz w:val="20"/>
                <w:szCs w:val="20"/>
              </w:rPr>
              <w:t>MD; OCD; PD</w:t>
            </w:r>
          </w:p>
        </w:tc>
        <w:tc>
          <w:tcPr>
            <w:tcW w:w="3280" w:type="dxa"/>
            <w:tcBorders>
              <w:bottom w:val="single" w:sz="4" w:space="0" w:color="auto"/>
            </w:tcBorders>
            <w:vAlign w:val="center"/>
          </w:tcPr>
          <w:p w14:paraId="36FFB9A3" w14:textId="6BBC1A73" w:rsidR="002A4019" w:rsidRPr="00396BF2" w:rsidRDefault="00396BF2" w:rsidP="006C1C33">
            <w:pPr>
              <w:spacing w:before="56" w:after="56"/>
              <w:rPr>
                <w:rFonts w:ascii="Calibri" w:eastAsia="Times New Roman" w:hAnsi="Calibri" w:cs="Calibri"/>
                <w:sz w:val="20"/>
                <w:szCs w:val="24"/>
              </w:rPr>
            </w:pPr>
            <w:r w:rsidRPr="00396BF2">
              <w:rPr>
                <w:rFonts w:ascii="Arial Narrow" w:hAnsi="Arial Narrow"/>
                <w:sz w:val="20"/>
                <w:szCs w:val="20"/>
              </w:rPr>
              <w:t>MD; OCD; PD; SAD; PMDD</w:t>
            </w:r>
          </w:p>
        </w:tc>
        <w:tc>
          <w:tcPr>
            <w:tcW w:w="0" w:type="auto"/>
            <w:tcBorders>
              <w:bottom w:val="single" w:sz="4" w:space="0" w:color="auto"/>
            </w:tcBorders>
            <w:vAlign w:val="center"/>
          </w:tcPr>
          <w:p w14:paraId="0B818426" w14:textId="2490C75C" w:rsidR="002A4019" w:rsidRPr="00CD6BAC" w:rsidRDefault="003E6747" w:rsidP="006C1C33">
            <w:pPr>
              <w:spacing w:before="56" w:after="56"/>
              <w:rPr>
                <w:rFonts w:ascii="Calibri" w:eastAsia="Times New Roman" w:hAnsi="Calibri" w:cs="Calibri"/>
                <w:sz w:val="20"/>
                <w:szCs w:val="24"/>
              </w:rPr>
            </w:pPr>
            <w:r w:rsidRPr="00CD6BAC">
              <w:rPr>
                <w:rFonts w:ascii="Arial Narrow" w:hAnsi="Arial Narrow"/>
                <w:sz w:val="20"/>
                <w:szCs w:val="20"/>
              </w:rPr>
              <w:t xml:space="preserve">BD; BDD; BN; depression (dementia); GAD; itch; </w:t>
            </w:r>
            <w:r w:rsidR="00CD6BAC" w:rsidRPr="00CD6BAC">
              <w:rPr>
                <w:rFonts w:ascii="Arial Narrow" w:hAnsi="Arial Narrow"/>
                <w:sz w:val="20"/>
                <w:szCs w:val="20"/>
              </w:rPr>
              <w:t>MD</w:t>
            </w:r>
            <w:r w:rsidRPr="00CD6BAC">
              <w:rPr>
                <w:rFonts w:ascii="Arial Narrow" w:hAnsi="Arial Narrow"/>
                <w:sz w:val="20"/>
                <w:szCs w:val="20"/>
              </w:rPr>
              <w:t>; OCD; PD; PTSD; premature ejaculation; separation anxiety; SAD</w:t>
            </w:r>
          </w:p>
        </w:tc>
      </w:tr>
      <w:tr w:rsidR="002A4019" w:rsidRPr="007A629A" w14:paraId="14C7A9E2" w14:textId="77777777" w:rsidTr="00366B1F">
        <w:trPr>
          <w:jc w:val="center"/>
        </w:trPr>
        <w:tc>
          <w:tcPr>
            <w:tcW w:w="0" w:type="auto"/>
            <w:tcBorders>
              <w:bottom w:val="single" w:sz="4" w:space="0" w:color="auto"/>
            </w:tcBorders>
            <w:vAlign w:val="center"/>
          </w:tcPr>
          <w:p w14:paraId="68F86034" w14:textId="77777777" w:rsidR="002A4019" w:rsidRPr="007A629A" w:rsidRDefault="002A4019" w:rsidP="006C1C33">
            <w:pPr>
              <w:spacing w:before="56" w:after="56"/>
              <w:rPr>
                <w:rFonts w:ascii="Arial Narrow" w:hAnsi="Arial Narrow" w:cs="Times New Roman"/>
                <w:sz w:val="20"/>
                <w:szCs w:val="20"/>
              </w:rPr>
            </w:pPr>
            <w:r w:rsidRPr="007A629A">
              <w:rPr>
                <w:rFonts w:ascii="Arial Narrow" w:hAnsi="Arial Narrow" w:cs="Times New Roman"/>
                <w:sz w:val="20"/>
                <w:szCs w:val="20"/>
              </w:rPr>
              <w:t>Venlafaxine</w:t>
            </w:r>
          </w:p>
        </w:tc>
        <w:tc>
          <w:tcPr>
            <w:tcW w:w="3279" w:type="dxa"/>
            <w:tcBorders>
              <w:bottom w:val="single" w:sz="4" w:space="0" w:color="auto"/>
            </w:tcBorders>
            <w:vAlign w:val="center"/>
          </w:tcPr>
          <w:p w14:paraId="1B8FAC72" w14:textId="28EA228F" w:rsidR="002A4019" w:rsidRPr="00656178" w:rsidRDefault="00656178" w:rsidP="006C1C33">
            <w:pPr>
              <w:spacing w:before="56" w:after="56"/>
              <w:rPr>
                <w:rFonts w:ascii="Calibri" w:eastAsia="Times New Roman" w:hAnsi="Calibri" w:cs="Calibri"/>
                <w:sz w:val="20"/>
                <w:szCs w:val="24"/>
              </w:rPr>
            </w:pPr>
            <w:r w:rsidRPr="00656178">
              <w:rPr>
                <w:rFonts w:ascii="Arial Narrow" w:hAnsi="Arial Narrow"/>
                <w:sz w:val="20"/>
                <w:szCs w:val="20"/>
              </w:rPr>
              <w:t>MD</w:t>
            </w:r>
          </w:p>
        </w:tc>
        <w:tc>
          <w:tcPr>
            <w:tcW w:w="3280" w:type="dxa"/>
            <w:tcBorders>
              <w:bottom w:val="single" w:sz="4" w:space="0" w:color="auto"/>
            </w:tcBorders>
            <w:vAlign w:val="center"/>
          </w:tcPr>
          <w:p w14:paraId="6ACE0CBF" w14:textId="5609AA77" w:rsidR="002A4019" w:rsidRPr="00903E88" w:rsidRDefault="00903E88" w:rsidP="006C1C33">
            <w:pPr>
              <w:spacing w:before="56" w:after="56"/>
              <w:rPr>
                <w:rFonts w:ascii="Calibri" w:eastAsia="Times New Roman" w:hAnsi="Calibri" w:cs="Calibri"/>
                <w:sz w:val="20"/>
                <w:szCs w:val="24"/>
              </w:rPr>
            </w:pPr>
            <w:r w:rsidRPr="00903E88">
              <w:rPr>
                <w:rFonts w:ascii="Arial Narrow" w:hAnsi="Arial Narrow"/>
                <w:sz w:val="20"/>
                <w:szCs w:val="20"/>
              </w:rPr>
              <w:t>MD</w:t>
            </w:r>
            <w:r>
              <w:rPr>
                <w:rFonts w:ascii="Arial Narrow" w:hAnsi="Arial Narrow" w:cs="Times New Roman"/>
                <w:sz w:val="20"/>
                <w:szCs w:val="20"/>
              </w:rPr>
              <w:t>; GAD; SAD; PD</w:t>
            </w:r>
          </w:p>
        </w:tc>
        <w:tc>
          <w:tcPr>
            <w:tcW w:w="0" w:type="auto"/>
            <w:tcBorders>
              <w:bottom w:val="single" w:sz="4" w:space="0" w:color="auto"/>
            </w:tcBorders>
            <w:vAlign w:val="center"/>
          </w:tcPr>
          <w:p w14:paraId="7DCBF6CA" w14:textId="0BF550DA" w:rsidR="002A4019" w:rsidRPr="00E432BA" w:rsidRDefault="003E6747" w:rsidP="006C1C33">
            <w:pPr>
              <w:spacing w:before="56" w:after="56"/>
              <w:rPr>
                <w:rFonts w:ascii="Calibri" w:eastAsia="Times New Roman" w:hAnsi="Calibri" w:cs="Calibri"/>
                <w:sz w:val="20"/>
                <w:szCs w:val="24"/>
              </w:rPr>
            </w:pPr>
            <w:r w:rsidRPr="00E432BA">
              <w:rPr>
                <w:rFonts w:ascii="Arial Narrow" w:hAnsi="Arial Narrow"/>
                <w:sz w:val="20"/>
                <w:szCs w:val="20"/>
              </w:rPr>
              <w:t xml:space="preserve">Neuropathic pain; tension headache; hot flushes (palliative care); menopause (vasomotor symptoms); PTSD; PD; GAD; OCD; BDD; SAD; </w:t>
            </w:r>
            <w:r w:rsidR="00E432BA" w:rsidRPr="00E432BA">
              <w:rPr>
                <w:rFonts w:ascii="Arial Narrow" w:hAnsi="Arial Narrow"/>
                <w:sz w:val="20"/>
                <w:szCs w:val="20"/>
              </w:rPr>
              <w:t>MD</w:t>
            </w:r>
          </w:p>
        </w:tc>
      </w:tr>
    </w:tbl>
    <w:p w14:paraId="65075249" w14:textId="77777777" w:rsidR="00337B6D" w:rsidRPr="00A47266" w:rsidRDefault="003E6747" w:rsidP="006C1C33">
      <w:pPr>
        <w:spacing w:after="60" w:line="240" w:lineRule="auto"/>
        <w:rPr>
          <w:rFonts w:ascii="Calibri" w:eastAsia="Times New Roman" w:hAnsi="Calibri" w:cs="Calibri"/>
          <w:szCs w:val="24"/>
        </w:rPr>
      </w:pPr>
      <w:r>
        <w:rPr>
          <w:rFonts w:ascii="Arial Narrow" w:hAnsi="Arial Narrow"/>
          <w:color w:val="000000"/>
          <w:sz w:val="18"/>
          <w:szCs w:val="18"/>
          <w:lang w:val="en-US"/>
        </w:rPr>
        <w:t>Note: PBS indications were sourced from the PBS website. TGA-approved indications were sourced from the relevant Product Information documents. Australian guideline indications were sourced from Therapeutic Guidelines</w:t>
      </w:r>
      <w:r w:rsidR="005F61D8" w:rsidRPr="005F61D8">
        <w:rPr>
          <w:rFonts w:ascii="Arial Narrow" w:hAnsi="Arial Narrow"/>
          <w:color w:val="000000"/>
          <w:sz w:val="18"/>
          <w:szCs w:val="18"/>
          <w:lang w:val="en-US"/>
        </w:rPr>
        <w:t xml:space="preserve">: </w:t>
      </w:r>
      <w:r>
        <w:rPr>
          <w:rFonts w:ascii="Arial Narrow" w:hAnsi="Arial Narrow"/>
          <w:color w:val="000000"/>
          <w:sz w:val="18"/>
          <w:szCs w:val="18"/>
          <w:lang w:val="en-US"/>
        </w:rPr>
        <w:t>eTG</w:t>
      </w:r>
      <w:r w:rsidR="005F61D8" w:rsidRPr="005F61D8">
        <w:rPr>
          <w:rFonts w:ascii="Arial Narrow" w:hAnsi="Arial Narrow"/>
          <w:color w:val="000000"/>
          <w:sz w:val="18"/>
          <w:szCs w:val="18"/>
          <w:lang w:val="en-US"/>
        </w:rPr>
        <w:t xml:space="preserve"> complete,</w:t>
      </w:r>
      <w:r>
        <w:rPr>
          <w:rFonts w:ascii="Arial Narrow" w:hAnsi="Arial Narrow"/>
          <w:color w:val="000000"/>
          <w:sz w:val="18"/>
          <w:szCs w:val="18"/>
          <w:lang w:val="en-US"/>
        </w:rPr>
        <w:t xml:space="preserve"> accessed 10 August 2026.</w:t>
      </w:r>
    </w:p>
    <w:p w14:paraId="5136F88C" w14:textId="3F4C8591" w:rsidR="00473393" w:rsidRPr="00AD7FF9" w:rsidRDefault="003E6747" w:rsidP="00AD7FF9">
      <w:pPr>
        <w:spacing w:after="60" w:line="240" w:lineRule="auto"/>
        <w:rPr>
          <w:rFonts w:ascii="Calibri" w:eastAsia="Times New Roman" w:hAnsi="Calibri" w:cs="Calibri"/>
          <w:szCs w:val="24"/>
        </w:rPr>
      </w:pPr>
      <w:r w:rsidRPr="00FD64E1">
        <w:rPr>
          <w:rFonts w:ascii="Arial Narrow" w:eastAsia="Times New Roman" w:hAnsi="Arial Narrow" w:cs="Calibri"/>
          <w:bCs/>
          <w:snapToGrid w:val="0"/>
          <w:color w:val="000000" w:themeColor="text1"/>
          <w:sz w:val="18"/>
          <w:szCs w:val="18"/>
          <w:lang w:val="en-US"/>
        </w:rPr>
        <w:t>Abbreviations: BD =</w:t>
      </w:r>
      <w:r w:rsidRPr="00FD64E1">
        <w:rPr>
          <w:rFonts w:ascii="Arial Narrow" w:eastAsia="Times New Roman" w:hAnsi="Arial Narrow" w:cs="Calibri"/>
          <w:bCs/>
          <w:snapToGrid w:val="0"/>
          <w:color w:val="000000" w:themeColor="text1"/>
          <w:sz w:val="18"/>
          <w:szCs w:val="18"/>
        </w:rPr>
        <w:t xml:space="preserve"> bipolar disorder</w:t>
      </w:r>
      <w:r w:rsidRPr="00FD64E1">
        <w:rPr>
          <w:rFonts w:ascii="Arial Narrow" w:eastAsia="Times New Roman" w:hAnsi="Arial Narrow" w:cs="Calibri"/>
          <w:bCs/>
          <w:snapToGrid w:val="0"/>
          <w:color w:val="000000" w:themeColor="text1"/>
          <w:sz w:val="18"/>
          <w:szCs w:val="18"/>
          <w:lang w:val="en-US"/>
        </w:rPr>
        <w:t xml:space="preserve">; BDD = </w:t>
      </w:r>
      <w:r w:rsidRPr="00FD64E1">
        <w:rPr>
          <w:rFonts w:ascii="Arial Narrow" w:eastAsia="Times New Roman" w:hAnsi="Arial Narrow" w:cs="Calibri"/>
          <w:bCs/>
          <w:snapToGrid w:val="0"/>
          <w:color w:val="000000" w:themeColor="text1"/>
          <w:sz w:val="18"/>
          <w:szCs w:val="18"/>
        </w:rPr>
        <w:t xml:space="preserve">body dysmorphic disorder; BN = bulimia nervosa; </w:t>
      </w:r>
      <w:r w:rsidRPr="00FD64E1">
        <w:rPr>
          <w:rFonts w:ascii="Arial Narrow" w:eastAsia="Times New Roman" w:hAnsi="Arial Narrow" w:cs="Calibri"/>
          <w:bCs/>
          <w:snapToGrid w:val="0"/>
          <w:color w:val="000000" w:themeColor="text1"/>
          <w:sz w:val="18"/>
          <w:szCs w:val="18"/>
          <w:lang w:val="en-US"/>
        </w:rPr>
        <w:t xml:space="preserve">GAD = </w:t>
      </w:r>
      <w:r w:rsidRPr="00FD64E1">
        <w:rPr>
          <w:rFonts w:ascii="Arial Narrow" w:eastAsia="Times New Roman" w:hAnsi="Arial Narrow" w:cs="Calibri"/>
          <w:bCs/>
          <w:snapToGrid w:val="0"/>
          <w:color w:val="000000" w:themeColor="text1"/>
          <w:sz w:val="18"/>
          <w:szCs w:val="18"/>
        </w:rPr>
        <w:t>generalised anxiety disorder; GI = gastrointestinal</w:t>
      </w:r>
      <w:r w:rsidRPr="00FD64E1">
        <w:rPr>
          <w:rFonts w:ascii="Arial Narrow" w:eastAsia="Times New Roman" w:hAnsi="Arial Narrow" w:cs="Calibri"/>
          <w:bCs/>
          <w:snapToGrid w:val="0"/>
          <w:color w:val="000000" w:themeColor="text1"/>
          <w:sz w:val="18"/>
          <w:szCs w:val="18"/>
          <w:lang w:val="en-US"/>
        </w:rPr>
        <w:t xml:space="preserve">; IBS = </w:t>
      </w:r>
      <w:r w:rsidRPr="00FD64E1">
        <w:rPr>
          <w:rFonts w:ascii="Arial Narrow" w:eastAsia="Times New Roman" w:hAnsi="Arial Narrow" w:cs="Calibri"/>
          <w:bCs/>
          <w:snapToGrid w:val="0"/>
          <w:color w:val="000000" w:themeColor="text1"/>
          <w:sz w:val="18"/>
          <w:szCs w:val="18"/>
        </w:rPr>
        <w:t xml:space="preserve">irritable bowel syndrome; </w:t>
      </w:r>
      <w:r w:rsidRPr="00F420A4">
        <w:rPr>
          <w:rFonts w:ascii="Arial Narrow" w:hAnsi="Arial Narrow"/>
          <w:color w:val="000000"/>
          <w:sz w:val="18"/>
          <w:szCs w:val="18"/>
        </w:rPr>
        <w:t>MD = major depression</w:t>
      </w:r>
      <w:r w:rsidR="00032700" w:rsidRPr="00032700">
        <w:rPr>
          <w:rFonts w:ascii="Arial Narrow" w:hAnsi="Arial Narrow"/>
          <w:color w:val="000000"/>
          <w:sz w:val="18"/>
          <w:szCs w:val="18"/>
        </w:rPr>
        <w:t>/major depressive disorder</w:t>
      </w:r>
      <w:r w:rsidRPr="00F420A4">
        <w:rPr>
          <w:rFonts w:ascii="Arial Narrow" w:hAnsi="Arial Narrow"/>
          <w:color w:val="000000"/>
          <w:sz w:val="18"/>
          <w:szCs w:val="18"/>
        </w:rPr>
        <w:t xml:space="preserve">; </w:t>
      </w:r>
      <w:r w:rsidRPr="00FD64E1">
        <w:rPr>
          <w:rFonts w:ascii="Arial Narrow" w:eastAsia="Times New Roman" w:hAnsi="Arial Narrow" w:cs="Calibri"/>
          <w:bCs/>
          <w:snapToGrid w:val="0"/>
          <w:color w:val="000000" w:themeColor="text1"/>
          <w:sz w:val="18"/>
          <w:szCs w:val="18"/>
          <w:lang w:val="en-US"/>
        </w:rPr>
        <w:t xml:space="preserve">OCD = </w:t>
      </w:r>
      <w:r w:rsidRPr="00FD64E1">
        <w:rPr>
          <w:rFonts w:ascii="Arial Narrow" w:eastAsia="Times New Roman" w:hAnsi="Arial Narrow" w:cs="Calibri"/>
          <w:bCs/>
          <w:snapToGrid w:val="0"/>
          <w:color w:val="000000" w:themeColor="text1"/>
          <w:sz w:val="18"/>
          <w:szCs w:val="18"/>
        </w:rPr>
        <w:t xml:space="preserve">obsessive-compulsive disorder; </w:t>
      </w:r>
      <w:r w:rsidRPr="00FD64E1">
        <w:rPr>
          <w:rFonts w:ascii="Arial Narrow" w:eastAsia="Times New Roman" w:hAnsi="Arial Narrow" w:cs="Calibri"/>
          <w:bCs/>
          <w:snapToGrid w:val="0"/>
          <w:color w:val="000000" w:themeColor="text1"/>
          <w:sz w:val="18"/>
          <w:szCs w:val="18"/>
          <w:lang w:val="en-US"/>
        </w:rPr>
        <w:t xml:space="preserve">PBS = Pharmaceutical Benefits Scheme; PD = </w:t>
      </w:r>
      <w:r w:rsidRPr="00FD64E1">
        <w:rPr>
          <w:rFonts w:ascii="Arial Narrow" w:eastAsia="Times New Roman" w:hAnsi="Arial Narrow" w:cs="Calibri"/>
          <w:bCs/>
          <w:snapToGrid w:val="0"/>
          <w:color w:val="000000" w:themeColor="text1"/>
          <w:sz w:val="18"/>
          <w:szCs w:val="18"/>
        </w:rPr>
        <w:t xml:space="preserve">panic disorder; PMDD = premenstrual dysphoric disorder; PTSD = post-traumatic stress disorder; </w:t>
      </w:r>
      <w:r w:rsidRPr="00FD64E1">
        <w:rPr>
          <w:rFonts w:ascii="Arial Narrow" w:eastAsia="Times New Roman" w:hAnsi="Arial Narrow" w:cs="Calibri"/>
          <w:bCs/>
          <w:snapToGrid w:val="0"/>
          <w:color w:val="000000" w:themeColor="text1"/>
          <w:sz w:val="18"/>
          <w:szCs w:val="18"/>
          <w:lang w:val="en-US"/>
        </w:rPr>
        <w:t xml:space="preserve">SAD = </w:t>
      </w:r>
      <w:r w:rsidRPr="00FD64E1">
        <w:rPr>
          <w:rFonts w:ascii="Arial Narrow" w:eastAsia="Times New Roman" w:hAnsi="Arial Narrow" w:cs="Calibri"/>
          <w:bCs/>
          <w:snapToGrid w:val="0"/>
          <w:color w:val="000000" w:themeColor="text1"/>
          <w:sz w:val="18"/>
          <w:szCs w:val="18"/>
        </w:rPr>
        <w:t xml:space="preserve">social anxiety disorder; </w:t>
      </w:r>
      <w:r w:rsidRPr="00FD64E1">
        <w:rPr>
          <w:rFonts w:ascii="Arial Narrow" w:eastAsia="Times New Roman" w:hAnsi="Arial Narrow" w:cs="Calibri"/>
          <w:bCs/>
          <w:snapToGrid w:val="0"/>
          <w:color w:val="000000" w:themeColor="text1"/>
          <w:sz w:val="18"/>
          <w:szCs w:val="18"/>
          <w:lang w:val="en-US"/>
        </w:rPr>
        <w:t>TGA = Therapeutic Goods Administration.</w:t>
      </w:r>
    </w:p>
    <w:p w14:paraId="493F21D2" w14:textId="77777777" w:rsidR="00473393" w:rsidRDefault="00473393" w:rsidP="00473393">
      <w:pPr>
        <w:spacing w:after="120" w:line="240" w:lineRule="auto"/>
        <w:jc w:val="both"/>
        <w:rPr>
          <w:rFonts w:ascii="Calibri" w:eastAsia="Times New Roman" w:hAnsi="Calibri" w:cs="Calibri"/>
          <w:bCs/>
          <w:snapToGrid w:val="0"/>
          <w:color w:val="000000" w:themeColor="text1"/>
          <w:szCs w:val="24"/>
        </w:rPr>
        <w:sectPr w:rsidR="00473393" w:rsidSect="00473393">
          <w:pgSz w:w="16838" w:h="11906" w:orient="landscape"/>
          <w:pgMar w:top="1440" w:right="1440" w:bottom="1440" w:left="1440" w:header="709" w:footer="709" w:gutter="0"/>
          <w:cols w:space="708"/>
          <w:docGrid w:linePitch="360"/>
        </w:sectPr>
      </w:pPr>
    </w:p>
    <w:p w14:paraId="6EBA4899" w14:textId="4853209B" w:rsidR="000049D9" w:rsidRPr="00FE6515" w:rsidRDefault="00FD291E">
      <w:pPr>
        <w:numPr>
          <w:ilvl w:val="1"/>
          <w:numId w:val="1"/>
        </w:numPr>
        <w:spacing w:before="120" w:after="120" w:line="240" w:lineRule="auto"/>
        <w:jc w:val="both"/>
        <w:rPr>
          <w:rFonts w:ascii="Calibri" w:eastAsia="Times New Roman" w:hAnsi="Calibri" w:cs="Calibri"/>
          <w:bCs/>
          <w:snapToGrid w:val="0"/>
          <w:color w:val="000000" w:themeColor="text1"/>
          <w:szCs w:val="24"/>
        </w:rPr>
      </w:pPr>
      <w:r w:rsidRPr="00FE6515">
        <w:rPr>
          <w:rFonts w:ascii="Calibri" w:eastAsia="Times New Roman" w:hAnsi="Calibri" w:cs="Calibri"/>
          <w:bCs/>
          <w:snapToGrid w:val="0"/>
          <w:color w:val="000000" w:themeColor="text1"/>
          <w:szCs w:val="24"/>
        </w:rPr>
        <w:lastRenderedPageBreak/>
        <w:t xml:space="preserve">For most of the included antidepressants, Australian clinical guidelines </w:t>
      </w:r>
      <w:r w:rsidR="00FE6515" w:rsidRPr="00FE6515">
        <w:rPr>
          <w:rFonts w:ascii="Calibri" w:eastAsia="Times New Roman" w:hAnsi="Calibri" w:cs="Calibri"/>
          <w:bCs/>
          <w:snapToGrid w:val="0"/>
          <w:color w:val="000000" w:themeColor="text1"/>
          <w:szCs w:val="24"/>
        </w:rPr>
        <w:t>recommend</w:t>
      </w:r>
      <w:r w:rsidRPr="00FE6515">
        <w:rPr>
          <w:rFonts w:ascii="Calibri" w:eastAsia="Times New Roman" w:hAnsi="Calibri" w:cs="Calibri"/>
          <w:bCs/>
          <w:snapToGrid w:val="0"/>
          <w:color w:val="000000" w:themeColor="text1"/>
          <w:szCs w:val="24"/>
        </w:rPr>
        <w:t xml:space="preserve"> use across a broader range of conditions than the current PBS indication(s), including mood, anxiety, obsessive-compulsive, pain-related and other conditions. For several medicines, TGA-approved indications </w:t>
      </w:r>
      <w:r w:rsidR="00FE6515" w:rsidRPr="00FE6515">
        <w:rPr>
          <w:rFonts w:ascii="Calibri" w:eastAsia="Times New Roman" w:hAnsi="Calibri" w:cs="Calibri"/>
          <w:bCs/>
          <w:snapToGrid w:val="0"/>
          <w:color w:val="000000" w:themeColor="text1"/>
          <w:szCs w:val="24"/>
        </w:rPr>
        <w:t>were</w:t>
      </w:r>
      <w:r w:rsidRPr="00FE6515">
        <w:rPr>
          <w:rFonts w:ascii="Calibri" w:eastAsia="Times New Roman" w:hAnsi="Calibri" w:cs="Calibri"/>
          <w:bCs/>
          <w:snapToGrid w:val="0"/>
          <w:color w:val="000000" w:themeColor="text1"/>
          <w:szCs w:val="24"/>
        </w:rPr>
        <w:t xml:space="preserve"> also broader than the current PBS indication(s). This </w:t>
      </w:r>
      <w:r w:rsidR="00FE6515" w:rsidRPr="00FE6515">
        <w:rPr>
          <w:rFonts w:ascii="Calibri" w:eastAsia="Times New Roman" w:hAnsi="Calibri" w:cs="Calibri"/>
          <w:bCs/>
          <w:snapToGrid w:val="0"/>
          <w:color w:val="000000" w:themeColor="text1"/>
          <w:szCs w:val="24"/>
        </w:rPr>
        <w:t>suggested</w:t>
      </w:r>
      <w:r w:rsidRPr="00FE6515">
        <w:rPr>
          <w:rFonts w:ascii="Calibri" w:eastAsia="Times New Roman" w:hAnsi="Calibri" w:cs="Calibri"/>
          <w:bCs/>
          <w:snapToGrid w:val="0"/>
          <w:color w:val="000000" w:themeColor="text1"/>
          <w:szCs w:val="24"/>
        </w:rPr>
        <w:t xml:space="preserve"> that indication-specific wording in the PBS restrictions may no longer reflect contemporary clinical practice and </w:t>
      </w:r>
      <w:r w:rsidR="00FE6515" w:rsidRPr="00FE6515">
        <w:rPr>
          <w:rFonts w:ascii="Calibri" w:eastAsia="Times New Roman" w:hAnsi="Calibri" w:cs="Calibri"/>
          <w:bCs/>
          <w:snapToGrid w:val="0"/>
          <w:color w:val="000000" w:themeColor="text1"/>
          <w:szCs w:val="24"/>
        </w:rPr>
        <w:t>supported</w:t>
      </w:r>
      <w:r w:rsidRPr="00FE6515">
        <w:rPr>
          <w:rFonts w:ascii="Calibri" w:eastAsia="Times New Roman" w:hAnsi="Calibri" w:cs="Calibri"/>
          <w:bCs/>
          <w:snapToGrid w:val="0"/>
          <w:color w:val="000000" w:themeColor="text1"/>
          <w:szCs w:val="24"/>
        </w:rPr>
        <w:t xml:space="preserve"> consideration of broadening PBS-subsidised access by removing indication-specific restriction wording.</w:t>
      </w:r>
    </w:p>
    <w:p w14:paraId="29A34951" w14:textId="3D81BB64" w:rsidR="00337B6D" w:rsidRPr="00574211" w:rsidRDefault="00973FE7">
      <w:pPr>
        <w:numPr>
          <w:ilvl w:val="1"/>
          <w:numId w:val="1"/>
        </w:numPr>
        <w:spacing w:before="120" w:after="120" w:line="240" w:lineRule="auto"/>
        <w:jc w:val="both"/>
        <w:rPr>
          <w:rFonts w:ascii="Calibri" w:eastAsia="Times New Roman" w:hAnsi="Calibri" w:cs="Calibri"/>
          <w:bCs/>
          <w:snapToGrid w:val="0"/>
          <w:color w:val="000000" w:themeColor="text1"/>
          <w:szCs w:val="24"/>
        </w:rPr>
      </w:pPr>
      <w:r w:rsidRPr="0056282D">
        <w:rPr>
          <w:rFonts w:ascii="Calibri" w:eastAsia="Times New Roman" w:hAnsi="Calibri" w:cs="Calibri"/>
          <w:bCs/>
          <w:snapToGrid w:val="0"/>
          <w:color w:val="000000" w:themeColor="text1"/>
          <w:szCs w:val="24"/>
        </w:rPr>
        <w:t xml:space="preserve">Medicines </w:t>
      </w:r>
      <w:r w:rsidR="00574211" w:rsidRPr="00574211">
        <w:rPr>
          <w:rFonts w:ascii="Calibri" w:eastAsia="Times New Roman" w:hAnsi="Calibri" w:cs="Calibri"/>
          <w:bCs/>
          <w:snapToGrid w:val="0"/>
          <w:color w:val="000000" w:themeColor="text1"/>
          <w:szCs w:val="24"/>
        </w:rPr>
        <w:t>listed on the PBS</w:t>
      </w:r>
      <w:r w:rsidRPr="0056282D">
        <w:rPr>
          <w:rFonts w:ascii="Calibri" w:eastAsia="Times New Roman" w:hAnsi="Calibri" w:cs="Calibri"/>
          <w:bCs/>
          <w:snapToGrid w:val="0"/>
          <w:color w:val="000000" w:themeColor="text1"/>
          <w:szCs w:val="24"/>
        </w:rPr>
        <w:t xml:space="preserve"> under ATC code N06A</w:t>
      </w:r>
      <w:r w:rsidRPr="00E45B78">
        <w:rPr>
          <w:rFonts w:ascii="Calibri" w:eastAsia="Times New Roman" w:hAnsi="Calibri" w:cs="Calibri"/>
          <w:bCs/>
          <w:snapToGrid w:val="0"/>
          <w:color w:val="000000" w:themeColor="text1"/>
          <w:szCs w:val="24"/>
        </w:rPr>
        <w:t xml:space="preserve"> </w:t>
      </w:r>
      <w:r w:rsidRPr="008D1C76">
        <w:rPr>
          <w:rFonts w:ascii="Calibri" w:eastAsia="Times New Roman" w:hAnsi="Calibri" w:cs="Calibri"/>
          <w:bCs/>
          <w:snapToGrid w:val="0"/>
          <w:color w:val="000000" w:themeColor="text1"/>
          <w:szCs w:val="24"/>
        </w:rPr>
        <w:t>but excluded from the review are summarised in Table 3.</w:t>
      </w:r>
    </w:p>
    <w:p w14:paraId="747B8842" w14:textId="40ABBFE2" w:rsidR="002D2247" w:rsidRPr="009335B0" w:rsidRDefault="009335B0" w:rsidP="003B7E4A">
      <w:pPr>
        <w:spacing w:before="120" w:after="60" w:line="240" w:lineRule="auto"/>
        <w:rPr>
          <w:rFonts w:ascii="Arial Narrow" w:eastAsia="Times New Roman" w:hAnsi="Arial Narrow" w:cs="Calibri"/>
          <w:b/>
          <w:snapToGrid w:val="0"/>
          <w:color w:val="000000" w:themeColor="text1"/>
          <w:sz w:val="20"/>
          <w:szCs w:val="20"/>
        </w:rPr>
      </w:pPr>
      <w:r w:rsidRPr="009335B0">
        <w:rPr>
          <w:rFonts w:ascii="Arial Narrow" w:eastAsia="Times New Roman" w:hAnsi="Arial Narrow" w:cs="Calibri"/>
          <w:b/>
          <w:snapToGrid w:val="0"/>
          <w:color w:val="000000" w:themeColor="text1"/>
          <w:sz w:val="20"/>
          <w:szCs w:val="20"/>
        </w:rPr>
        <w:t xml:space="preserve">Table </w:t>
      </w:r>
      <w:r w:rsidR="00A50C33">
        <w:rPr>
          <w:rFonts w:ascii="Arial Narrow" w:eastAsia="Times New Roman" w:hAnsi="Arial Narrow" w:cs="Calibri"/>
          <w:b/>
          <w:snapToGrid w:val="0"/>
          <w:color w:val="000000" w:themeColor="text1"/>
          <w:sz w:val="20"/>
          <w:szCs w:val="20"/>
        </w:rPr>
        <w:t>3</w:t>
      </w:r>
      <w:r w:rsidRPr="009335B0">
        <w:rPr>
          <w:rFonts w:ascii="Arial Narrow" w:eastAsia="Times New Roman" w:hAnsi="Arial Narrow" w:cs="Calibri"/>
          <w:b/>
          <w:snapToGrid w:val="0"/>
          <w:color w:val="000000" w:themeColor="text1"/>
          <w:sz w:val="20"/>
          <w:szCs w:val="20"/>
        </w:rPr>
        <w:t>: Medicines excluded from the review</w:t>
      </w:r>
    </w:p>
    <w:tbl>
      <w:tblPr>
        <w:tblStyle w:val="TableGrid3"/>
        <w:tblW w:w="0" w:type="auto"/>
        <w:jc w:val="center"/>
        <w:tblLook w:val="04A0" w:firstRow="1" w:lastRow="0" w:firstColumn="1" w:lastColumn="0" w:noHBand="0" w:noVBand="1"/>
      </w:tblPr>
      <w:tblGrid>
        <w:gridCol w:w="1558"/>
        <w:gridCol w:w="1018"/>
        <w:gridCol w:w="6440"/>
      </w:tblGrid>
      <w:tr w:rsidR="00A83278" w:rsidRPr="000F5BA1" w14:paraId="22FCD213" w14:textId="77777777" w:rsidTr="00A56A9A">
        <w:trPr>
          <w:jc w:val="center"/>
        </w:trPr>
        <w:tc>
          <w:tcPr>
            <w:tcW w:w="0" w:type="auto"/>
            <w:shd w:val="clear" w:color="auto" w:fill="F2F2F2" w:themeFill="background1" w:themeFillShade="F2"/>
            <w:vAlign w:val="center"/>
          </w:tcPr>
          <w:p w14:paraId="227D2C11" w14:textId="77777777" w:rsidR="00A83278" w:rsidRPr="000F5BA1" w:rsidRDefault="00A83278" w:rsidP="007E4F4F">
            <w:pPr>
              <w:spacing w:before="60" w:after="60"/>
              <w:rPr>
                <w:rFonts w:ascii="Arial Narrow" w:hAnsi="Arial Narrow" w:cs="Times New Roman"/>
                <w:sz w:val="20"/>
                <w:szCs w:val="20"/>
              </w:rPr>
            </w:pPr>
            <w:r w:rsidRPr="000F5BA1">
              <w:rPr>
                <w:rFonts w:ascii="Arial Narrow" w:hAnsi="Arial Narrow" w:cs="Times New Roman"/>
                <w:b/>
                <w:sz w:val="20"/>
                <w:szCs w:val="20"/>
              </w:rPr>
              <w:t>Medicine</w:t>
            </w:r>
          </w:p>
        </w:tc>
        <w:tc>
          <w:tcPr>
            <w:tcW w:w="0" w:type="auto"/>
            <w:shd w:val="clear" w:color="auto" w:fill="F2F2F2" w:themeFill="background1" w:themeFillShade="F2"/>
            <w:vAlign w:val="center"/>
          </w:tcPr>
          <w:p w14:paraId="37103A3B" w14:textId="77777777" w:rsidR="00A83278" w:rsidRPr="000F5BA1" w:rsidRDefault="00A83278" w:rsidP="001231D9">
            <w:pPr>
              <w:spacing w:before="60" w:after="60"/>
              <w:jc w:val="center"/>
              <w:rPr>
                <w:rFonts w:ascii="Arial Narrow" w:hAnsi="Arial Narrow" w:cs="Times New Roman"/>
                <w:b/>
                <w:sz w:val="20"/>
                <w:szCs w:val="20"/>
              </w:rPr>
            </w:pPr>
            <w:r>
              <w:rPr>
                <w:rFonts w:ascii="Arial Narrow" w:hAnsi="Arial Narrow" w:cs="Times New Roman"/>
                <w:b/>
                <w:sz w:val="20"/>
                <w:szCs w:val="20"/>
              </w:rPr>
              <w:t>Formulary</w:t>
            </w:r>
          </w:p>
        </w:tc>
        <w:tc>
          <w:tcPr>
            <w:tcW w:w="0" w:type="auto"/>
            <w:shd w:val="clear" w:color="auto" w:fill="F2F2F2" w:themeFill="background1" w:themeFillShade="F2"/>
            <w:vAlign w:val="center"/>
          </w:tcPr>
          <w:p w14:paraId="0496A9CD" w14:textId="77777777" w:rsidR="00A83278" w:rsidRPr="000F5BA1" w:rsidRDefault="00A83278" w:rsidP="007E4F4F">
            <w:pPr>
              <w:spacing w:before="60" w:after="60"/>
              <w:rPr>
                <w:rFonts w:ascii="Arial Narrow" w:hAnsi="Arial Narrow" w:cs="Times New Roman"/>
                <w:sz w:val="20"/>
                <w:szCs w:val="20"/>
              </w:rPr>
            </w:pPr>
            <w:r w:rsidRPr="000F5BA1">
              <w:rPr>
                <w:rFonts w:ascii="Arial Narrow" w:hAnsi="Arial Narrow" w:cs="Times New Roman"/>
                <w:b/>
                <w:sz w:val="20"/>
                <w:szCs w:val="20"/>
              </w:rPr>
              <w:t>Rationale for exclusion</w:t>
            </w:r>
          </w:p>
        </w:tc>
      </w:tr>
      <w:tr w:rsidR="00A83278" w:rsidRPr="000F5BA1" w14:paraId="2C19489F" w14:textId="77777777" w:rsidTr="00A56A9A">
        <w:trPr>
          <w:jc w:val="center"/>
        </w:trPr>
        <w:tc>
          <w:tcPr>
            <w:tcW w:w="0" w:type="auto"/>
            <w:vAlign w:val="center"/>
          </w:tcPr>
          <w:p w14:paraId="5813EA02" w14:textId="77777777" w:rsidR="00A83278" w:rsidRPr="000F5BA1" w:rsidRDefault="00A83278" w:rsidP="007E4F4F">
            <w:pPr>
              <w:spacing w:before="60" w:after="60"/>
              <w:rPr>
                <w:rFonts w:ascii="Arial Narrow" w:hAnsi="Arial Narrow" w:cs="Times New Roman"/>
                <w:sz w:val="20"/>
                <w:szCs w:val="20"/>
              </w:rPr>
            </w:pPr>
            <w:r w:rsidRPr="000F5BA1">
              <w:rPr>
                <w:rFonts w:ascii="Arial Narrow" w:hAnsi="Arial Narrow" w:cs="Times New Roman"/>
                <w:sz w:val="20"/>
                <w:szCs w:val="20"/>
              </w:rPr>
              <w:t>Amitriptyline</w:t>
            </w:r>
          </w:p>
        </w:tc>
        <w:tc>
          <w:tcPr>
            <w:tcW w:w="0" w:type="auto"/>
            <w:vAlign w:val="center"/>
          </w:tcPr>
          <w:p w14:paraId="0F053708" w14:textId="77777777" w:rsidR="00A83278" w:rsidRPr="000F5BA1" w:rsidRDefault="00A83278" w:rsidP="001231D9">
            <w:pPr>
              <w:spacing w:before="60" w:after="60"/>
              <w:jc w:val="center"/>
              <w:rPr>
                <w:rFonts w:ascii="Arial Narrow" w:hAnsi="Arial Narrow" w:cs="Times New Roman"/>
                <w:sz w:val="20"/>
                <w:szCs w:val="20"/>
              </w:rPr>
            </w:pPr>
            <w:r>
              <w:rPr>
                <w:rFonts w:ascii="Arial Narrow" w:hAnsi="Arial Narrow" w:cs="Times New Roman"/>
                <w:sz w:val="20"/>
                <w:szCs w:val="20"/>
              </w:rPr>
              <w:t>F2</w:t>
            </w:r>
          </w:p>
        </w:tc>
        <w:tc>
          <w:tcPr>
            <w:tcW w:w="0" w:type="auto"/>
            <w:vAlign w:val="center"/>
          </w:tcPr>
          <w:p w14:paraId="561CDB63" w14:textId="77777777" w:rsidR="00A83278" w:rsidRPr="000F5BA1" w:rsidRDefault="00A83278" w:rsidP="007E4F4F">
            <w:pPr>
              <w:spacing w:before="60" w:after="60"/>
              <w:rPr>
                <w:rFonts w:ascii="Arial Narrow" w:hAnsi="Arial Narrow" w:cs="Times New Roman"/>
                <w:sz w:val="20"/>
                <w:szCs w:val="20"/>
              </w:rPr>
            </w:pPr>
            <w:r w:rsidRPr="000F5BA1">
              <w:rPr>
                <w:rFonts w:ascii="Arial Narrow" w:hAnsi="Arial Narrow" w:cs="Times New Roman"/>
                <w:sz w:val="20"/>
                <w:szCs w:val="20"/>
              </w:rPr>
              <w:t>Already listed as an Unrestricted Benefit.</w:t>
            </w:r>
          </w:p>
        </w:tc>
      </w:tr>
      <w:tr w:rsidR="00A83278" w:rsidRPr="000F5BA1" w14:paraId="3E43AC37" w14:textId="77777777" w:rsidTr="00A56A9A">
        <w:trPr>
          <w:jc w:val="center"/>
        </w:trPr>
        <w:tc>
          <w:tcPr>
            <w:tcW w:w="0" w:type="auto"/>
            <w:vAlign w:val="center"/>
          </w:tcPr>
          <w:p w14:paraId="6103C590" w14:textId="77777777" w:rsidR="00A83278" w:rsidRPr="000F5BA1" w:rsidRDefault="00A83278" w:rsidP="007E4F4F">
            <w:pPr>
              <w:spacing w:before="60" w:after="60"/>
              <w:rPr>
                <w:rFonts w:ascii="Arial Narrow" w:hAnsi="Arial Narrow" w:cs="Times New Roman"/>
                <w:sz w:val="20"/>
                <w:szCs w:val="20"/>
              </w:rPr>
            </w:pPr>
            <w:r w:rsidRPr="000F5BA1">
              <w:rPr>
                <w:rFonts w:ascii="Arial Narrow" w:hAnsi="Arial Narrow" w:cs="Times New Roman"/>
                <w:sz w:val="20"/>
                <w:szCs w:val="20"/>
              </w:rPr>
              <w:t>Dosulepin (dothiepin)</w:t>
            </w:r>
          </w:p>
        </w:tc>
        <w:tc>
          <w:tcPr>
            <w:tcW w:w="0" w:type="auto"/>
            <w:vAlign w:val="center"/>
          </w:tcPr>
          <w:p w14:paraId="68BF224A" w14:textId="77777777" w:rsidR="00A83278" w:rsidRPr="000F5BA1" w:rsidRDefault="00A83278" w:rsidP="001231D9">
            <w:pPr>
              <w:spacing w:before="60" w:after="60"/>
              <w:jc w:val="center"/>
              <w:rPr>
                <w:rFonts w:ascii="Arial Narrow" w:hAnsi="Arial Narrow" w:cs="Times New Roman"/>
                <w:sz w:val="20"/>
                <w:szCs w:val="20"/>
              </w:rPr>
            </w:pPr>
            <w:r>
              <w:rPr>
                <w:rFonts w:ascii="Arial Narrow" w:hAnsi="Arial Narrow" w:cs="Times New Roman"/>
                <w:sz w:val="20"/>
                <w:szCs w:val="20"/>
              </w:rPr>
              <w:t>F2</w:t>
            </w:r>
          </w:p>
        </w:tc>
        <w:tc>
          <w:tcPr>
            <w:tcW w:w="0" w:type="auto"/>
            <w:vAlign w:val="center"/>
          </w:tcPr>
          <w:p w14:paraId="07937031" w14:textId="77777777" w:rsidR="00A83278" w:rsidRPr="000F5BA1" w:rsidRDefault="00A83278" w:rsidP="007E4F4F">
            <w:pPr>
              <w:spacing w:before="60" w:after="60"/>
              <w:rPr>
                <w:rFonts w:ascii="Arial Narrow" w:hAnsi="Arial Narrow" w:cs="Times New Roman"/>
                <w:sz w:val="20"/>
                <w:szCs w:val="20"/>
              </w:rPr>
            </w:pPr>
            <w:r w:rsidRPr="000F5BA1">
              <w:rPr>
                <w:rFonts w:ascii="Arial Narrow" w:hAnsi="Arial Narrow" w:cs="Times New Roman"/>
                <w:sz w:val="20"/>
                <w:szCs w:val="20"/>
              </w:rPr>
              <w:t>Already listed as an Unrestricted Benefit.</w:t>
            </w:r>
          </w:p>
        </w:tc>
      </w:tr>
      <w:tr w:rsidR="00A83278" w:rsidRPr="000F5BA1" w14:paraId="3610AB7F" w14:textId="77777777" w:rsidTr="00A56A9A">
        <w:trPr>
          <w:jc w:val="center"/>
        </w:trPr>
        <w:tc>
          <w:tcPr>
            <w:tcW w:w="0" w:type="auto"/>
            <w:vAlign w:val="center"/>
          </w:tcPr>
          <w:p w14:paraId="45329E76" w14:textId="77777777" w:rsidR="00A83278" w:rsidRPr="000F5BA1" w:rsidRDefault="00A83278" w:rsidP="007E4F4F">
            <w:pPr>
              <w:spacing w:before="60" w:after="60"/>
              <w:rPr>
                <w:rFonts w:ascii="Arial Narrow" w:hAnsi="Arial Narrow" w:cs="Times New Roman"/>
                <w:sz w:val="20"/>
                <w:szCs w:val="20"/>
              </w:rPr>
            </w:pPr>
            <w:r w:rsidRPr="000F5BA1">
              <w:rPr>
                <w:rFonts w:ascii="Arial Narrow" w:hAnsi="Arial Narrow" w:cs="Times New Roman"/>
                <w:sz w:val="20"/>
                <w:szCs w:val="20"/>
              </w:rPr>
              <w:t>Esketamine</w:t>
            </w:r>
          </w:p>
        </w:tc>
        <w:tc>
          <w:tcPr>
            <w:tcW w:w="0" w:type="auto"/>
            <w:vAlign w:val="center"/>
          </w:tcPr>
          <w:p w14:paraId="41F5DE99" w14:textId="77777777" w:rsidR="00A83278" w:rsidRPr="000F5BA1" w:rsidRDefault="00A83278" w:rsidP="001231D9">
            <w:pPr>
              <w:spacing w:before="60" w:after="60"/>
              <w:jc w:val="center"/>
              <w:rPr>
                <w:rFonts w:ascii="Arial Narrow" w:hAnsi="Arial Narrow" w:cs="Times New Roman"/>
                <w:sz w:val="20"/>
                <w:szCs w:val="20"/>
              </w:rPr>
            </w:pPr>
            <w:r>
              <w:rPr>
                <w:rFonts w:ascii="Arial Narrow" w:hAnsi="Arial Narrow" w:cs="Times New Roman"/>
                <w:sz w:val="20"/>
                <w:szCs w:val="20"/>
              </w:rPr>
              <w:t>F1</w:t>
            </w:r>
          </w:p>
        </w:tc>
        <w:tc>
          <w:tcPr>
            <w:tcW w:w="0" w:type="auto"/>
            <w:vAlign w:val="center"/>
          </w:tcPr>
          <w:p w14:paraId="1069633C" w14:textId="3023429F" w:rsidR="00775AF2" w:rsidRPr="002F62F5" w:rsidRDefault="00775AF2" w:rsidP="007E4F4F">
            <w:pPr>
              <w:spacing w:before="60" w:after="60"/>
              <w:rPr>
                <w:rFonts w:ascii="Arial Narrow" w:hAnsi="Arial Narrow" w:cs="Times New Roman"/>
                <w:sz w:val="20"/>
                <w:szCs w:val="20"/>
                <w:lang w:val="en-AU"/>
              </w:rPr>
            </w:pPr>
            <w:r w:rsidRPr="00775AF2">
              <w:rPr>
                <w:rFonts w:ascii="Arial Narrow" w:hAnsi="Arial Narrow" w:cs="Times New Roman"/>
                <w:sz w:val="20"/>
                <w:szCs w:val="20"/>
                <w:lang w:val="en-AU"/>
              </w:rPr>
              <w:t>F1 medicine and outside the primary scope of the review. Authority Required listing and substantially higher cost than the medicines included in the review.</w:t>
            </w:r>
          </w:p>
        </w:tc>
      </w:tr>
      <w:tr w:rsidR="00A83278" w:rsidRPr="000F5BA1" w14:paraId="506606B6" w14:textId="77777777" w:rsidTr="00A56A9A">
        <w:trPr>
          <w:jc w:val="center"/>
        </w:trPr>
        <w:tc>
          <w:tcPr>
            <w:tcW w:w="0" w:type="auto"/>
            <w:vAlign w:val="center"/>
          </w:tcPr>
          <w:p w14:paraId="388FF18B" w14:textId="77777777" w:rsidR="00A83278" w:rsidRPr="000F5BA1" w:rsidRDefault="00A83278" w:rsidP="007E4F4F">
            <w:pPr>
              <w:spacing w:before="60" w:after="60"/>
              <w:rPr>
                <w:rFonts w:ascii="Arial Narrow" w:hAnsi="Arial Narrow" w:cs="Times New Roman"/>
                <w:sz w:val="20"/>
                <w:szCs w:val="20"/>
              </w:rPr>
            </w:pPr>
            <w:r w:rsidRPr="000F5BA1">
              <w:rPr>
                <w:rFonts w:ascii="Arial Narrow" w:hAnsi="Arial Narrow" w:cs="Times New Roman"/>
                <w:sz w:val="20"/>
                <w:szCs w:val="20"/>
              </w:rPr>
              <w:t>Imipramine</w:t>
            </w:r>
          </w:p>
        </w:tc>
        <w:tc>
          <w:tcPr>
            <w:tcW w:w="0" w:type="auto"/>
            <w:vAlign w:val="center"/>
          </w:tcPr>
          <w:p w14:paraId="05322323" w14:textId="77777777" w:rsidR="00A83278" w:rsidRPr="000F5BA1" w:rsidRDefault="00A83278" w:rsidP="001231D9">
            <w:pPr>
              <w:spacing w:before="60" w:after="60"/>
              <w:jc w:val="center"/>
              <w:rPr>
                <w:rFonts w:ascii="Arial Narrow" w:hAnsi="Arial Narrow" w:cs="Times New Roman"/>
                <w:sz w:val="20"/>
                <w:szCs w:val="20"/>
              </w:rPr>
            </w:pPr>
            <w:r>
              <w:rPr>
                <w:rFonts w:ascii="Arial Narrow" w:hAnsi="Arial Narrow" w:cs="Times New Roman"/>
                <w:sz w:val="20"/>
                <w:szCs w:val="20"/>
              </w:rPr>
              <w:t>F2</w:t>
            </w:r>
          </w:p>
        </w:tc>
        <w:tc>
          <w:tcPr>
            <w:tcW w:w="0" w:type="auto"/>
            <w:vAlign w:val="center"/>
          </w:tcPr>
          <w:p w14:paraId="6F7AADAF" w14:textId="77777777" w:rsidR="00A83278" w:rsidRPr="000F5BA1" w:rsidRDefault="00A83278" w:rsidP="007E4F4F">
            <w:pPr>
              <w:spacing w:before="60" w:after="60"/>
              <w:rPr>
                <w:rFonts w:ascii="Arial Narrow" w:hAnsi="Arial Narrow" w:cs="Times New Roman"/>
                <w:sz w:val="20"/>
                <w:szCs w:val="20"/>
              </w:rPr>
            </w:pPr>
            <w:r w:rsidRPr="000F5BA1">
              <w:rPr>
                <w:rFonts w:ascii="Arial Narrow" w:hAnsi="Arial Narrow" w:cs="Times New Roman"/>
                <w:sz w:val="20"/>
                <w:szCs w:val="20"/>
              </w:rPr>
              <w:t>Already listed as an Unrestricted Benefit.</w:t>
            </w:r>
          </w:p>
        </w:tc>
      </w:tr>
      <w:tr w:rsidR="00A83278" w:rsidRPr="000F5BA1" w14:paraId="150EA1E7" w14:textId="77777777" w:rsidTr="00A56A9A">
        <w:trPr>
          <w:jc w:val="center"/>
        </w:trPr>
        <w:tc>
          <w:tcPr>
            <w:tcW w:w="0" w:type="auto"/>
            <w:vAlign w:val="center"/>
          </w:tcPr>
          <w:p w14:paraId="751C62EF" w14:textId="77777777" w:rsidR="00A83278" w:rsidRPr="000F5BA1" w:rsidRDefault="00A83278" w:rsidP="007E4F4F">
            <w:pPr>
              <w:spacing w:before="60" w:after="60"/>
              <w:rPr>
                <w:rFonts w:ascii="Arial Narrow" w:hAnsi="Arial Narrow" w:cs="Times New Roman"/>
                <w:sz w:val="20"/>
                <w:szCs w:val="20"/>
              </w:rPr>
            </w:pPr>
            <w:r w:rsidRPr="000F5BA1">
              <w:rPr>
                <w:rFonts w:ascii="Arial Narrow" w:hAnsi="Arial Narrow" w:cs="Times New Roman"/>
                <w:sz w:val="20"/>
                <w:szCs w:val="20"/>
              </w:rPr>
              <w:t>Lithium carbonate</w:t>
            </w:r>
          </w:p>
        </w:tc>
        <w:tc>
          <w:tcPr>
            <w:tcW w:w="0" w:type="auto"/>
            <w:vAlign w:val="center"/>
          </w:tcPr>
          <w:p w14:paraId="5D0C5D77" w14:textId="77777777" w:rsidR="00A83278" w:rsidRPr="000F5BA1" w:rsidRDefault="00A83278" w:rsidP="001231D9">
            <w:pPr>
              <w:spacing w:before="60" w:after="60"/>
              <w:jc w:val="center"/>
              <w:rPr>
                <w:rFonts w:ascii="Arial Narrow" w:hAnsi="Arial Narrow" w:cs="Times New Roman"/>
                <w:sz w:val="20"/>
                <w:szCs w:val="20"/>
              </w:rPr>
            </w:pPr>
            <w:r>
              <w:rPr>
                <w:rFonts w:ascii="Arial Narrow" w:hAnsi="Arial Narrow" w:cs="Times New Roman"/>
                <w:sz w:val="20"/>
                <w:szCs w:val="20"/>
              </w:rPr>
              <w:t>F1</w:t>
            </w:r>
          </w:p>
        </w:tc>
        <w:tc>
          <w:tcPr>
            <w:tcW w:w="0" w:type="auto"/>
            <w:vAlign w:val="center"/>
          </w:tcPr>
          <w:p w14:paraId="3E6A74C6" w14:textId="61C38FAE" w:rsidR="00954B12" w:rsidRPr="000F5BA1" w:rsidRDefault="00954B12" w:rsidP="007E4F4F">
            <w:pPr>
              <w:spacing w:before="60" w:after="60"/>
              <w:rPr>
                <w:rFonts w:ascii="Arial Narrow" w:hAnsi="Arial Narrow" w:cs="Times New Roman"/>
                <w:sz w:val="20"/>
                <w:szCs w:val="20"/>
              </w:rPr>
            </w:pPr>
            <w:r w:rsidRPr="00954B12">
              <w:rPr>
                <w:rFonts w:ascii="Arial Narrow" w:hAnsi="Arial Narrow" w:cs="Times New Roman"/>
                <w:sz w:val="20"/>
                <w:szCs w:val="20"/>
              </w:rPr>
              <w:t>F1 medicine and outside the primary scope of the review. Not considered an antidepressant for the purposes of this review and has a substantially different clinical role from the medicines under review.</w:t>
            </w:r>
          </w:p>
        </w:tc>
      </w:tr>
      <w:tr w:rsidR="00A83278" w:rsidRPr="000F5BA1" w14:paraId="12C2D5DD" w14:textId="77777777" w:rsidTr="00A56A9A">
        <w:trPr>
          <w:jc w:val="center"/>
        </w:trPr>
        <w:tc>
          <w:tcPr>
            <w:tcW w:w="0" w:type="auto"/>
            <w:vAlign w:val="center"/>
          </w:tcPr>
          <w:p w14:paraId="6D65E9D1" w14:textId="77777777" w:rsidR="00A83278" w:rsidRPr="000F5BA1" w:rsidRDefault="00A83278" w:rsidP="007E4F4F">
            <w:pPr>
              <w:spacing w:before="60" w:after="60"/>
              <w:rPr>
                <w:rFonts w:ascii="Arial Narrow" w:hAnsi="Arial Narrow" w:cs="Times New Roman"/>
                <w:sz w:val="20"/>
                <w:szCs w:val="20"/>
              </w:rPr>
            </w:pPr>
            <w:r w:rsidRPr="000F5BA1">
              <w:rPr>
                <w:rFonts w:ascii="Arial Narrow" w:hAnsi="Arial Narrow" w:cs="Times New Roman"/>
                <w:sz w:val="20"/>
                <w:szCs w:val="20"/>
              </w:rPr>
              <w:t>Phenelzine</w:t>
            </w:r>
          </w:p>
        </w:tc>
        <w:tc>
          <w:tcPr>
            <w:tcW w:w="0" w:type="auto"/>
            <w:vAlign w:val="center"/>
          </w:tcPr>
          <w:p w14:paraId="79C7DB07" w14:textId="77777777" w:rsidR="00A83278" w:rsidRPr="000F5BA1" w:rsidRDefault="00A83278" w:rsidP="001231D9">
            <w:pPr>
              <w:spacing w:before="60" w:after="60"/>
              <w:jc w:val="center"/>
              <w:rPr>
                <w:rFonts w:ascii="Arial Narrow" w:hAnsi="Arial Narrow" w:cs="Times New Roman"/>
                <w:sz w:val="20"/>
                <w:szCs w:val="20"/>
              </w:rPr>
            </w:pPr>
            <w:r>
              <w:rPr>
                <w:rFonts w:ascii="Arial Narrow" w:hAnsi="Arial Narrow" w:cs="Times New Roman"/>
                <w:sz w:val="20"/>
                <w:szCs w:val="20"/>
              </w:rPr>
              <w:t>F1</w:t>
            </w:r>
          </w:p>
        </w:tc>
        <w:tc>
          <w:tcPr>
            <w:tcW w:w="0" w:type="auto"/>
            <w:vAlign w:val="center"/>
          </w:tcPr>
          <w:p w14:paraId="032A8F29" w14:textId="7ED0A23C" w:rsidR="00055203" w:rsidRPr="000F5BA1" w:rsidRDefault="00055203" w:rsidP="007E4F4F">
            <w:pPr>
              <w:spacing w:before="60" w:after="60"/>
              <w:rPr>
                <w:rFonts w:ascii="Arial Narrow" w:hAnsi="Arial Narrow" w:cs="Times New Roman"/>
                <w:sz w:val="20"/>
                <w:szCs w:val="20"/>
              </w:rPr>
            </w:pPr>
            <w:r w:rsidRPr="00055203">
              <w:rPr>
                <w:rFonts w:ascii="Arial Narrow" w:hAnsi="Arial Narrow" w:cs="Times New Roman"/>
                <w:sz w:val="20"/>
                <w:szCs w:val="20"/>
              </w:rPr>
              <w:t>F1 medicine and outside the primary scope of the review. Associated with substantially higher DPMQs than the medicines included in the review (approximately $215).</w:t>
            </w:r>
          </w:p>
        </w:tc>
      </w:tr>
      <w:tr w:rsidR="00A83278" w:rsidRPr="000F5BA1" w14:paraId="32F6545A" w14:textId="77777777" w:rsidTr="00A56A9A">
        <w:trPr>
          <w:jc w:val="center"/>
        </w:trPr>
        <w:tc>
          <w:tcPr>
            <w:tcW w:w="0" w:type="auto"/>
            <w:vAlign w:val="center"/>
          </w:tcPr>
          <w:p w14:paraId="57933B14" w14:textId="77777777" w:rsidR="00A83278" w:rsidRPr="000F5BA1" w:rsidRDefault="00A83278" w:rsidP="007E4F4F">
            <w:pPr>
              <w:spacing w:before="60" w:after="60"/>
              <w:rPr>
                <w:rFonts w:ascii="Arial Narrow" w:hAnsi="Arial Narrow" w:cs="Times New Roman"/>
                <w:sz w:val="20"/>
                <w:szCs w:val="20"/>
              </w:rPr>
            </w:pPr>
            <w:r w:rsidRPr="000F5BA1">
              <w:rPr>
                <w:rFonts w:ascii="Arial Narrow" w:hAnsi="Arial Narrow" w:cs="Times New Roman"/>
                <w:sz w:val="20"/>
                <w:szCs w:val="20"/>
              </w:rPr>
              <w:t>Reboxetine</w:t>
            </w:r>
          </w:p>
        </w:tc>
        <w:tc>
          <w:tcPr>
            <w:tcW w:w="0" w:type="auto"/>
            <w:vAlign w:val="center"/>
          </w:tcPr>
          <w:p w14:paraId="464E5D29" w14:textId="77777777" w:rsidR="00A83278" w:rsidRPr="000F5BA1" w:rsidRDefault="00A83278" w:rsidP="001231D9">
            <w:pPr>
              <w:spacing w:before="60" w:after="60"/>
              <w:jc w:val="center"/>
              <w:rPr>
                <w:rFonts w:ascii="Arial Narrow" w:hAnsi="Arial Narrow" w:cs="Times New Roman"/>
                <w:sz w:val="20"/>
                <w:szCs w:val="20"/>
              </w:rPr>
            </w:pPr>
            <w:r>
              <w:rPr>
                <w:rFonts w:ascii="Arial Narrow" w:hAnsi="Arial Narrow" w:cs="Times New Roman"/>
                <w:sz w:val="20"/>
                <w:szCs w:val="20"/>
              </w:rPr>
              <w:t>F1</w:t>
            </w:r>
          </w:p>
        </w:tc>
        <w:tc>
          <w:tcPr>
            <w:tcW w:w="0" w:type="auto"/>
            <w:vAlign w:val="center"/>
          </w:tcPr>
          <w:p w14:paraId="4758C124" w14:textId="01BB926C" w:rsidR="0079582D" w:rsidRPr="0079582D" w:rsidRDefault="0079582D" w:rsidP="007E4F4F">
            <w:pPr>
              <w:spacing w:before="60" w:after="60"/>
              <w:rPr>
                <w:rFonts w:ascii="Arial Narrow" w:hAnsi="Arial Narrow" w:cs="Times New Roman"/>
                <w:sz w:val="20"/>
                <w:szCs w:val="20"/>
                <w:lang w:val="en-AU"/>
              </w:rPr>
            </w:pPr>
            <w:r w:rsidRPr="0079582D">
              <w:rPr>
                <w:rFonts w:ascii="Arial Narrow" w:hAnsi="Arial Narrow" w:cs="Times New Roman"/>
                <w:sz w:val="20"/>
                <w:szCs w:val="20"/>
                <w:lang w:val="en-AU"/>
              </w:rPr>
              <w:t>F1 medicine and outside the primary scope of the review. Associated with higher DPMQs than the medicines included in the review (approximately $40).</w:t>
            </w:r>
          </w:p>
        </w:tc>
      </w:tr>
      <w:tr w:rsidR="00A83278" w:rsidRPr="000F5BA1" w14:paraId="37DBEE49" w14:textId="77777777" w:rsidTr="00A56A9A">
        <w:trPr>
          <w:jc w:val="center"/>
        </w:trPr>
        <w:tc>
          <w:tcPr>
            <w:tcW w:w="0" w:type="auto"/>
            <w:vAlign w:val="center"/>
          </w:tcPr>
          <w:p w14:paraId="2F0EC51B" w14:textId="77777777" w:rsidR="00A83278" w:rsidRPr="000F5BA1" w:rsidRDefault="00A83278" w:rsidP="007E4F4F">
            <w:pPr>
              <w:spacing w:before="60" w:after="60"/>
              <w:rPr>
                <w:rFonts w:ascii="Arial Narrow" w:hAnsi="Arial Narrow" w:cs="Times New Roman"/>
                <w:sz w:val="20"/>
                <w:szCs w:val="20"/>
              </w:rPr>
            </w:pPr>
            <w:r w:rsidRPr="000F5BA1">
              <w:rPr>
                <w:rFonts w:ascii="Arial Narrow" w:hAnsi="Arial Narrow" w:cs="Times New Roman"/>
                <w:sz w:val="20"/>
                <w:szCs w:val="20"/>
              </w:rPr>
              <w:t>Tranylcypromine</w:t>
            </w:r>
          </w:p>
        </w:tc>
        <w:tc>
          <w:tcPr>
            <w:tcW w:w="0" w:type="auto"/>
            <w:vAlign w:val="center"/>
          </w:tcPr>
          <w:p w14:paraId="64AC706D" w14:textId="77777777" w:rsidR="00A83278" w:rsidRPr="000F5BA1" w:rsidRDefault="00A83278" w:rsidP="001231D9">
            <w:pPr>
              <w:spacing w:before="60" w:after="60"/>
              <w:jc w:val="center"/>
              <w:rPr>
                <w:rFonts w:ascii="Arial Narrow" w:hAnsi="Arial Narrow" w:cs="Times New Roman"/>
                <w:sz w:val="20"/>
                <w:szCs w:val="20"/>
              </w:rPr>
            </w:pPr>
            <w:r>
              <w:rPr>
                <w:rFonts w:ascii="Arial Narrow" w:hAnsi="Arial Narrow" w:cs="Times New Roman"/>
                <w:sz w:val="20"/>
                <w:szCs w:val="20"/>
              </w:rPr>
              <w:t>F2</w:t>
            </w:r>
          </w:p>
        </w:tc>
        <w:tc>
          <w:tcPr>
            <w:tcW w:w="0" w:type="auto"/>
            <w:vAlign w:val="center"/>
          </w:tcPr>
          <w:p w14:paraId="4661FAB6" w14:textId="77777777" w:rsidR="00A83278" w:rsidRPr="000F5BA1" w:rsidRDefault="00A83278" w:rsidP="007E4F4F">
            <w:pPr>
              <w:spacing w:before="60" w:after="60"/>
              <w:rPr>
                <w:rFonts w:ascii="Arial Narrow" w:hAnsi="Arial Narrow" w:cs="Times New Roman"/>
                <w:sz w:val="20"/>
                <w:szCs w:val="20"/>
              </w:rPr>
            </w:pPr>
            <w:r w:rsidRPr="000F5BA1">
              <w:rPr>
                <w:rFonts w:ascii="Arial Narrow" w:hAnsi="Arial Narrow" w:cs="Times New Roman"/>
                <w:sz w:val="20"/>
                <w:szCs w:val="20"/>
              </w:rPr>
              <w:t>Already listed as an Unrestricted Benefit.</w:t>
            </w:r>
          </w:p>
        </w:tc>
      </w:tr>
    </w:tbl>
    <w:p w14:paraId="0C021A79" w14:textId="5C5A3441" w:rsidR="007961CC" w:rsidRPr="007961CC" w:rsidRDefault="00E73CFF" w:rsidP="00E73CFF">
      <w:pPr>
        <w:spacing w:after="60" w:line="240" w:lineRule="auto"/>
        <w:rPr>
          <w:rFonts w:ascii="Arial Narrow" w:eastAsia="Times New Roman" w:hAnsi="Arial Narrow" w:cs="Calibri"/>
          <w:bCs/>
          <w:snapToGrid w:val="0"/>
          <w:color w:val="000000" w:themeColor="text1"/>
          <w:sz w:val="18"/>
          <w:szCs w:val="18"/>
          <w:lang w:val="en-US"/>
        </w:rPr>
      </w:pPr>
      <w:r w:rsidRPr="00B715DA">
        <w:rPr>
          <w:rFonts w:ascii="Arial Narrow" w:eastAsia="Times New Roman" w:hAnsi="Arial Narrow" w:cs="Calibri"/>
          <w:bCs/>
          <w:snapToGrid w:val="0"/>
          <w:color w:val="000000" w:themeColor="text1"/>
          <w:sz w:val="18"/>
          <w:szCs w:val="18"/>
          <w:lang w:val="en-US"/>
        </w:rPr>
        <w:t>Abbreviations: DPMQ = Dispensed Price for Maximum Quantity</w:t>
      </w:r>
      <w:r>
        <w:rPr>
          <w:rFonts w:ascii="Arial Narrow" w:eastAsia="Times New Roman" w:hAnsi="Arial Narrow" w:cs="Calibri"/>
          <w:bCs/>
          <w:snapToGrid w:val="0"/>
          <w:color w:val="000000" w:themeColor="text1"/>
          <w:sz w:val="18"/>
          <w:szCs w:val="18"/>
          <w:lang w:val="en-US"/>
        </w:rPr>
        <w:t>.</w:t>
      </w:r>
    </w:p>
    <w:p w14:paraId="17D7D253" w14:textId="77777777" w:rsidR="000837FC" w:rsidRPr="000837FC" w:rsidRDefault="000837FC" w:rsidP="000837FC">
      <w:pPr>
        <w:pStyle w:val="Heading2"/>
        <w:spacing w:before="120" w:after="120" w:line="240" w:lineRule="auto"/>
        <w:rPr>
          <w:rFonts w:ascii="Calibri" w:hAnsi="Calibri" w:cs="Calibri"/>
          <w:b/>
          <w:bCs/>
          <w:i/>
          <w:iCs/>
          <w:color w:val="000000" w:themeColor="text1"/>
          <w:sz w:val="28"/>
          <w:szCs w:val="28"/>
        </w:rPr>
      </w:pPr>
      <w:r w:rsidRPr="000837FC">
        <w:rPr>
          <w:rFonts w:ascii="Calibri" w:hAnsi="Calibri" w:cs="Calibri"/>
          <w:b/>
          <w:bCs/>
          <w:i/>
          <w:iCs/>
          <w:color w:val="000000" w:themeColor="text1"/>
          <w:sz w:val="28"/>
          <w:szCs w:val="28"/>
        </w:rPr>
        <w:t>Proposed PBS restriction changes</w:t>
      </w:r>
    </w:p>
    <w:p w14:paraId="1DC9A640" w14:textId="161D67CA" w:rsidR="00337B6D" w:rsidRPr="00BE6351" w:rsidRDefault="00251030">
      <w:pPr>
        <w:numPr>
          <w:ilvl w:val="1"/>
          <w:numId w:val="1"/>
        </w:numPr>
        <w:spacing w:before="120" w:after="120" w:line="240" w:lineRule="auto"/>
        <w:jc w:val="both"/>
        <w:rPr>
          <w:rFonts w:ascii="Calibri" w:eastAsia="Times New Roman" w:hAnsi="Calibri" w:cs="Calibri"/>
          <w:bCs/>
          <w:snapToGrid w:val="0"/>
          <w:color w:val="000000" w:themeColor="text1"/>
          <w:szCs w:val="24"/>
        </w:rPr>
      </w:pPr>
      <w:r w:rsidRPr="00DD14B2">
        <w:rPr>
          <w:rFonts w:ascii="Calibri" w:eastAsia="Times New Roman" w:hAnsi="Calibri" w:cs="Calibri"/>
          <w:bCs/>
          <w:snapToGrid w:val="0"/>
          <w:color w:val="000000" w:themeColor="text1"/>
          <w:szCs w:val="24"/>
        </w:rPr>
        <w:t xml:space="preserve">For </w:t>
      </w:r>
      <w:r w:rsidRPr="005565CE">
        <w:rPr>
          <w:rFonts w:ascii="Calibri" w:eastAsia="Times New Roman" w:hAnsi="Calibri" w:cs="Calibri"/>
          <w:bCs/>
          <w:snapToGrid w:val="0"/>
          <w:color w:val="000000" w:themeColor="text1"/>
          <w:szCs w:val="24"/>
        </w:rPr>
        <w:t xml:space="preserve">the </w:t>
      </w:r>
      <w:r>
        <w:rPr>
          <w:rFonts w:ascii="Calibri" w:eastAsia="Times New Roman" w:hAnsi="Calibri" w:cs="Calibri"/>
          <w:bCs/>
          <w:snapToGrid w:val="0"/>
          <w:color w:val="000000" w:themeColor="text1"/>
          <w:szCs w:val="24"/>
        </w:rPr>
        <w:t>fourteen</w:t>
      </w:r>
      <w:r w:rsidRPr="005565CE">
        <w:rPr>
          <w:rFonts w:ascii="Calibri" w:eastAsia="Times New Roman" w:hAnsi="Calibri" w:cs="Calibri"/>
          <w:bCs/>
          <w:snapToGrid w:val="0"/>
          <w:color w:val="000000" w:themeColor="text1"/>
          <w:szCs w:val="24"/>
        </w:rPr>
        <w:t xml:space="preserve"> included </w:t>
      </w:r>
      <w:r w:rsidRPr="00FD1786">
        <w:rPr>
          <w:rFonts w:ascii="Calibri" w:eastAsia="Times New Roman" w:hAnsi="Calibri" w:cs="Calibri"/>
          <w:bCs/>
          <w:snapToGrid w:val="0"/>
          <w:color w:val="000000" w:themeColor="text1"/>
          <w:szCs w:val="24"/>
        </w:rPr>
        <w:t>antidepressants</w:t>
      </w:r>
      <w:r w:rsidRPr="00DD14B2">
        <w:rPr>
          <w:rFonts w:ascii="Calibri" w:eastAsia="Times New Roman" w:hAnsi="Calibri" w:cs="Calibri"/>
          <w:bCs/>
          <w:snapToGrid w:val="0"/>
          <w:color w:val="000000" w:themeColor="text1"/>
          <w:szCs w:val="24"/>
        </w:rPr>
        <w:t xml:space="preserve">, the proposed changes </w:t>
      </w:r>
      <w:r w:rsidRPr="005565CE">
        <w:rPr>
          <w:rFonts w:ascii="Calibri" w:eastAsia="Times New Roman" w:hAnsi="Calibri" w:cs="Calibri"/>
          <w:bCs/>
          <w:snapToGrid w:val="0"/>
          <w:color w:val="000000" w:themeColor="text1"/>
          <w:szCs w:val="24"/>
        </w:rPr>
        <w:t xml:space="preserve">to 30-day PBS listings </w:t>
      </w:r>
      <w:r w:rsidRPr="00DD14B2">
        <w:rPr>
          <w:rFonts w:ascii="Calibri" w:eastAsia="Times New Roman" w:hAnsi="Calibri" w:cs="Calibri"/>
          <w:bCs/>
          <w:snapToGrid w:val="0"/>
          <w:color w:val="000000" w:themeColor="text1"/>
          <w:szCs w:val="24"/>
        </w:rPr>
        <w:t>involve</w:t>
      </w:r>
      <w:r w:rsidR="00B55195">
        <w:rPr>
          <w:rFonts w:ascii="Calibri" w:eastAsia="Times New Roman" w:hAnsi="Calibri" w:cs="Calibri"/>
          <w:bCs/>
          <w:snapToGrid w:val="0"/>
          <w:color w:val="000000" w:themeColor="text1"/>
          <w:szCs w:val="24"/>
        </w:rPr>
        <w:t>d</w:t>
      </w:r>
      <w:r w:rsidRPr="00DD14B2">
        <w:rPr>
          <w:rFonts w:ascii="Calibri" w:eastAsia="Times New Roman" w:hAnsi="Calibri" w:cs="Calibri"/>
          <w:bCs/>
          <w:snapToGrid w:val="0"/>
          <w:color w:val="000000" w:themeColor="text1"/>
          <w:szCs w:val="24"/>
        </w:rPr>
        <w:t xml:space="preserve"> </w:t>
      </w:r>
      <w:r>
        <w:rPr>
          <w:rFonts w:ascii="Calibri" w:eastAsia="Times New Roman" w:hAnsi="Calibri" w:cs="Calibri"/>
          <w:bCs/>
          <w:snapToGrid w:val="0"/>
          <w:color w:val="000000" w:themeColor="text1"/>
          <w:szCs w:val="24"/>
        </w:rPr>
        <w:t xml:space="preserve">amending </w:t>
      </w:r>
      <w:r w:rsidRPr="00DD14B2">
        <w:rPr>
          <w:rFonts w:ascii="Calibri" w:eastAsia="Times New Roman" w:hAnsi="Calibri" w:cs="Calibri"/>
          <w:bCs/>
          <w:snapToGrid w:val="0"/>
          <w:color w:val="000000" w:themeColor="text1"/>
          <w:szCs w:val="24"/>
        </w:rPr>
        <w:t xml:space="preserve">the current Restricted Benefit </w:t>
      </w:r>
      <w:r>
        <w:rPr>
          <w:rFonts w:ascii="Calibri" w:eastAsia="Times New Roman" w:hAnsi="Calibri" w:cs="Calibri"/>
          <w:bCs/>
          <w:snapToGrid w:val="0"/>
          <w:color w:val="000000" w:themeColor="text1"/>
          <w:szCs w:val="24"/>
        </w:rPr>
        <w:t xml:space="preserve">listings to </w:t>
      </w:r>
      <w:r w:rsidRPr="00DD14B2">
        <w:rPr>
          <w:rFonts w:ascii="Calibri" w:eastAsia="Times New Roman" w:hAnsi="Calibri" w:cs="Calibri"/>
          <w:bCs/>
          <w:snapToGrid w:val="0"/>
          <w:color w:val="000000" w:themeColor="text1"/>
          <w:szCs w:val="24"/>
        </w:rPr>
        <w:t>Unrestricted Benefit listings</w:t>
      </w:r>
      <w:r>
        <w:rPr>
          <w:rFonts w:ascii="Calibri" w:eastAsia="Times New Roman" w:hAnsi="Calibri" w:cs="Calibri"/>
          <w:bCs/>
          <w:snapToGrid w:val="0"/>
          <w:color w:val="000000" w:themeColor="text1"/>
          <w:szCs w:val="24"/>
        </w:rPr>
        <w:t xml:space="preserve">, </w:t>
      </w:r>
      <w:r w:rsidR="00BE6351" w:rsidRPr="00BE6351">
        <w:rPr>
          <w:rFonts w:ascii="Calibri" w:eastAsia="Times New Roman" w:hAnsi="Calibri" w:cs="Calibri"/>
          <w:bCs/>
          <w:snapToGrid w:val="0"/>
          <w:color w:val="000000" w:themeColor="text1"/>
          <w:szCs w:val="24"/>
        </w:rPr>
        <w:t>with</w:t>
      </w:r>
      <w:r>
        <w:rPr>
          <w:rFonts w:ascii="Calibri" w:eastAsia="Times New Roman" w:hAnsi="Calibri" w:cs="Calibri"/>
          <w:bCs/>
          <w:snapToGrid w:val="0"/>
          <w:color w:val="000000" w:themeColor="text1"/>
          <w:szCs w:val="24"/>
        </w:rPr>
        <w:t xml:space="preserve"> the indication and any eligibility criteria</w:t>
      </w:r>
      <w:r w:rsidR="00BE6351" w:rsidRPr="00BE6351">
        <w:rPr>
          <w:rFonts w:ascii="Calibri" w:eastAsia="Times New Roman" w:hAnsi="Calibri" w:cs="Calibri"/>
          <w:bCs/>
          <w:snapToGrid w:val="0"/>
          <w:color w:val="000000" w:themeColor="text1"/>
          <w:szCs w:val="24"/>
        </w:rPr>
        <w:t xml:space="preserve"> removed.</w:t>
      </w:r>
      <w:r w:rsidRPr="00DD14B2">
        <w:rPr>
          <w:rFonts w:ascii="Calibri" w:eastAsia="Times New Roman" w:hAnsi="Calibri" w:cs="Calibri"/>
          <w:bCs/>
          <w:snapToGrid w:val="0"/>
          <w:color w:val="000000" w:themeColor="text1"/>
          <w:szCs w:val="24"/>
        </w:rPr>
        <w:t xml:space="preserve"> For 60-day PBS listings, Restricted Benefit status w</w:t>
      </w:r>
      <w:r w:rsidR="00134E2B">
        <w:rPr>
          <w:rFonts w:ascii="Calibri" w:eastAsia="Times New Roman" w:hAnsi="Calibri" w:cs="Calibri"/>
          <w:bCs/>
          <w:snapToGrid w:val="0"/>
          <w:color w:val="000000" w:themeColor="text1"/>
          <w:szCs w:val="24"/>
        </w:rPr>
        <w:t>as proposed to</w:t>
      </w:r>
      <w:r w:rsidRPr="00DD14B2">
        <w:rPr>
          <w:rFonts w:ascii="Calibri" w:eastAsia="Times New Roman" w:hAnsi="Calibri" w:cs="Calibri"/>
          <w:bCs/>
          <w:snapToGrid w:val="0"/>
          <w:color w:val="000000" w:themeColor="text1"/>
          <w:szCs w:val="24"/>
        </w:rPr>
        <w:t xml:space="preserve"> be retained; however, indication</w:t>
      </w:r>
      <w:r w:rsidR="00E16A35">
        <w:rPr>
          <w:rFonts w:ascii="Calibri" w:eastAsia="Times New Roman" w:hAnsi="Calibri" w:cs="Calibri"/>
          <w:bCs/>
          <w:snapToGrid w:val="0"/>
          <w:color w:val="000000" w:themeColor="text1"/>
          <w:szCs w:val="24"/>
        </w:rPr>
        <w:noBreakHyphen/>
      </w:r>
      <w:r w:rsidRPr="00F664EA">
        <w:rPr>
          <w:rFonts w:ascii="Calibri" w:eastAsia="Times New Roman" w:hAnsi="Calibri" w:cs="Calibri"/>
          <w:bCs/>
          <w:snapToGrid w:val="0"/>
          <w:color w:val="000000" w:themeColor="text1"/>
          <w:szCs w:val="24"/>
        </w:rPr>
        <w:t>specific</w:t>
      </w:r>
      <w:r w:rsidRPr="00DD14B2">
        <w:rPr>
          <w:rFonts w:ascii="Calibri" w:eastAsia="Times New Roman" w:hAnsi="Calibri" w:cs="Calibri"/>
          <w:bCs/>
          <w:snapToGrid w:val="0"/>
          <w:color w:val="000000" w:themeColor="text1"/>
          <w:szCs w:val="24"/>
        </w:rPr>
        <w:t xml:space="preserve"> wording would be removed </w:t>
      </w:r>
      <w:r>
        <w:rPr>
          <w:rFonts w:ascii="Calibri" w:eastAsia="Times New Roman" w:hAnsi="Calibri" w:cs="Calibri"/>
          <w:bCs/>
          <w:snapToGrid w:val="0"/>
          <w:color w:val="000000" w:themeColor="text1"/>
          <w:szCs w:val="24"/>
        </w:rPr>
        <w:t xml:space="preserve">and replaced with </w:t>
      </w:r>
      <w:r w:rsidRPr="00DD14B2">
        <w:rPr>
          <w:rFonts w:ascii="Calibri" w:eastAsia="Times New Roman" w:hAnsi="Calibri" w:cs="Calibri"/>
          <w:bCs/>
          <w:snapToGrid w:val="0"/>
          <w:color w:val="000000" w:themeColor="text1"/>
          <w:szCs w:val="24"/>
        </w:rPr>
        <w:t>the existing clinical criterion</w:t>
      </w:r>
      <w:r>
        <w:rPr>
          <w:rFonts w:ascii="Calibri" w:eastAsia="Times New Roman" w:hAnsi="Calibri" w:cs="Calibri"/>
          <w:bCs/>
          <w:snapToGrid w:val="0"/>
          <w:color w:val="000000" w:themeColor="text1"/>
          <w:szCs w:val="24"/>
        </w:rPr>
        <w:t>, consistent with all similar 60-day listings</w:t>
      </w:r>
      <w:r w:rsidR="00BE6351" w:rsidRPr="00BE6351">
        <w:rPr>
          <w:rFonts w:ascii="Calibri" w:eastAsia="Times New Roman" w:hAnsi="Calibri" w:cs="Calibri"/>
          <w:bCs/>
          <w:snapToGrid w:val="0"/>
          <w:color w:val="000000" w:themeColor="text1"/>
          <w:szCs w:val="24"/>
        </w:rPr>
        <w:t>,</w:t>
      </w:r>
      <w:r>
        <w:rPr>
          <w:rFonts w:ascii="Calibri" w:eastAsia="Times New Roman" w:hAnsi="Calibri" w:cs="Calibri"/>
          <w:bCs/>
          <w:snapToGrid w:val="0"/>
          <w:color w:val="000000" w:themeColor="text1"/>
          <w:szCs w:val="24"/>
        </w:rPr>
        <w:t xml:space="preserve"> </w:t>
      </w:r>
      <w:r w:rsidRPr="00DD14B2">
        <w:rPr>
          <w:rFonts w:ascii="Calibri" w:eastAsia="Times New Roman" w:hAnsi="Calibri" w:cs="Calibri"/>
          <w:bCs/>
          <w:snapToGrid w:val="0"/>
          <w:color w:val="000000" w:themeColor="text1"/>
          <w:szCs w:val="24"/>
        </w:rPr>
        <w:t xml:space="preserve">that </w:t>
      </w:r>
      <w:r w:rsidRPr="00040F54">
        <w:rPr>
          <w:rFonts w:ascii="Calibri" w:eastAsia="Times New Roman" w:hAnsi="Calibri" w:cs="Calibri"/>
          <w:bCs/>
          <w:snapToGrid w:val="0"/>
          <w:color w:val="000000" w:themeColor="text1"/>
          <w:szCs w:val="24"/>
        </w:rPr>
        <w:t>‘</w:t>
      </w:r>
      <w:r w:rsidRPr="005565CE">
        <w:rPr>
          <w:rFonts w:ascii="Calibri" w:eastAsia="Times New Roman" w:hAnsi="Calibri" w:cs="Calibri"/>
          <w:bCs/>
          <w:snapToGrid w:val="0"/>
          <w:color w:val="000000" w:themeColor="text1"/>
          <w:szCs w:val="24"/>
        </w:rPr>
        <w:t xml:space="preserve">the condition must be stable for the prescriber to consider the listed maximum quantity of this medicine suitable for this </w:t>
      </w:r>
      <w:r w:rsidRPr="00040F54">
        <w:rPr>
          <w:rFonts w:ascii="Calibri" w:eastAsia="Times New Roman" w:hAnsi="Calibri" w:cs="Calibri"/>
          <w:bCs/>
          <w:snapToGrid w:val="0"/>
          <w:color w:val="000000" w:themeColor="text1"/>
          <w:szCs w:val="24"/>
        </w:rPr>
        <w:t>patient.</w:t>
      </w:r>
      <w:r>
        <w:rPr>
          <w:rFonts w:ascii="Calibri" w:eastAsia="Times New Roman" w:hAnsi="Calibri" w:cs="Calibri"/>
          <w:bCs/>
          <w:snapToGrid w:val="0"/>
          <w:color w:val="000000" w:themeColor="text1"/>
          <w:szCs w:val="24"/>
        </w:rPr>
        <w:t>’</w:t>
      </w:r>
    </w:p>
    <w:p w14:paraId="3FECE1DA" w14:textId="67F54803" w:rsidR="00337B6D" w:rsidRPr="00FD1786" w:rsidRDefault="00847BB7">
      <w:pPr>
        <w:numPr>
          <w:ilvl w:val="1"/>
          <w:numId w:val="1"/>
        </w:numPr>
        <w:spacing w:before="120" w:after="120" w:line="240" w:lineRule="auto"/>
        <w:jc w:val="both"/>
        <w:rPr>
          <w:rFonts w:ascii="Calibri" w:eastAsia="Times New Roman" w:hAnsi="Calibri" w:cs="Calibri"/>
          <w:bCs/>
          <w:snapToGrid w:val="0"/>
          <w:color w:val="000000" w:themeColor="text1"/>
          <w:szCs w:val="24"/>
        </w:rPr>
      </w:pPr>
      <w:r w:rsidRPr="008E7B4E">
        <w:rPr>
          <w:rFonts w:ascii="Calibri" w:eastAsia="Times New Roman" w:hAnsi="Calibri" w:cs="Calibri"/>
          <w:bCs/>
          <w:snapToGrid w:val="0"/>
          <w:color w:val="000000" w:themeColor="text1"/>
          <w:szCs w:val="24"/>
        </w:rPr>
        <w:t xml:space="preserve">The proposed changes </w:t>
      </w:r>
      <w:r w:rsidR="00134E2B">
        <w:rPr>
          <w:rFonts w:ascii="Calibri" w:eastAsia="Times New Roman" w:hAnsi="Calibri" w:cs="Calibri"/>
          <w:bCs/>
          <w:snapToGrid w:val="0"/>
          <w:color w:val="000000" w:themeColor="text1"/>
          <w:szCs w:val="24"/>
        </w:rPr>
        <w:t>were intended to</w:t>
      </w:r>
      <w:r w:rsidRPr="008E7B4E">
        <w:rPr>
          <w:rFonts w:ascii="Calibri" w:eastAsia="Times New Roman" w:hAnsi="Calibri" w:cs="Calibri"/>
          <w:bCs/>
          <w:snapToGrid w:val="0"/>
          <w:color w:val="000000" w:themeColor="text1"/>
          <w:szCs w:val="24"/>
        </w:rPr>
        <w:t xml:space="preserve"> remove</w:t>
      </w:r>
      <w:r w:rsidRPr="00192032">
        <w:rPr>
          <w:rFonts w:ascii="Calibri" w:eastAsia="Times New Roman" w:hAnsi="Calibri" w:cs="Calibri"/>
          <w:bCs/>
          <w:snapToGrid w:val="0"/>
          <w:color w:val="000000" w:themeColor="text1"/>
          <w:szCs w:val="24"/>
        </w:rPr>
        <w:t xml:space="preserve"> indication-specific</w:t>
      </w:r>
      <w:r w:rsidRPr="000C6840">
        <w:rPr>
          <w:rFonts w:ascii="Calibri" w:eastAsia="Times New Roman" w:hAnsi="Calibri" w:cs="Calibri"/>
          <w:bCs/>
          <w:snapToGrid w:val="0"/>
          <w:color w:val="000000" w:themeColor="text1"/>
          <w:szCs w:val="24"/>
        </w:rPr>
        <w:t xml:space="preserve"> restriction </w:t>
      </w:r>
      <w:r w:rsidRPr="00192032">
        <w:rPr>
          <w:rFonts w:ascii="Calibri" w:eastAsia="Times New Roman" w:hAnsi="Calibri" w:cs="Calibri"/>
          <w:bCs/>
          <w:snapToGrid w:val="0"/>
          <w:color w:val="000000" w:themeColor="text1"/>
          <w:szCs w:val="24"/>
        </w:rPr>
        <w:t>wording</w:t>
      </w:r>
      <w:r w:rsidRPr="008E7B4E">
        <w:rPr>
          <w:rFonts w:ascii="Calibri" w:eastAsia="Times New Roman" w:hAnsi="Calibri" w:cs="Calibri"/>
          <w:bCs/>
          <w:snapToGrid w:val="0"/>
          <w:color w:val="000000" w:themeColor="text1"/>
          <w:szCs w:val="24"/>
        </w:rPr>
        <w:t xml:space="preserve"> and </w:t>
      </w:r>
      <w:r w:rsidRPr="000C6840">
        <w:rPr>
          <w:rFonts w:ascii="Calibri" w:eastAsia="Times New Roman" w:hAnsi="Calibri" w:cs="Calibri"/>
          <w:bCs/>
          <w:snapToGrid w:val="0"/>
          <w:color w:val="000000" w:themeColor="text1"/>
          <w:szCs w:val="24"/>
        </w:rPr>
        <w:t xml:space="preserve">allow PBS-subsidised access to the included </w:t>
      </w:r>
      <w:r w:rsidR="001D2823" w:rsidRPr="00FD1786">
        <w:rPr>
          <w:rFonts w:ascii="Calibri" w:eastAsia="Times New Roman" w:hAnsi="Calibri" w:cs="Calibri"/>
          <w:bCs/>
          <w:snapToGrid w:val="0"/>
          <w:color w:val="000000" w:themeColor="text1"/>
          <w:szCs w:val="24"/>
        </w:rPr>
        <w:t>antidepressants</w:t>
      </w:r>
      <w:r w:rsidRPr="000C6840">
        <w:rPr>
          <w:rFonts w:ascii="Calibri" w:eastAsia="Times New Roman" w:hAnsi="Calibri" w:cs="Calibri"/>
          <w:bCs/>
          <w:snapToGrid w:val="0"/>
          <w:color w:val="000000" w:themeColor="text1"/>
          <w:szCs w:val="24"/>
        </w:rPr>
        <w:t xml:space="preserve"> for a broader range of conditions.</w:t>
      </w:r>
      <w:r w:rsidRPr="00192032">
        <w:rPr>
          <w:rFonts w:ascii="Calibri" w:eastAsia="Times New Roman" w:hAnsi="Calibri" w:cs="Calibri"/>
          <w:bCs/>
          <w:snapToGrid w:val="0"/>
          <w:color w:val="000000" w:themeColor="text1"/>
          <w:szCs w:val="24"/>
        </w:rPr>
        <w:t xml:space="preserve"> This w</w:t>
      </w:r>
      <w:r w:rsidR="00134E2B">
        <w:rPr>
          <w:rFonts w:ascii="Calibri" w:eastAsia="Times New Roman" w:hAnsi="Calibri" w:cs="Calibri"/>
          <w:bCs/>
          <w:snapToGrid w:val="0"/>
          <w:color w:val="000000" w:themeColor="text1"/>
          <w:szCs w:val="24"/>
        </w:rPr>
        <w:t>as expected to</w:t>
      </w:r>
      <w:r w:rsidRPr="00192032">
        <w:rPr>
          <w:rFonts w:ascii="Calibri" w:eastAsia="Times New Roman" w:hAnsi="Calibri" w:cs="Calibri"/>
          <w:bCs/>
          <w:snapToGrid w:val="0"/>
          <w:color w:val="000000" w:themeColor="text1"/>
          <w:szCs w:val="24"/>
        </w:rPr>
        <w:t xml:space="preserve"> better accommodate contemporary clinical practice, where Australian clinical guidelines recommend use of many of these </w:t>
      </w:r>
      <w:r w:rsidR="001D2823" w:rsidRPr="00FD1786">
        <w:rPr>
          <w:rFonts w:ascii="Calibri" w:eastAsia="Times New Roman" w:hAnsi="Calibri" w:cs="Calibri"/>
          <w:bCs/>
          <w:snapToGrid w:val="0"/>
          <w:color w:val="000000" w:themeColor="text1"/>
          <w:szCs w:val="24"/>
        </w:rPr>
        <w:t>antidepressants</w:t>
      </w:r>
      <w:r w:rsidRPr="00192032">
        <w:rPr>
          <w:rFonts w:ascii="Calibri" w:eastAsia="Times New Roman" w:hAnsi="Calibri" w:cs="Calibri"/>
          <w:bCs/>
          <w:snapToGrid w:val="0"/>
          <w:color w:val="000000" w:themeColor="text1"/>
          <w:szCs w:val="24"/>
        </w:rPr>
        <w:t xml:space="preserve"> across conditions beyond their current PBS indications.</w:t>
      </w:r>
    </w:p>
    <w:p w14:paraId="47043FF2" w14:textId="07FEC301" w:rsidR="00337B6D" w:rsidRPr="004954C8" w:rsidRDefault="004954C8">
      <w:pPr>
        <w:pStyle w:val="2-SectionHeading"/>
        <w:numPr>
          <w:ilvl w:val="0"/>
          <w:numId w:val="1"/>
        </w:numPr>
        <w:rPr>
          <w:rFonts w:ascii="Calibri" w:hAnsi="Calibri" w:cs="Calibri"/>
          <w:color w:val="000000" w:themeColor="text1"/>
        </w:rPr>
      </w:pPr>
      <w:r>
        <w:rPr>
          <w:rFonts w:ascii="Calibri" w:hAnsi="Calibri" w:cs="Calibri"/>
          <w:color w:val="000000" w:themeColor="text1"/>
        </w:rPr>
        <w:lastRenderedPageBreak/>
        <w:t>Historical u</w:t>
      </w:r>
      <w:r w:rsidR="00EC68C9" w:rsidRPr="004954C8">
        <w:rPr>
          <w:rFonts w:ascii="Calibri" w:hAnsi="Calibri" w:cs="Calibri"/>
          <w:color w:val="000000" w:themeColor="text1"/>
        </w:rPr>
        <w:t>tilisation</w:t>
      </w:r>
      <w:r w:rsidR="0043496A" w:rsidRPr="00FF3ED1">
        <w:rPr>
          <w:rFonts w:ascii="Calibri" w:hAnsi="Calibri" w:cs="Calibri"/>
          <w:color w:val="000000" w:themeColor="text1"/>
        </w:rPr>
        <w:t xml:space="preserve"> of included </w:t>
      </w:r>
      <w:r w:rsidR="0043496A" w:rsidRPr="00821501">
        <w:rPr>
          <w:rFonts w:ascii="Calibri" w:hAnsi="Calibri" w:cs="Calibri"/>
          <w:color w:val="000000" w:themeColor="text1"/>
        </w:rPr>
        <w:t>antidepressants</w:t>
      </w:r>
    </w:p>
    <w:p w14:paraId="2C0ADBD4" w14:textId="5362F8D2" w:rsidR="00F06DDF" w:rsidRPr="00F06DDF" w:rsidRDefault="008337A4" w:rsidP="00F06DDF">
      <w:pPr>
        <w:pStyle w:val="Heading2"/>
        <w:spacing w:before="120" w:after="120" w:line="240" w:lineRule="auto"/>
        <w:rPr>
          <w:rFonts w:ascii="Calibri" w:hAnsi="Calibri" w:cs="Calibri"/>
          <w:b/>
          <w:bCs/>
          <w:i/>
          <w:iCs/>
          <w:color w:val="000000" w:themeColor="text1"/>
          <w:sz w:val="28"/>
          <w:szCs w:val="28"/>
        </w:rPr>
      </w:pPr>
      <w:r>
        <w:rPr>
          <w:rFonts w:ascii="Calibri" w:hAnsi="Calibri" w:cs="Calibri"/>
          <w:b/>
          <w:bCs/>
          <w:i/>
          <w:iCs/>
          <w:color w:val="000000" w:themeColor="text1"/>
          <w:sz w:val="28"/>
          <w:szCs w:val="28"/>
        </w:rPr>
        <w:t>R/</w:t>
      </w:r>
      <w:r w:rsidR="00F06DDF" w:rsidRPr="000837FC">
        <w:rPr>
          <w:rFonts w:ascii="Calibri" w:hAnsi="Calibri" w:cs="Calibri"/>
          <w:b/>
          <w:bCs/>
          <w:i/>
          <w:iCs/>
          <w:color w:val="000000" w:themeColor="text1"/>
          <w:sz w:val="28"/>
          <w:szCs w:val="28"/>
        </w:rPr>
        <w:t xml:space="preserve">PBS </w:t>
      </w:r>
      <w:r w:rsidR="00F06DDF">
        <w:rPr>
          <w:rFonts w:ascii="Calibri" w:hAnsi="Calibri" w:cs="Calibri"/>
          <w:b/>
          <w:bCs/>
          <w:i/>
          <w:iCs/>
          <w:color w:val="000000" w:themeColor="text1"/>
          <w:sz w:val="28"/>
          <w:szCs w:val="28"/>
        </w:rPr>
        <w:t>utilisation</w:t>
      </w:r>
    </w:p>
    <w:p w14:paraId="469C3276" w14:textId="5DF3FBA2" w:rsidR="00337B6D" w:rsidRPr="00A64173" w:rsidRDefault="0043496A">
      <w:pPr>
        <w:numPr>
          <w:ilvl w:val="1"/>
          <w:numId w:val="1"/>
        </w:numPr>
        <w:spacing w:before="120" w:after="120" w:line="240" w:lineRule="auto"/>
        <w:jc w:val="both"/>
        <w:rPr>
          <w:rFonts w:ascii="Calibri" w:eastAsia="Times New Roman" w:hAnsi="Calibri" w:cs="Calibri"/>
          <w:bCs/>
          <w:snapToGrid w:val="0"/>
          <w:color w:val="000000" w:themeColor="text1"/>
          <w:szCs w:val="24"/>
        </w:rPr>
      </w:pPr>
      <w:r w:rsidRPr="00BE5EFB">
        <w:rPr>
          <w:rFonts w:ascii="Calibri" w:eastAsia="Times New Roman" w:hAnsi="Calibri" w:cs="Calibri"/>
          <w:bCs/>
          <w:snapToGrid w:val="0"/>
          <w:color w:val="000000" w:themeColor="text1"/>
          <w:szCs w:val="24"/>
        </w:rPr>
        <w:t>The figures below present</w:t>
      </w:r>
      <w:r w:rsidRPr="00BA4A31">
        <w:rPr>
          <w:rFonts w:ascii="Calibri" w:eastAsia="Times New Roman" w:hAnsi="Calibri" w:cs="Calibri"/>
          <w:bCs/>
          <w:snapToGrid w:val="0"/>
          <w:color w:val="000000" w:themeColor="text1"/>
          <w:szCs w:val="24"/>
        </w:rPr>
        <w:t xml:space="preserve"> </w:t>
      </w:r>
      <w:r w:rsidR="009D2F0C">
        <w:rPr>
          <w:rFonts w:ascii="Calibri" w:eastAsia="Times New Roman" w:hAnsi="Calibri" w:cs="Calibri"/>
          <w:bCs/>
          <w:snapToGrid w:val="0"/>
          <w:color w:val="000000" w:themeColor="text1"/>
          <w:szCs w:val="24"/>
        </w:rPr>
        <w:t>R/</w:t>
      </w:r>
      <w:r w:rsidR="00B125CB" w:rsidRPr="00A64173">
        <w:rPr>
          <w:rFonts w:ascii="Calibri" w:eastAsia="Times New Roman" w:hAnsi="Calibri" w:cs="Calibri"/>
          <w:bCs/>
          <w:snapToGrid w:val="0"/>
          <w:color w:val="000000" w:themeColor="text1"/>
          <w:szCs w:val="24"/>
        </w:rPr>
        <w:t>PBS</w:t>
      </w:r>
      <w:r w:rsidRPr="00BA4A31">
        <w:rPr>
          <w:rFonts w:ascii="Calibri" w:eastAsia="Times New Roman" w:hAnsi="Calibri" w:cs="Calibri"/>
          <w:bCs/>
          <w:snapToGrid w:val="0"/>
          <w:color w:val="000000" w:themeColor="text1"/>
          <w:szCs w:val="24"/>
        </w:rPr>
        <w:t xml:space="preserve"> utilisation of the included </w:t>
      </w:r>
      <w:r w:rsidRPr="00FD1786">
        <w:rPr>
          <w:rFonts w:ascii="Calibri" w:eastAsia="Times New Roman" w:hAnsi="Calibri" w:cs="Calibri"/>
          <w:bCs/>
          <w:snapToGrid w:val="0"/>
          <w:color w:val="000000" w:themeColor="text1"/>
          <w:szCs w:val="24"/>
        </w:rPr>
        <w:t>antidepressants</w:t>
      </w:r>
      <w:r w:rsidRPr="00BA4A31">
        <w:rPr>
          <w:rFonts w:ascii="Calibri" w:eastAsia="Times New Roman" w:hAnsi="Calibri" w:cs="Calibri"/>
          <w:bCs/>
          <w:snapToGrid w:val="0"/>
          <w:color w:val="000000" w:themeColor="text1"/>
          <w:szCs w:val="24"/>
        </w:rPr>
        <w:t xml:space="preserve"> between 2020 and 2025, including annual patient numbers, prescriptions supplied and R/PBS benefits paid by medicine.</w:t>
      </w:r>
    </w:p>
    <w:p w14:paraId="34CE5BAA" w14:textId="77777777" w:rsidR="00337B6D" w:rsidRPr="00FD1786" w:rsidRDefault="00847BB7">
      <w:pPr>
        <w:numPr>
          <w:ilvl w:val="1"/>
          <w:numId w:val="1"/>
        </w:numPr>
        <w:spacing w:before="120" w:after="120" w:line="240" w:lineRule="auto"/>
        <w:jc w:val="both"/>
        <w:rPr>
          <w:rFonts w:ascii="Calibri" w:eastAsia="Times New Roman" w:hAnsi="Calibri" w:cs="Calibri"/>
          <w:bCs/>
          <w:snapToGrid w:val="0"/>
          <w:color w:val="000000" w:themeColor="text1"/>
          <w:szCs w:val="24"/>
        </w:rPr>
      </w:pPr>
      <w:r w:rsidRPr="002077E9">
        <w:rPr>
          <w:rFonts w:ascii="Calibri" w:eastAsia="Times New Roman" w:hAnsi="Calibri" w:cs="Calibri"/>
          <w:bCs/>
          <w:snapToGrid w:val="0"/>
          <w:color w:val="000000" w:themeColor="text1"/>
          <w:szCs w:val="24"/>
        </w:rPr>
        <w:t xml:space="preserve">Figure 1 </w:t>
      </w:r>
      <w:r w:rsidRPr="006F35D7">
        <w:rPr>
          <w:rFonts w:ascii="Calibri" w:eastAsia="Times New Roman" w:hAnsi="Calibri" w:cs="Calibri"/>
          <w:bCs/>
          <w:snapToGrid w:val="0"/>
          <w:color w:val="000000" w:themeColor="text1"/>
          <w:szCs w:val="24"/>
        </w:rPr>
        <w:t>shows</w:t>
      </w:r>
      <w:r w:rsidRPr="002077E9">
        <w:rPr>
          <w:rFonts w:ascii="Calibri" w:eastAsia="Times New Roman" w:hAnsi="Calibri" w:cs="Calibri"/>
          <w:bCs/>
          <w:snapToGrid w:val="0"/>
          <w:color w:val="000000" w:themeColor="text1"/>
          <w:szCs w:val="24"/>
        </w:rPr>
        <w:t xml:space="preserve"> </w:t>
      </w:r>
      <w:r w:rsidRPr="00BF7E4B">
        <w:rPr>
          <w:rFonts w:ascii="Calibri" w:eastAsia="Times New Roman" w:hAnsi="Calibri" w:cs="Calibri"/>
          <w:bCs/>
          <w:snapToGrid w:val="0"/>
          <w:color w:val="000000" w:themeColor="text1"/>
          <w:szCs w:val="24"/>
        </w:rPr>
        <w:t>the annual number of</w:t>
      </w:r>
      <w:r w:rsidRPr="00D13B8D">
        <w:rPr>
          <w:rFonts w:ascii="Calibri" w:eastAsia="Times New Roman" w:hAnsi="Calibri" w:cs="Calibri"/>
          <w:bCs/>
          <w:snapToGrid w:val="0"/>
          <w:color w:val="000000" w:themeColor="text1"/>
          <w:szCs w:val="24"/>
        </w:rPr>
        <w:t xml:space="preserve"> patients treated with</w:t>
      </w:r>
      <w:r w:rsidRPr="002077E9">
        <w:rPr>
          <w:rFonts w:ascii="Calibri" w:eastAsia="Times New Roman" w:hAnsi="Calibri" w:cs="Calibri"/>
          <w:bCs/>
          <w:snapToGrid w:val="0"/>
          <w:color w:val="000000" w:themeColor="text1"/>
          <w:szCs w:val="24"/>
        </w:rPr>
        <w:t xml:space="preserve"> each </w:t>
      </w:r>
      <w:r w:rsidRPr="00AB5312">
        <w:rPr>
          <w:rFonts w:ascii="Calibri" w:eastAsia="Times New Roman" w:hAnsi="Calibri" w:cs="Calibri"/>
          <w:bCs/>
          <w:snapToGrid w:val="0"/>
          <w:color w:val="000000" w:themeColor="text1"/>
          <w:szCs w:val="24"/>
        </w:rPr>
        <w:t xml:space="preserve">included </w:t>
      </w:r>
      <w:r w:rsidR="00025A06" w:rsidRPr="00FD1786">
        <w:rPr>
          <w:rFonts w:ascii="Calibri" w:eastAsia="Times New Roman" w:hAnsi="Calibri" w:cs="Calibri"/>
          <w:bCs/>
          <w:snapToGrid w:val="0"/>
          <w:color w:val="000000" w:themeColor="text1"/>
          <w:szCs w:val="24"/>
        </w:rPr>
        <w:t>antidepressant</w:t>
      </w:r>
      <w:r w:rsidRPr="002077E9">
        <w:rPr>
          <w:rFonts w:ascii="Calibri" w:eastAsia="Times New Roman" w:hAnsi="Calibri" w:cs="Calibri"/>
          <w:bCs/>
          <w:snapToGrid w:val="0"/>
          <w:color w:val="000000" w:themeColor="text1"/>
          <w:szCs w:val="24"/>
        </w:rPr>
        <w:t xml:space="preserve"> between 2020 and 2025</w:t>
      </w:r>
      <w:r w:rsidRPr="00D13B8D">
        <w:rPr>
          <w:rFonts w:ascii="Calibri" w:eastAsia="Times New Roman" w:hAnsi="Calibri" w:cs="Calibri"/>
          <w:bCs/>
          <w:snapToGrid w:val="0"/>
          <w:color w:val="000000" w:themeColor="text1"/>
          <w:szCs w:val="24"/>
        </w:rPr>
        <w:t>, based on prevalent patient counts</w:t>
      </w:r>
      <w:r w:rsidRPr="002077E9">
        <w:rPr>
          <w:rFonts w:ascii="Calibri" w:eastAsia="Times New Roman" w:hAnsi="Calibri" w:cs="Calibri"/>
          <w:bCs/>
          <w:snapToGrid w:val="0"/>
          <w:color w:val="000000" w:themeColor="text1"/>
          <w:szCs w:val="24"/>
        </w:rPr>
        <w:t>.</w:t>
      </w:r>
    </w:p>
    <w:p w14:paraId="5A280D56" w14:textId="77777777" w:rsidR="00337B6D" w:rsidRPr="003B7E4A" w:rsidRDefault="00847BB7" w:rsidP="003B7E4A">
      <w:pPr>
        <w:spacing w:before="120" w:after="60" w:line="240" w:lineRule="auto"/>
        <w:rPr>
          <w:rFonts w:ascii="Arial Narrow" w:eastAsia="Times New Roman" w:hAnsi="Arial Narrow" w:cs="Calibri"/>
          <w:b/>
          <w:snapToGrid w:val="0"/>
          <w:color w:val="000000" w:themeColor="text1"/>
          <w:sz w:val="20"/>
          <w:szCs w:val="20"/>
        </w:rPr>
      </w:pPr>
      <w:r>
        <w:rPr>
          <w:rFonts w:ascii="Arial Narrow" w:eastAsia="Times New Roman" w:hAnsi="Arial Narrow" w:cs="Calibri"/>
          <w:b/>
          <w:snapToGrid w:val="0"/>
          <w:color w:val="000000" w:themeColor="text1"/>
          <w:sz w:val="20"/>
          <w:szCs w:val="20"/>
        </w:rPr>
        <w:t>Figure 1</w:t>
      </w:r>
      <w:r w:rsidRPr="009335B0">
        <w:rPr>
          <w:rFonts w:ascii="Arial Narrow" w:eastAsia="Times New Roman" w:hAnsi="Arial Narrow" w:cs="Calibri"/>
          <w:b/>
          <w:snapToGrid w:val="0"/>
          <w:color w:val="000000" w:themeColor="text1"/>
          <w:sz w:val="20"/>
          <w:szCs w:val="20"/>
        </w:rPr>
        <w:t xml:space="preserve">: </w:t>
      </w:r>
      <w:r w:rsidRPr="00A3714B">
        <w:rPr>
          <w:rFonts w:ascii="Arial Narrow" w:eastAsia="Times New Roman" w:hAnsi="Arial Narrow" w:cs="Calibri"/>
          <w:b/>
          <w:snapToGrid w:val="0"/>
          <w:color w:val="000000" w:themeColor="text1"/>
          <w:sz w:val="20"/>
          <w:szCs w:val="20"/>
        </w:rPr>
        <w:t xml:space="preserve">Patients treated </w:t>
      </w:r>
      <w:r>
        <w:rPr>
          <w:rFonts w:ascii="Arial Narrow" w:eastAsia="Times New Roman" w:hAnsi="Arial Narrow" w:cs="Calibri"/>
          <w:b/>
          <w:snapToGrid w:val="0"/>
          <w:color w:val="000000" w:themeColor="text1"/>
          <w:sz w:val="20"/>
          <w:szCs w:val="20"/>
        </w:rPr>
        <w:t>with</w:t>
      </w:r>
      <w:r w:rsidRPr="00A3714B">
        <w:rPr>
          <w:rFonts w:ascii="Arial Narrow" w:eastAsia="Times New Roman" w:hAnsi="Arial Narrow" w:cs="Calibri"/>
          <w:b/>
          <w:snapToGrid w:val="0"/>
          <w:color w:val="000000" w:themeColor="text1"/>
          <w:sz w:val="20"/>
          <w:szCs w:val="20"/>
        </w:rPr>
        <w:t xml:space="preserve"> </w:t>
      </w:r>
      <w:r w:rsidRPr="003B7E4A">
        <w:rPr>
          <w:rFonts w:ascii="Arial Narrow" w:eastAsia="Times New Roman" w:hAnsi="Arial Narrow" w:cs="Calibri"/>
          <w:b/>
          <w:snapToGrid w:val="0"/>
          <w:color w:val="000000" w:themeColor="text1"/>
          <w:sz w:val="20"/>
          <w:szCs w:val="20"/>
        </w:rPr>
        <w:t xml:space="preserve">included </w:t>
      </w:r>
      <w:r w:rsidR="00B10259" w:rsidRPr="003B7E4A">
        <w:rPr>
          <w:rFonts w:ascii="Arial Narrow" w:eastAsia="Times New Roman" w:hAnsi="Arial Narrow" w:cs="Calibri"/>
          <w:b/>
          <w:snapToGrid w:val="0"/>
          <w:color w:val="000000" w:themeColor="text1"/>
          <w:sz w:val="20"/>
          <w:szCs w:val="20"/>
        </w:rPr>
        <w:t>antidepressants</w:t>
      </w:r>
      <w:r w:rsidRPr="00A3714B">
        <w:rPr>
          <w:rFonts w:ascii="Arial Narrow" w:eastAsia="Times New Roman" w:hAnsi="Arial Narrow" w:cs="Calibri"/>
          <w:b/>
          <w:snapToGrid w:val="0"/>
          <w:color w:val="000000" w:themeColor="text1"/>
          <w:sz w:val="20"/>
          <w:szCs w:val="20"/>
        </w:rPr>
        <w:t xml:space="preserve">, </w:t>
      </w:r>
      <w:r w:rsidRPr="00026101">
        <w:rPr>
          <w:rFonts w:ascii="Arial Narrow" w:eastAsia="Times New Roman" w:hAnsi="Arial Narrow" w:cs="Calibri"/>
          <w:b/>
          <w:snapToGrid w:val="0"/>
          <w:color w:val="000000" w:themeColor="text1"/>
          <w:sz w:val="20"/>
          <w:szCs w:val="20"/>
        </w:rPr>
        <w:t>2020–2025</w:t>
      </w:r>
    </w:p>
    <w:p w14:paraId="425C6CDB" w14:textId="088A1974" w:rsidR="00AF183F" w:rsidRPr="009335B0" w:rsidRDefault="00D40244" w:rsidP="00880EA3">
      <w:pPr>
        <w:spacing w:before="120" w:after="60" w:line="240" w:lineRule="auto"/>
        <w:jc w:val="both"/>
        <w:rPr>
          <w:rFonts w:ascii="Arial Narrow" w:eastAsia="Times New Roman" w:hAnsi="Arial Narrow" w:cs="Calibri"/>
          <w:b/>
          <w:snapToGrid w:val="0"/>
          <w:color w:val="000000" w:themeColor="text1"/>
          <w:sz w:val="20"/>
          <w:szCs w:val="20"/>
        </w:rPr>
      </w:pPr>
      <w:r>
        <w:rPr>
          <w:noProof/>
          <w14:ligatures w14:val="standardContextual"/>
        </w:rPr>
        <w:drawing>
          <wp:inline distT="0" distB="0" distL="0" distR="0" wp14:anchorId="34FF2E84" wp14:editId="2008DD21">
            <wp:extent cx="5760720" cy="3384000"/>
            <wp:effectExtent l="0" t="0" r="11430" b="6985"/>
            <wp:docPr id="274448475" name="Chart 1">
              <a:extLst xmlns:a="http://schemas.openxmlformats.org/drawingml/2006/main">
                <a:ext uri="{FF2B5EF4-FFF2-40B4-BE49-F238E27FC236}">
                  <a16:creationId xmlns:a16="http://schemas.microsoft.com/office/drawing/2014/main" id="{7EF10D7A-A9EA-EEC9-2127-DF3FB58C4E4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32C53F23" w14:textId="5413F3AF" w:rsidR="00637875" w:rsidRPr="003E5F11" w:rsidRDefault="00637875" w:rsidP="003E5F11">
      <w:pPr>
        <w:spacing w:after="60" w:line="240" w:lineRule="auto"/>
        <w:rPr>
          <w:rFonts w:ascii="Arial Narrow" w:eastAsia="Times New Roman" w:hAnsi="Arial Narrow" w:cs="Calibri"/>
          <w:bCs/>
          <w:snapToGrid w:val="0"/>
          <w:color w:val="000000" w:themeColor="text1"/>
          <w:sz w:val="18"/>
          <w:szCs w:val="18"/>
          <w:lang w:val="en-US"/>
        </w:rPr>
      </w:pPr>
      <w:r w:rsidRPr="003E5F11">
        <w:rPr>
          <w:rFonts w:ascii="Arial Narrow" w:eastAsia="Times New Roman" w:hAnsi="Arial Narrow" w:cs="Calibri"/>
          <w:bCs/>
          <w:snapToGrid w:val="0"/>
          <w:color w:val="000000" w:themeColor="text1"/>
          <w:sz w:val="18"/>
          <w:szCs w:val="18"/>
          <w:lang w:val="en-US"/>
        </w:rPr>
        <w:t>Source: R/PBS Section 85 Date of Supply Data.</w:t>
      </w:r>
    </w:p>
    <w:p w14:paraId="06E2550C" w14:textId="77777777" w:rsidR="00337B6D" w:rsidRPr="00A47266" w:rsidRDefault="00847BB7" w:rsidP="00885294">
      <w:pPr>
        <w:spacing w:after="120" w:line="240" w:lineRule="auto"/>
        <w:rPr>
          <w:rFonts w:ascii="Calibri" w:eastAsia="Times New Roman" w:hAnsi="Calibri" w:cs="Calibri"/>
          <w:szCs w:val="24"/>
        </w:rPr>
      </w:pPr>
      <w:r>
        <w:rPr>
          <w:rFonts w:ascii="Arial Narrow" w:hAnsi="Arial Narrow"/>
          <w:color w:val="000000"/>
          <w:sz w:val="18"/>
          <w:szCs w:val="18"/>
        </w:rPr>
        <w:t xml:space="preserve">Note: Patient counts are reported by medicine and may count patients more than once where they received more than one included </w:t>
      </w:r>
      <w:r w:rsidR="0036099E" w:rsidRPr="0036099E">
        <w:rPr>
          <w:rFonts w:ascii="Arial Narrow" w:hAnsi="Arial Narrow"/>
          <w:color w:val="000000"/>
          <w:sz w:val="18"/>
          <w:szCs w:val="18"/>
        </w:rPr>
        <w:t>antidepressant</w:t>
      </w:r>
      <w:r>
        <w:rPr>
          <w:rFonts w:ascii="Arial Narrow" w:hAnsi="Arial Narrow"/>
          <w:color w:val="000000"/>
          <w:sz w:val="18"/>
          <w:szCs w:val="18"/>
        </w:rPr>
        <w:t xml:space="preserve"> in a calendar year.</w:t>
      </w:r>
    </w:p>
    <w:p w14:paraId="736A3AF6" w14:textId="0FE957DB" w:rsidR="00337B6D" w:rsidRPr="00673704" w:rsidRDefault="00973FE7">
      <w:pPr>
        <w:numPr>
          <w:ilvl w:val="1"/>
          <w:numId w:val="1"/>
        </w:numPr>
        <w:spacing w:before="120" w:after="60" w:line="240" w:lineRule="auto"/>
        <w:jc w:val="both"/>
        <w:rPr>
          <w:rFonts w:ascii="Calibri" w:eastAsia="Times New Roman" w:hAnsi="Calibri" w:cs="Calibri"/>
          <w:bCs/>
          <w:snapToGrid w:val="0"/>
          <w:color w:val="000000" w:themeColor="text1"/>
          <w:szCs w:val="24"/>
        </w:rPr>
      </w:pPr>
      <w:r w:rsidRPr="00B736D1">
        <w:rPr>
          <w:rFonts w:ascii="Calibri" w:eastAsia="Times New Roman" w:hAnsi="Calibri" w:cs="Calibri"/>
          <w:bCs/>
          <w:snapToGrid w:val="0"/>
          <w:color w:val="000000" w:themeColor="text1"/>
          <w:szCs w:val="24"/>
        </w:rPr>
        <w:t>Total patients</w:t>
      </w:r>
      <w:r w:rsidRPr="003274C4">
        <w:rPr>
          <w:rFonts w:ascii="Calibri" w:eastAsia="Times New Roman" w:hAnsi="Calibri" w:cs="Calibri"/>
          <w:bCs/>
          <w:snapToGrid w:val="0"/>
          <w:color w:val="000000" w:themeColor="text1"/>
          <w:szCs w:val="24"/>
        </w:rPr>
        <w:t xml:space="preserve"> treated increased by approximately 30%, from 4.2 million in 2020 to 5.5</w:t>
      </w:r>
      <w:r w:rsidR="00F52E16">
        <w:rPr>
          <w:rFonts w:ascii="Calibri" w:eastAsia="Times New Roman" w:hAnsi="Calibri" w:cs="Calibri"/>
          <w:bCs/>
          <w:snapToGrid w:val="0"/>
          <w:color w:val="000000" w:themeColor="text1"/>
          <w:szCs w:val="24"/>
        </w:rPr>
        <w:t> </w:t>
      </w:r>
      <w:r w:rsidRPr="003274C4">
        <w:rPr>
          <w:rFonts w:ascii="Calibri" w:eastAsia="Times New Roman" w:hAnsi="Calibri" w:cs="Calibri"/>
          <w:bCs/>
          <w:snapToGrid w:val="0"/>
          <w:color w:val="000000" w:themeColor="text1"/>
          <w:szCs w:val="24"/>
        </w:rPr>
        <w:t xml:space="preserve">million in 2025. </w:t>
      </w:r>
      <w:r w:rsidR="0059249D" w:rsidRPr="00673704">
        <w:rPr>
          <w:rFonts w:ascii="Calibri" w:eastAsia="Times New Roman" w:hAnsi="Calibri" w:cs="Calibri"/>
          <w:bCs/>
          <w:snapToGrid w:val="0"/>
          <w:color w:val="000000" w:themeColor="text1"/>
          <w:szCs w:val="24"/>
        </w:rPr>
        <w:t xml:space="preserve">Across the 2020 to 2025 period, based on </w:t>
      </w:r>
      <w:r w:rsidR="00673704">
        <w:rPr>
          <w:rFonts w:ascii="Calibri" w:eastAsia="Times New Roman" w:hAnsi="Calibri" w:cs="Calibri"/>
          <w:bCs/>
          <w:snapToGrid w:val="0"/>
          <w:color w:val="000000" w:themeColor="text1"/>
          <w:szCs w:val="24"/>
        </w:rPr>
        <w:t>prevalent</w:t>
      </w:r>
      <w:r w:rsidR="0059249D" w:rsidRPr="00673704">
        <w:rPr>
          <w:rFonts w:ascii="Calibri" w:eastAsia="Times New Roman" w:hAnsi="Calibri" w:cs="Calibri"/>
          <w:bCs/>
          <w:snapToGrid w:val="0"/>
          <w:color w:val="000000" w:themeColor="text1"/>
          <w:szCs w:val="24"/>
        </w:rPr>
        <w:t xml:space="preserve"> patient counts, patient</w:t>
      </w:r>
      <w:r w:rsidRPr="003274C4">
        <w:rPr>
          <w:rFonts w:ascii="Calibri" w:eastAsia="Times New Roman" w:hAnsi="Calibri" w:cs="Calibri"/>
          <w:bCs/>
          <w:snapToGrid w:val="0"/>
          <w:color w:val="000000" w:themeColor="text1"/>
          <w:szCs w:val="24"/>
        </w:rPr>
        <w:t xml:space="preserve"> utilisation was concentrated in escitalopram and sertraline, which together accounted for approximately 43% of patients</w:t>
      </w:r>
      <w:r w:rsidR="0059249D" w:rsidRPr="00673704">
        <w:rPr>
          <w:rFonts w:ascii="Calibri" w:eastAsia="Times New Roman" w:hAnsi="Calibri" w:cs="Calibri"/>
          <w:bCs/>
          <w:snapToGrid w:val="0"/>
          <w:color w:val="000000" w:themeColor="text1"/>
          <w:szCs w:val="24"/>
        </w:rPr>
        <w:t>.</w:t>
      </w:r>
      <w:r w:rsidRPr="003274C4">
        <w:rPr>
          <w:rFonts w:ascii="Calibri" w:eastAsia="Times New Roman" w:hAnsi="Calibri" w:cs="Calibri"/>
          <w:bCs/>
          <w:snapToGrid w:val="0"/>
          <w:color w:val="000000" w:themeColor="text1"/>
          <w:szCs w:val="24"/>
        </w:rPr>
        <w:t xml:space="preserve"> </w:t>
      </w:r>
      <w:r w:rsidRPr="00EC568A">
        <w:rPr>
          <w:rFonts w:ascii="Calibri" w:eastAsia="Times New Roman" w:hAnsi="Calibri" w:cs="Calibri"/>
          <w:bCs/>
          <w:snapToGrid w:val="0"/>
          <w:color w:val="000000" w:themeColor="text1"/>
          <w:szCs w:val="24"/>
        </w:rPr>
        <w:t xml:space="preserve">The four medicines with the greatest </w:t>
      </w:r>
      <w:r w:rsidRPr="003274C4">
        <w:rPr>
          <w:rFonts w:ascii="Calibri" w:eastAsia="Times New Roman" w:hAnsi="Calibri" w:cs="Calibri"/>
          <w:bCs/>
          <w:snapToGrid w:val="0"/>
          <w:color w:val="000000" w:themeColor="text1"/>
          <w:szCs w:val="24"/>
        </w:rPr>
        <w:t xml:space="preserve">utilisation </w:t>
      </w:r>
      <w:r w:rsidRPr="00EC568A">
        <w:rPr>
          <w:rFonts w:ascii="Calibri" w:eastAsia="Times New Roman" w:hAnsi="Calibri" w:cs="Calibri"/>
          <w:bCs/>
          <w:snapToGrid w:val="0"/>
          <w:color w:val="000000" w:themeColor="text1"/>
          <w:szCs w:val="24"/>
        </w:rPr>
        <w:t>— escitalopram</w:t>
      </w:r>
      <w:r>
        <w:rPr>
          <w:rFonts w:ascii="Calibri" w:eastAsia="Times New Roman" w:hAnsi="Calibri" w:cs="Calibri"/>
          <w:bCs/>
          <w:snapToGrid w:val="0"/>
          <w:color w:val="000000" w:themeColor="text1"/>
          <w:szCs w:val="24"/>
        </w:rPr>
        <w:t xml:space="preserve"> (22%)</w:t>
      </w:r>
      <w:r w:rsidRPr="00EC568A">
        <w:rPr>
          <w:rFonts w:ascii="Calibri" w:eastAsia="Times New Roman" w:hAnsi="Calibri" w:cs="Calibri"/>
          <w:bCs/>
          <w:snapToGrid w:val="0"/>
          <w:color w:val="000000" w:themeColor="text1"/>
          <w:szCs w:val="24"/>
        </w:rPr>
        <w:t>, sertraline</w:t>
      </w:r>
      <w:r>
        <w:rPr>
          <w:rFonts w:ascii="Calibri" w:eastAsia="Times New Roman" w:hAnsi="Calibri" w:cs="Calibri"/>
          <w:bCs/>
          <w:snapToGrid w:val="0"/>
          <w:color w:val="000000" w:themeColor="text1"/>
          <w:szCs w:val="24"/>
        </w:rPr>
        <w:t xml:space="preserve"> (21%)</w:t>
      </w:r>
      <w:r w:rsidRPr="00EC568A">
        <w:rPr>
          <w:rFonts w:ascii="Calibri" w:eastAsia="Times New Roman" w:hAnsi="Calibri" w:cs="Calibri"/>
          <w:bCs/>
          <w:snapToGrid w:val="0"/>
          <w:color w:val="000000" w:themeColor="text1"/>
          <w:szCs w:val="24"/>
        </w:rPr>
        <w:t>, mirtazapine</w:t>
      </w:r>
      <w:r>
        <w:rPr>
          <w:rFonts w:ascii="Calibri" w:eastAsia="Times New Roman" w:hAnsi="Calibri" w:cs="Calibri"/>
          <w:bCs/>
          <w:snapToGrid w:val="0"/>
          <w:color w:val="000000" w:themeColor="text1"/>
          <w:szCs w:val="24"/>
        </w:rPr>
        <w:t xml:space="preserve"> (12%)</w:t>
      </w:r>
      <w:r w:rsidRPr="00EC568A">
        <w:rPr>
          <w:rFonts w:ascii="Calibri" w:eastAsia="Times New Roman" w:hAnsi="Calibri" w:cs="Calibri"/>
          <w:bCs/>
          <w:snapToGrid w:val="0"/>
          <w:color w:val="000000" w:themeColor="text1"/>
          <w:szCs w:val="24"/>
        </w:rPr>
        <w:t xml:space="preserve"> and venlafaxine </w:t>
      </w:r>
      <w:r>
        <w:rPr>
          <w:rFonts w:ascii="Calibri" w:eastAsia="Times New Roman" w:hAnsi="Calibri" w:cs="Calibri"/>
          <w:bCs/>
          <w:snapToGrid w:val="0"/>
          <w:color w:val="000000" w:themeColor="text1"/>
          <w:szCs w:val="24"/>
        </w:rPr>
        <w:t xml:space="preserve">(10%) </w:t>
      </w:r>
      <w:r w:rsidRPr="00EC568A">
        <w:rPr>
          <w:rFonts w:ascii="Calibri" w:eastAsia="Times New Roman" w:hAnsi="Calibri" w:cs="Calibri"/>
          <w:bCs/>
          <w:snapToGrid w:val="0"/>
          <w:color w:val="000000" w:themeColor="text1"/>
          <w:szCs w:val="24"/>
        </w:rPr>
        <w:t xml:space="preserve">— </w:t>
      </w:r>
      <w:r w:rsidRPr="003274C4">
        <w:rPr>
          <w:rFonts w:ascii="Calibri" w:eastAsia="Times New Roman" w:hAnsi="Calibri" w:cs="Calibri"/>
          <w:bCs/>
          <w:snapToGrid w:val="0"/>
          <w:color w:val="000000" w:themeColor="text1"/>
          <w:szCs w:val="24"/>
        </w:rPr>
        <w:t>accounted for approximately 65% of patients.</w:t>
      </w:r>
    </w:p>
    <w:p w14:paraId="7AC931DD" w14:textId="77777777" w:rsidR="00337B6D" w:rsidRPr="00FD1786" w:rsidRDefault="00847BB7">
      <w:pPr>
        <w:numPr>
          <w:ilvl w:val="1"/>
          <w:numId w:val="1"/>
        </w:numPr>
        <w:spacing w:before="120" w:after="60" w:line="240" w:lineRule="auto"/>
        <w:jc w:val="both"/>
        <w:rPr>
          <w:rFonts w:ascii="Calibri" w:eastAsia="Times New Roman" w:hAnsi="Calibri" w:cs="Calibri"/>
          <w:bCs/>
          <w:snapToGrid w:val="0"/>
          <w:color w:val="000000" w:themeColor="text1"/>
          <w:szCs w:val="24"/>
        </w:rPr>
      </w:pPr>
      <w:r w:rsidRPr="004F0032">
        <w:rPr>
          <w:rFonts w:ascii="Calibri" w:eastAsia="Times New Roman" w:hAnsi="Calibri" w:cs="Calibri"/>
          <w:bCs/>
          <w:snapToGrid w:val="0"/>
          <w:color w:val="000000" w:themeColor="text1"/>
          <w:szCs w:val="24"/>
        </w:rPr>
        <w:t xml:space="preserve">Figure 2 shows annual prescriptions supplied for each </w:t>
      </w:r>
      <w:r w:rsidRPr="00AB5312">
        <w:rPr>
          <w:rFonts w:ascii="Calibri" w:eastAsia="Times New Roman" w:hAnsi="Calibri" w:cs="Calibri"/>
          <w:bCs/>
          <w:snapToGrid w:val="0"/>
          <w:color w:val="000000" w:themeColor="text1"/>
          <w:szCs w:val="24"/>
        </w:rPr>
        <w:t xml:space="preserve">included </w:t>
      </w:r>
      <w:r w:rsidR="002D1259" w:rsidRPr="00FD1786">
        <w:rPr>
          <w:rFonts w:ascii="Calibri" w:eastAsia="Times New Roman" w:hAnsi="Calibri" w:cs="Calibri"/>
          <w:bCs/>
          <w:snapToGrid w:val="0"/>
          <w:color w:val="000000" w:themeColor="text1"/>
          <w:szCs w:val="24"/>
        </w:rPr>
        <w:t>antidepressant</w:t>
      </w:r>
      <w:r w:rsidRPr="004F0032">
        <w:rPr>
          <w:rFonts w:ascii="Calibri" w:eastAsia="Times New Roman" w:hAnsi="Calibri" w:cs="Calibri"/>
          <w:bCs/>
          <w:snapToGrid w:val="0"/>
          <w:color w:val="000000" w:themeColor="text1"/>
          <w:szCs w:val="24"/>
        </w:rPr>
        <w:t xml:space="preserve"> between 2020 and 2025.</w:t>
      </w:r>
    </w:p>
    <w:p w14:paraId="3378320D" w14:textId="77777777" w:rsidR="0063433D" w:rsidRDefault="0063433D">
      <w:pPr>
        <w:rPr>
          <w:rFonts w:ascii="Arial Narrow" w:eastAsia="Times New Roman" w:hAnsi="Arial Narrow" w:cs="Calibri"/>
          <w:b/>
          <w:snapToGrid w:val="0"/>
          <w:color w:val="000000" w:themeColor="text1"/>
          <w:sz w:val="20"/>
          <w:szCs w:val="20"/>
        </w:rPr>
      </w:pPr>
      <w:r>
        <w:rPr>
          <w:rFonts w:ascii="Arial Narrow" w:eastAsia="Times New Roman" w:hAnsi="Arial Narrow" w:cs="Calibri"/>
          <w:b/>
          <w:snapToGrid w:val="0"/>
          <w:color w:val="000000" w:themeColor="text1"/>
          <w:sz w:val="20"/>
          <w:szCs w:val="20"/>
        </w:rPr>
        <w:br w:type="page"/>
      </w:r>
    </w:p>
    <w:p w14:paraId="6DA27A47" w14:textId="77777777" w:rsidR="00337B6D" w:rsidRPr="003B7E4A" w:rsidRDefault="00847BB7" w:rsidP="003B7E4A">
      <w:pPr>
        <w:spacing w:before="120" w:after="60" w:line="240" w:lineRule="auto"/>
        <w:rPr>
          <w:rFonts w:ascii="Arial Narrow" w:eastAsia="Times New Roman" w:hAnsi="Arial Narrow" w:cs="Calibri"/>
          <w:b/>
          <w:snapToGrid w:val="0"/>
          <w:color w:val="000000" w:themeColor="text1"/>
          <w:sz w:val="20"/>
          <w:szCs w:val="20"/>
        </w:rPr>
      </w:pPr>
      <w:r>
        <w:rPr>
          <w:rFonts w:ascii="Arial Narrow" w:eastAsia="Times New Roman" w:hAnsi="Arial Narrow" w:cs="Calibri"/>
          <w:b/>
          <w:snapToGrid w:val="0"/>
          <w:color w:val="000000" w:themeColor="text1"/>
          <w:sz w:val="20"/>
          <w:szCs w:val="20"/>
        </w:rPr>
        <w:lastRenderedPageBreak/>
        <w:t>Figure 2</w:t>
      </w:r>
      <w:r w:rsidRPr="009335B0">
        <w:rPr>
          <w:rFonts w:ascii="Arial Narrow" w:eastAsia="Times New Roman" w:hAnsi="Arial Narrow" w:cs="Calibri"/>
          <w:b/>
          <w:snapToGrid w:val="0"/>
          <w:color w:val="000000" w:themeColor="text1"/>
          <w:sz w:val="20"/>
          <w:szCs w:val="20"/>
        </w:rPr>
        <w:t xml:space="preserve">: </w:t>
      </w:r>
      <w:r w:rsidRPr="00DA093D">
        <w:rPr>
          <w:rFonts w:ascii="Arial Narrow" w:eastAsia="Times New Roman" w:hAnsi="Arial Narrow" w:cs="Calibri"/>
          <w:b/>
          <w:snapToGrid w:val="0"/>
          <w:color w:val="000000" w:themeColor="text1"/>
          <w:sz w:val="20"/>
          <w:szCs w:val="20"/>
        </w:rPr>
        <w:t xml:space="preserve">Prescriptions supplied for </w:t>
      </w:r>
      <w:r w:rsidRPr="003B7E4A">
        <w:rPr>
          <w:rFonts w:ascii="Arial Narrow" w:eastAsia="Times New Roman" w:hAnsi="Arial Narrow" w:cs="Calibri"/>
          <w:b/>
          <w:snapToGrid w:val="0"/>
          <w:color w:val="000000" w:themeColor="text1"/>
          <w:sz w:val="20"/>
          <w:szCs w:val="20"/>
        </w:rPr>
        <w:t xml:space="preserve">included </w:t>
      </w:r>
      <w:r w:rsidR="00A75468" w:rsidRPr="003B7E4A">
        <w:rPr>
          <w:rFonts w:ascii="Arial Narrow" w:eastAsia="Times New Roman" w:hAnsi="Arial Narrow" w:cs="Calibri"/>
          <w:b/>
          <w:snapToGrid w:val="0"/>
          <w:color w:val="000000" w:themeColor="text1"/>
          <w:sz w:val="20"/>
          <w:szCs w:val="20"/>
        </w:rPr>
        <w:t>antidepressants</w:t>
      </w:r>
      <w:r w:rsidRPr="00DA093D">
        <w:rPr>
          <w:rFonts w:ascii="Arial Narrow" w:eastAsia="Times New Roman" w:hAnsi="Arial Narrow" w:cs="Calibri"/>
          <w:b/>
          <w:snapToGrid w:val="0"/>
          <w:color w:val="000000" w:themeColor="text1"/>
          <w:sz w:val="20"/>
          <w:szCs w:val="20"/>
        </w:rPr>
        <w:t xml:space="preserve">, </w:t>
      </w:r>
      <w:r w:rsidRPr="00026101">
        <w:rPr>
          <w:rFonts w:ascii="Arial Narrow" w:eastAsia="Times New Roman" w:hAnsi="Arial Narrow" w:cs="Calibri"/>
          <w:b/>
          <w:snapToGrid w:val="0"/>
          <w:color w:val="000000" w:themeColor="text1"/>
          <w:sz w:val="20"/>
          <w:szCs w:val="20"/>
        </w:rPr>
        <w:t>2020–2025</w:t>
      </w:r>
    </w:p>
    <w:p w14:paraId="28743591" w14:textId="68D57165" w:rsidR="00434B65" w:rsidRPr="00EF36DD" w:rsidRDefault="00F42C01" w:rsidP="00885294">
      <w:pPr>
        <w:spacing w:after="120" w:line="240" w:lineRule="auto"/>
        <w:rPr>
          <w:rFonts w:ascii="Arial Narrow" w:eastAsia="Times New Roman" w:hAnsi="Arial Narrow" w:cs="Calibri"/>
          <w:bCs/>
          <w:snapToGrid w:val="0"/>
          <w:color w:val="000000" w:themeColor="text1"/>
          <w:sz w:val="18"/>
          <w:szCs w:val="18"/>
          <w:lang w:val="en-US"/>
        </w:rPr>
      </w:pPr>
      <w:r>
        <w:rPr>
          <w:noProof/>
          <w14:ligatures w14:val="standardContextual"/>
        </w:rPr>
        <w:drawing>
          <wp:inline distT="0" distB="0" distL="0" distR="0" wp14:anchorId="2B72A5DE" wp14:editId="253C4DD2">
            <wp:extent cx="5760000" cy="3384000"/>
            <wp:effectExtent l="0" t="0" r="12700" b="6985"/>
            <wp:docPr id="1099943430" name="Chart 1">
              <a:extLst xmlns:a="http://schemas.openxmlformats.org/drawingml/2006/main">
                <a:ext uri="{FF2B5EF4-FFF2-40B4-BE49-F238E27FC236}">
                  <a16:creationId xmlns:a16="http://schemas.microsoft.com/office/drawing/2014/main" id="{35687F56-B358-5F35-03B1-E9410EF0A10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r w:rsidR="00227243" w:rsidRPr="003E5F11">
        <w:rPr>
          <w:rFonts w:ascii="Arial Narrow" w:eastAsia="Times New Roman" w:hAnsi="Arial Narrow" w:cs="Calibri"/>
          <w:bCs/>
          <w:snapToGrid w:val="0"/>
          <w:color w:val="000000" w:themeColor="text1"/>
          <w:sz w:val="18"/>
          <w:szCs w:val="18"/>
          <w:lang w:val="en-US"/>
        </w:rPr>
        <w:t>Source: R/PBS Section 85 Date of Supply Data.</w:t>
      </w:r>
    </w:p>
    <w:p w14:paraId="305B65A4" w14:textId="40F240F7" w:rsidR="00337B6D" w:rsidRPr="004F05EF" w:rsidRDefault="00973FE7">
      <w:pPr>
        <w:numPr>
          <w:ilvl w:val="1"/>
          <w:numId w:val="1"/>
        </w:numPr>
        <w:spacing w:before="120" w:after="60" w:line="240" w:lineRule="auto"/>
        <w:jc w:val="both"/>
        <w:rPr>
          <w:rFonts w:ascii="Calibri" w:eastAsia="Times New Roman" w:hAnsi="Calibri" w:cs="Calibri"/>
          <w:bCs/>
          <w:snapToGrid w:val="0"/>
          <w:color w:val="000000" w:themeColor="text1"/>
          <w:szCs w:val="24"/>
        </w:rPr>
      </w:pPr>
      <w:r w:rsidRPr="000543D5">
        <w:rPr>
          <w:rFonts w:ascii="Calibri" w:eastAsia="Times New Roman" w:hAnsi="Calibri" w:cs="Calibri"/>
          <w:bCs/>
          <w:snapToGrid w:val="0"/>
          <w:color w:val="000000" w:themeColor="text1"/>
          <w:szCs w:val="24"/>
        </w:rPr>
        <w:t xml:space="preserve">Total prescriptions </w:t>
      </w:r>
      <w:r w:rsidRPr="00B07854">
        <w:rPr>
          <w:rFonts w:ascii="Calibri" w:eastAsia="Times New Roman" w:hAnsi="Calibri" w:cs="Calibri"/>
          <w:bCs/>
          <w:snapToGrid w:val="0"/>
          <w:color w:val="000000" w:themeColor="text1"/>
          <w:szCs w:val="24"/>
        </w:rPr>
        <w:t>increased by approximately 1</w:t>
      </w:r>
      <w:r>
        <w:rPr>
          <w:rFonts w:ascii="Calibri" w:eastAsia="Times New Roman" w:hAnsi="Calibri" w:cs="Calibri"/>
          <w:bCs/>
          <w:snapToGrid w:val="0"/>
          <w:color w:val="000000" w:themeColor="text1"/>
          <w:szCs w:val="24"/>
        </w:rPr>
        <w:t>6</w:t>
      </w:r>
      <w:r w:rsidRPr="00B07854">
        <w:rPr>
          <w:rFonts w:ascii="Calibri" w:eastAsia="Times New Roman" w:hAnsi="Calibri" w:cs="Calibri"/>
          <w:bCs/>
          <w:snapToGrid w:val="0"/>
          <w:color w:val="000000" w:themeColor="text1"/>
          <w:szCs w:val="24"/>
        </w:rPr>
        <w:t>%, from 26.9 million in 2020 to 31.2</w:t>
      </w:r>
      <w:r w:rsidR="001D193E">
        <w:rPr>
          <w:rFonts w:ascii="Calibri" w:eastAsia="Times New Roman" w:hAnsi="Calibri" w:cs="Calibri"/>
          <w:bCs/>
          <w:snapToGrid w:val="0"/>
          <w:color w:val="000000" w:themeColor="text1"/>
          <w:szCs w:val="24"/>
        </w:rPr>
        <w:t> </w:t>
      </w:r>
      <w:r w:rsidRPr="00B07854">
        <w:rPr>
          <w:rFonts w:ascii="Calibri" w:eastAsia="Times New Roman" w:hAnsi="Calibri" w:cs="Calibri"/>
          <w:bCs/>
          <w:snapToGrid w:val="0"/>
          <w:color w:val="000000" w:themeColor="text1"/>
          <w:szCs w:val="24"/>
        </w:rPr>
        <w:t xml:space="preserve">million in 2024, before decreasing slightly to 30.7 million in 2025. </w:t>
      </w:r>
      <w:r w:rsidRPr="00673704">
        <w:rPr>
          <w:rFonts w:ascii="Calibri" w:eastAsia="Times New Roman" w:hAnsi="Calibri" w:cs="Calibri"/>
          <w:bCs/>
          <w:snapToGrid w:val="0"/>
          <w:color w:val="000000" w:themeColor="text1"/>
          <w:szCs w:val="24"/>
        </w:rPr>
        <w:t xml:space="preserve">Across the 2020 to 2025 period, </w:t>
      </w:r>
      <w:r w:rsidRPr="000543D5">
        <w:rPr>
          <w:rFonts w:ascii="Calibri" w:eastAsia="Times New Roman" w:hAnsi="Calibri" w:cs="Calibri"/>
          <w:bCs/>
          <w:snapToGrid w:val="0"/>
          <w:color w:val="000000" w:themeColor="text1"/>
          <w:szCs w:val="24"/>
        </w:rPr>
        <w:t>escitalopram</w:t>
      </w:r>
      <w:r w:rsidRPr="00B07854">
        <w:rPr>
          <w:rFonts w:ascii="Calibri" w:eastAsia="Times New Roman" w:hAnsi="Calibri" w:cs="Calibri"/>
          <w:bCs/>
          <w:snapToGrid w:val="0"/>
          <w:color w:val="000000" w:themeColor="text1"/>
          <w:szCs w:val="24"/>
        </w:rPr>
        <w:t xml:space="preserve"> and sertraline</w:t>
      </w:r>
      <w:r w:rsidRPr="000543D5">
        <w:rPr>
          <w:rFonts w:ascii="Calibri" w:eastAsia="Times New Roman" w:hAnsi="Calibri" w:cs="Calibri"/>
          <w:bCs/>
          <w:snapToGrid w:val="0"/>
          <w:color w:val="000000" w:themeColor="text1"/>
          <w:szCs w:val="24"/>
        </w:rPr>
        <w:t xml:space="preserve"> together</w:t>
      </w:r>
      <w:r w:rsidRPr="00B07854">
        <w:rPr>
          <w:rFonts w:ascii="Calibri" w:eastAsia="Times New Roman" w:hAnsi="Calibri" w:cs="Calibri"/>
          <w:bCs/>
          <w:snapToGrid w:val="0"/>
          <w:color w:val="000000" w:themeColor="text1"/>
          <w:szCs w:val="24"/>
        </w:rPr>
        <w:t xml:space="preserve"> accounted for approximately </w:t>
      </w:r>
      <w:r>
        <w:rPr>
          <w:rFonts w:ascii="Calibri" w:eastAsia="Times New Roman" w:hAnsi="Calibri" w:cs="Calibri"/>
          <w:bCs/>
          <w:snapToGrid w:val="0"/>
          <w:color w:val="000000" w:themeColor="text1"/>
          <w:szCs w:val="24"/>
        </w:rPr>
        <w:t>40</w:t>
      </w:r>
      <w:r w:rsidRPr="00B07854">
        <w:rPr>
          <w:rFonts w:ascii="Calibri" w:eastAsia="Times New Roman" w:hAnsi="Calibri" w:cs="Calibri"/>
          <w:bCs/>
          <w:snapToGrid w:val="0"/>
          <w:color w:val="000000" w:themeColor="text1"/>
          <w:szCs w:val="24"/>
        </w:rPr>
        <w:t xml:space="preserve">% of </w:t>
      </w:r>
      <w:r w:rsidR="004F05EF" w:rsidRPr="004F05EF">
        <w:rPr>
          <w:rFonts w:ascii="Calibri" w:eastAsia="Times New Roman" w:hAnsi="Calibri" w:cs="Calibri"/>
          <w:bCs/>
          <w:snapToGrid w:val="0"/>
          <w:color w:val="000000" w:themeColor="text1"/>
          <w:szCs w:val="24"/>
        </w:rPr>
        <w:t>total prescriptions.</w:t>
      </w:r>
      <w:r w:rsidRPr="000543D5">
        <w:rPr>
          <w:rFonts w:ascii="Calibri" w:eastAsia="Times New Roman" w:hAnsi="Calibri" w:cs="Calibri"/>
          <w:bCs/>
          <w:snapToGrid w:val="0"/>
          <w:color w:val="000000" w:themeColor="text1"/>
          <w:szCs w:val="24"/>
        </w:rPr>
        <w:t xml:space="preserve"> The four medicines with the greatest utilisation —</w:t>
      </w:r>
      <w:r w:rsidRPr="00B07854">
        <w:rPr>
          <w:rFonts w:ascii="Calibri" w:eastAsia="Times New Roman" w:hAnsi="Calibri" w:cs="Calibri"/>
          <w:bCs/>
          <w:snapToGrid w:val="0"/>
          <w:color w:val="000000" w:themeColor="text1"/>
          <w:szCs w:val="24"/>
        </w:rPr>
        <w:t xml:space="preserve"> escitalopram</w:t>
      </w:r>
      <w:r>
        <w:rPr>
          <w:rFonts w:ascii="Calibri" w:eastAsia="Times New Roman" w:hAnsi="Calibri" w:cs="Calibri"/>
          <w:bCs/>
          <w:snapToGrid w:val="0"/>
          <w:color w:val="000000" w:themeColor="text1"/>
          <w:szCs w:val="24"/>
        </w:rPr>
        <w:t xml:space="preserve"> (20%)</w:t>
      </w:r>
      <w:r w:rsidRPr="00B07854">
        <w:rPr>
          <w:rFonts w:ascii="Calibri" w:eastAsia="Times New Roman" w:hAnsi="Calibri" w:cs="Calibri"/>
          <w:bCs/>
          <w:snapToGrid w:val="0"/>
          <w:color w:val="000000" w:themeColor="text1"/>
          <w:szCs w:val="24"/>
        </w:rPr>
        <w:t>, sertraline</w:t>
      </w:r>
      <w:r>
        <w:rPr>
          <w:rFonts w:ascii="Calibri" w:eastAsia="Times New Roman" w:hAnsi="Calibri" w:cs="Calibri"/>
          <w:bCs/>
          <w:snapToGrid w:val="0"/>
          <w:color w:val="000000" w:themeColor="text1"/>
          <w:szCs w:val="24"/>
        </w:rPr>
        <w:t xml:space="preserve"> (19%)</w:t>
      </w:r>
      <w:r w:rsidRPr="00B07854">
        <w:rPr>
          <w:rFonts w:ascii="Calibri" w:eastAsia="Times New Roman" w:hAnsi="Calibri" w:cs="Calibri"/>
          <w:bCs/>
          <w:snapToGrid w:val="0"/>
          <w:color w:val="000000" w:themeColor="text1"/>
          <w:szCs w:val="24"/>
        </w:rPr>
        <w:t>, venlafaxine</w:t>
      </w:r>
      <w:r>
        <w:rPr>
          <w:rFonts w:ascii="Calibri" w:eastAsia="Times New Roman" w:hAnsi="Calibri" w:cs="Calibri"/>
          <w:bCs/>
          <w:snapToGrid w:val="0"/>
          <w:color w:val="000000" w:themeColor="text1"/>
          <w:szCs w:val="24"/>
        </w:rPr>
        <w:t xml:space="preserve"> (12%)</w:t>
      </w:r>
      <w:r w:rsidRPr="00B07854">
        <w:rPr>
          <w:rFonts w:ascii="Calibri" w:eastAsia="Times New Roman" w:hAnsi="Calibri" w:cs="Calibri"/>
          <w:bCs/>
          <w:snapToGrid w:val="0"/>
          <w:color w:val="000000" w:themeColor="text1"/>
          <w:szCs w:val="24"/>
        </w:rPr>
        <w:t xml:space="preserve"> and mirtazapine</w:t>
      </w:r>
      <w:r>
        <w:rPr>
          <w:rFonts w:ascii="Calibri" w:eastAsia="Times New Roman" w:hAnsi="Calibri" w:cs="Calibri"/>
          <w:bCs/>
          <w:snapToGrid w:val="0"/>
          <w:color w:val="000000" w:themeColor="text1"/>
          <w:szCs w:val="24"/>
        </w:rPr>
        <w:t xml:space="preserve"> (11%)</w:t>
      </w:r>
      <w:r w:rsidRPr="00B07854">
        <w:rPr>
          <w:rFonts w:ascii="Calibri" w:eastAsia="Times New Roman" w:hAnsi="Calibri" w:cs="Calibri"/>
          <w:bCs/>
          <w:snapToGrid w:val="0"/>
          <w:color w:val="000000" w:themeColor="text1"/>
          <w:szCs w:val="24"/>
        </w:rPr>
        <w:t xml:space="preserve"> </w:t>
      </w:r>
      <w:r w:rsidRPr="000543D5">
        <w:rPr>
          <w:rFonts w:ascii="Calibri" w:eastAsia="Times New Roman" w:hAnsi="Calibri" w:cs="Calibri"/>
          <w:bCs/>
          <w:snapToGrid w:val="0"/>
          <w:color w:val="000000" w:themeColor="text1"/>
          <w:szCs w:val="24"/>
        </w:rPr>
        <w:t>—</w:t>
      </w:r>
      <w:r w:rsidRPr="00B07854">
        <w:rPr>
          <w:rFonts w:ascii="Calibri" w:eastAsia="Times New Roman" w:hAnsi="Calibri" w:cs="Calibri"/>
          <w:bCs/>
          <w:snapToGrid w:val="0"/>
          <w:color w:val="000000" w:themeColor="text1"/>
          <w:szCs w:val="24"/>
        </w:rPr>
        <w:t xml:space="preserve"> accounted for approximately 6</w:t>
      </w:r>
      <w:r>
        <w:rPr>
          <w:rFonts w:ascii="Calibri" w:eastAsia="Times New Roman" w:hAnsi="Calibri" w:cs="Calibri"/>
          <w:bCs/>
          <w:snapToGrid w:val="0"/>
          <w:color w:val="000000" w:themeColor="text1"/>
          <w:szCs w:val="24"/>
        </w:rPr>
        <w:t>3</w:t>
      </w:r>
      <w:r w:rsidRPr="000543D5">
        <w:rPr>
          <w:rFonts w:ascii="Calibri" w:eastAsia="Times New Roman" w:hAnsi="Calibri" w:cs="Calibri"/>
          <w:bCs/>
          <w:snapToGrid w:val="0"/>
          <w:color w:val="000000" w:themeColor="text1"/>
          <w:szCs w:val="24"/>
        </w:rPr>
        <w:t>% of prescriptions</w:t>
      </w:r>
      <w:r w:rsidRPr="00C94277">
        <w:rPr>
          <w:rFonts w:ascii="Calibri" w:eastAsia="Times New Roman" w:hAnsi="Calibri" w:cs="Calibri"/>
          <w:bCs/>
          <w:snapToGrid w:val="0"/>
          <w:color w:val="000000" w:themeColor="text1"/>
          <w:szCs w:val="24"/>
        </w:rPr>
        <w:t>.</w:t>
      </w:r>
      <w:r w:rsidRPr="00B07854">
        <w:rPr>
          <w:rFonts w:ascii="Calibri" w:eastAsia="Times New Roman" w:hAnsi="Calibri" w:cs="Calibri"/>
          <w:bCs/>
          <w:snapToGrid w:val="0"/>
          <w:color w:val="000000" w:themeColor="text1"/>
          <w:szCs w:val="24"/>
        </w:rPr>
        <w:t xml:space="preserve"> The reduction in 2025 should be interpreted in the context of the introduction of 60-day dispensing </w:t>
      </w:r>
      <w:r w:rsidR="0093344F">
        <w:rPr>
          <w:rFonts w:ascii="Calibri" w:eastAsia="Times New Roman" w:hAnsi="Calibri" w:cs="Calibri"/>
          <w:bCs/>
          <w:snapToGrid w:val="0"/>
          <w:color w:val="000000" w:themeColor="text1"/>
          <w:szCs w:val="24"/>
        </w:rPr>
        <w:t xml:space="preserve">on 1 September 2024 </w:t>
      </w:r>
      <w:r w:rsidRPr="00B07854">
        <w:rPr>
          <w:rFonts w:ascii="Calibri" w:eastAsia="Times New Roman" w:hAnsi="Calibri" w:cs="Calibri"/>
          <w:bCs/>
          <w:snapToGrid w:val="0"/>
          <w:color w:val="000000" w:themeColor="text1"/>
          <w:szCs w:val="24"/>
        </w:rPr>
        <w:t>for several medicines, which may reduce prescription volumes without</w:t>
      </w:r>
      <w:r>
        <w:rPr>
          <w:rFonts w:ascii="Calibri" w:eastAsia="Times New Roman" w:hAnsi="Calibri" w:cs="Calibri"/>
          <w:bCs/>
          <w:snapToGrid w:val="0"/>
          <w:color w:val="000000" w:themeColor="text1"/>
          <w:szCs w:val="24"/>
        </w:rPr>
        <w:t xml:space="preserve"> </w:t>
      </w:r>
      <w:r w:rsidRPr="00B07854">
        <w:rPr>
          <w:rFonts w:ascii="Calibri" w:eastAsia="Times New Roman" w:hAnsi="Calibri" w:cs="Calibri"/>
          <w:bCs/>
          <w:snapToGrid w:val="0"/>
          <w:color w:val="000000" w:themeColor="text1"/>
          <w:szCs w:val="24"/>
        </w:rPr>
        <w:t>a corresponding reduction in treated patients.</w:t>
      </w:r>
    </w:p>
    <w:p w14:paraId="0AF6AEA6" w14:textId="77777777" w:rsidR="00337B6D" w:rsidRPr="00FD1786" w:rsidRDefault="00847BB7">
      <w:pPr>
        <w:numPr>
          <w:ilvl w:val="1"/>
          <w:numId w:val="1"/>
        </w:numPr>
        <w:spacing w:before="120" w:after="60" w:line="240" w:lineRule="auto"/>
        <w:jc w:val="both"/>
        <w:rPr>
          <w:rFonts w:ascii="Calibri" w:eastAsia="Times New Roman" w:hAnsi="Calibri" w:cs="Calibri"/>
          <w:bCs/>
          <w:snapToGrid w:val="0"/>
          <w:color w:val="000000" w:themeColor="text1"/>
          <w:szCs w:val="24"/>
        </w:rPr>
      </w:pPr>
      <w:r w:rsidRPr="004F0032">
        <w:rPr>
          <w:rFonts w:ascii="Calibri" w:eastAsia="Times New Roman" w:hAnsi="Calibri" w:cs="Calibri"/>
          <w:bCs/>
          <w:snapToGrid w:val="0"/>
          <w:color w:val="000000" w:themeColor="text1"/>
          <w:szCs w:val="24"/>
        </w:rPr>
        <w:t xml:space="preserve">Figure 3 shows annual R/PBS benefits paid for each </w:t>
      </w:r>
      <w:r w:rsidRPr="00AB5312">
        <w:rPr>
          <w:rFonts w:ascii="Calibri" w:eastAsia="Times New Roman" w:hAnsi="Calibri" w:cs="Calibri"/>
          <w:bCs/>
          <w:snapToGrid w:val="0"/>
          <w:color w:val="000000" w:themeColor="text1"/>
          <w:szCs w:val="24"/>
        </w:rPr>
        <w:t xml:space="preserve">included </w:t>
      </w:r>
      <w:r w:rsidR="00350A0A" w:rsidRPr="00FD1786">
        <w:rPr>
          <w:rFonts w:ascii="Calibri" w:eastAsia="Times New Roman" w:hAnsi="Calibri" w:cs="Calibri"/>
          <w:bCs/>
          <w:snapToGrid w:val="0"/>
          <w:color w:val="000000" w:themeColor="text1"/>
          <w:szCs w:val="24"/>
        </w:rPr>
        <w:t>antidepressant</w:t>
      </w:r>
      <w:r w:rsidRPr="004F0032">
        <w:rPr>
          <w:rFonts w:ascii="Calibri" w:eastAsia="Times New Roman" w:hAnsi="Calibri" w:cs="Calibri"/>
          <w:bCs/>
          <w:snapToGrid w:val="0"/>
          <w:color w:val="000000" w:themeColor="text1"/>
          <w:szCs w:val="24"/>
        </w:rPr>
        <w:t xml:space="preserve"> between 2020 and 2025.</w:t>
      </w:r>
    </w:p>
    <w:p w14:paraId="505D7281" w14:textId="77777777" w:rsidR="00874642" w:rsidRDefault="00874642">
      <w:pPr>
        <w:rPr>
          <w:rFonts w:ascii="Arial Narrow" w:eastAsia="Times New Roman" w:hAnsi="Arial Narrow" w:cs="Calibri"/>
          <w:b/>
          <w:snapToGrid w:val="0"/>
          <w:color w:val="000000" w:themeColor="text1"/>
          <w:sz w:val="20"/>
          <w:szCs w:val="20"/>
        </w:rPr>
      </w:pPr>
      <w:r>
        <w:rPr>
          <w:rFonts w:ascii="Arial Narrow" w:eastAsia="Times New Roman" w:hAnsi="Arial Narrow" w:cs="Calibri"/>
          <w:b/>
          <w:snapToGrid w:val="0"/>
          <w:color w:val="000000" w:themeColor="text1"/>
          <w:sz w:val="20"/>
          <w:szCs w:val="20"/>
        </w:rPr>
        <w:br w:type="page"/>
      </w:r>
    </w:p>
    <w:p w14:paraId="0A26AC5D" w14:textId="77777777" w:rsidR="00337B6D" w:rsidRPr="003B7E4A" w:rsidRDefault="00847BB7" w:rsidP="003B7E4A">
      <w:pPr>
        <w:spacing w:before="120" w:after="60" w:line="240" w:lineRule="auto"/>
        <w:rPr>
          <w:rFonts w:ascii="Arial Narrow" w:eastAsia="Times New Roman" w:hAnsi="Arial Narrow" w:cs="Calibri"/>
          <w:b/>
          <w:snapToGrid w:val="0"/>
          <w:color w:val="000000" w:themeColor="text1"/>
          <w:sz w:val="20"/>
          <w:szCs w:val="20"/>
        </w:rPr>
      </w:pPr>
      <w:r w:rsidRPr="00026101">
        <w:rPr>
          <w:rFonts w:ascii="Arial Narrow" w:eastAsia="Times New Roman" w:hAnsi="Arial Narrow" w:cs="Calibri"/>
          <w:b/>
          <w:snapToGrid w:val="0"/>
          <w:color w:val="000000" w:themeColor="text1"/>
          <w:sz w:val="20"/>
          <w:szCs w:val="20"/>
        </w:rPr>
        <w:lastRenderedPageBreak/>
        <w:t xml:space="preserve">Figure 3: R/PBS benefits paid for </w:t>
      </w:r>
      <w:r w:rsidRPr="003B7E4A">
        <w:rPr>
          <w:rFonts w:ascii="Arial Narrow" w:eastAsia="Times New Roman" w:hAnsi="Arial Narrow" w:cs="Calibri"/>
          <w:b/>
          <w:snapToGrid w:val="0"/>
          <w:color w:val="000000" w:themeColor="text1"/>
          <w:sz w:val="20"/>
          <w:szCs w:val="20"/>
        </w:rPr>
        <w:t xml:space="preserve">included </w:t>
      </w:r>
      <w:r w:rsidR="00D75685" w:rsidRPr="003B7E4A">
        <w:rPr>
          <w:rFonts w:ascii="Arial Narrow" w:eastAsia="Times New Roman" w:hAnsi="Arial Narrow" w:cs="Calibri"/>
          <w:b/>
          <w:snapToGrid w:val="0"/>
          <w:color w:val="000000" w:themeColor="text1"/>
          <w:sz w:val="20"/>
          <w:szCs w:val="20"/>
        </w:rPr>
        <w:t>antidepressants</w:t>
      </w:r>
      <w:r w:rsidRPr="00026101">
        <w:rPr>
          <w:rFonts w:ascii="Arial Narrow" w:eastAsia="Times New Roman" w:hAnsi="Arial Narrow" w:cs="Calibri"/>
          <w:b/>
          <w:snapToGrid w:val="0"/>
          <w:color w:val="000000" w:themeColor="text1"/>
          <w:sz w:val="20"/>
          <w:szCs w:val="20"/>
        </w:rPr>
        <w:t>, 2020–2025</w:t>
      </w:r>
    </w:p>
    <w:p w14:paraId="2D317F41" w14:textId="011A2656" w:rsidR="009C6ABD" w:rsidRDefault="005A0A69" w:rsidP="009C6ABD">
      <w:pPr>
        <w:spacing w:after="120" w:line="240" w:lineRule="auto"/>
        <w:jc w:val="both"/>
        <w:rPr>
          <w:noProof/>
          <w14:ligatures w14:val="standardContextual"/>
        </w:rPr>
      </w:pPr>
      <w:r>
        <w:rPr>
          <w:noProof/>
          <w14:ligatures w14:val="standardContextual"/>
        </w:rPr>
        <w:drawing>
          <wp:inline distT="0" distB="0" distL="0" distR="0" wp14:anchorId="633D70A1" wp14:editId="1AE87062">
            <wp:extent cx="5760000" cy="3384000"/>
            <wp:effectExtent l="0" t="0" r="12700" b="6985"/>
            <wp:docPr id="180933554" name="Chart 1">
              <a:extLst xmlns:a="http://schemas.openxmlformats.org/drawingml/2006/main">
                <a:ext uri="{FF2B5EF4-FFF2-40B4-BE49-F238E27FC236}">
                  <a16:creationId xmlns:a16="http://schemas.microsoft.com/office/drawing/2014/main" id="{401A51B0-F09A-9FC5-F72B-1C9EBAD2B47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242013C8" w14:textId="7DA39BBF" w:rsidR="00415CDB" w:rsidRPr="00E30927" w:rsidRDefault="00415CDB" w:rsidP="008337A4">
      <w:pPr>
        <w:spacing w:after="120" w:line="240" w:lineRule="auto"/>
        <w:rPr>
          <w:rFonts w:ascii="Arial Narrow" w:eastAsia="Times New Roman" w:hAnsi="Arial Narrow" w:cs="Calibri"/>
          <w:bCs/>
          <w:snapToGrid w:val="0"/>
          <w:color w:val="000000" w:themeColor="text1"/>
          <w:sz w:val="18"/>
          <w:szCs w:val="18"/>
          <w:lang w:val="en-US"/>
        </w:rPr>
      </w:pPr>
      <w:r w:rsidRPr="003E5F11">
        <w:rPr>
          <w:rFonts w:ascii="Arial Narrow" w:eastAsia="Times New Roman" w:hAnsi="Arial Narrow" w:cs="Calibri"/>
          <w:bCs/>
          <w:snapToGrid w:val="0"/>
          <w:color w:val="000000" w:themeColor="text1"/>
          <w:sz w:val="18"/>
          <w:szCs w:val="18"/>
          <w:lang w:val="en-US"/>
        </w:rPr>
        <w:t>Source: R/PBS Section 85 Date of Supply Data.</w:t>
      </w:r>
    </w:p>
    <w:p w14:paraId="2A0316C4" w14:textId="77777777" w:rsidR="00337B6D" w:rsidRPr="00A47266" w:rsidRDefault="00973FE7">
      <w:pPr>
        <w:numPr>
          <w:ilvl w:val="1"/>
          <w:numId w:val="1"/>
        </w:numPr>
        <w:spacing w:after="120" w:line="240" w:lineRule="auto"/>
        <w:jc w:val="both"/>
        <w:rPr>
          <w:rFonts w:ascii="Calibri" w:eastAsia="Times New Roman" w:hAnsi="Calibri" w:cs="Calibri"/>
          <w:szCs w:val="24"/>
        </w:rPr>
      </w:pPr>
      <w:r w:rsidRPr="00320685">
        <w:rPr>
          <w:rFonts w:ascii="Calibri" w:eastAsia="Times New Roman" w:hAnsi="Calibri" w:cs="Calibri"/>
          <w:szCs w:val="24"/>
        </w:rPr>
        <w:t>Total R/PBS benefits paid increased by approximately 22%, from $173.0 million in 2020 to $210.6 million in 2025. Across the 2020 to 2025 period, expenditure was distributed across several medicines, with no single medicine accounting for more than 15% of total benefits paid. The five medicines with the greatest expenditure — mirtazapine (15%), sertraline (14%), escitalopram (13%), desvenlafaxine (12%) and venlafaxine (12%) — accounted for approximately 67% of total benefits paid.</w:t>
      </w:r>
    </w:p>
    <w:p w14:paraId="58E7EB5C" w14:textId="70F33963" w:rsidR="00F06DDF" w:rsidRPr="00F06DDF" w:rsidRDefault="00F06DDF" w:rsidP="00F06DDF">
      <w:pPr>
        <w:pStyle w:val="Heading2"/>
        <w:spacing w:before="120" w:after="120" w:line="240" w:lineRule="auto"/>
        <w:rPr>
          <w:rFonts w:ascii="Calibri" w:hAnsi="Calibri" w:cs="Calibri"/>
          <w:b/>
          <w:bCs/>
          <w:i/>
          <w:iCs/>
          <w:color w:val="000000" w:themeColor="text1"/>
          <w:sz w:val="28"/>
          <w:szCs w:val="28"/>
        </w:rPr>
      </w:pPr>
      <w:r w:rsidRPr="00F06DDF">
        <w:rPr>
          <w:rFonts w:ascii="Calibri" w:hAnsi="Calibri" w:cs="Calibri"/>
          <w:b/>
          <w:bCs/>
          <w:i/>
          <w:iCs/>
          <w:color w:val="000000" w:themeColor="text1"/>
          <w:sz w:val="28"/>
          <w:szCs w:val="28"/>
        </w:rPr>
        <w:t>P</w:t>
      </w:r>
      <w:r>
        <w:rPr>
          <w:rFonts w:ascii="Calibri" w:hAnsi="Calibri" w:cs="Calibri"/>
          <w:b/>
          <w:bCs/>
          <w:i/>
          <w:iCs/>
          <w:color w:val="000000" w:themeColor="text1"/>
          <w:sz w:val="28"/>
          <w:szCs w:val="28"/>
        </w:rPr>
        <w:t>rivate market</w:t>
      </w:r>
      <w:r w:rsidRPr="00F06DDF">
        <w:rPr>
          <w:rFonts w:ascii="Calibri" w:hAnsi="Calibri" w:cs="Calibri"/>
          <w:b/>
          <w:bCs/>
          <w:i/>
          <w:iCs/>
          <w:color w:val="000000" w:themeColor="text1"/>
          <w:sz w:val="28"/>
          <w:szCs w:val="28"/>
        </w:rPr>
        <w:t xml:space="preserve"> utilisation</w:t>
      </w:r>
    </w:p>
    <w:p w14:paraId="19A399B4" w14:textId="77777777" w:rsidR="00296264" w:rsidRPr="00454E7C" w:rsidRDefault="00734E05">
      <w:pPr>
        <w:numPr>
          <w:ilvl w:val="1"/>
          <w:numId w:val="1"/>
        </w:numPr>
        <w:spacing w:after="120" w:line="240" w:lineRule="auto"/>
        <w:jc w:val="both"/>
        <w:rPr>
          <w:rFonts w:ascii="Calibri" w:eastAsia="Times New Roman" w:hAnsi="Calibri" w:cs="Calibri"/>
          <w:szCs w:val="24"/>
        </w:rPr>
      </w:pPr>
      <w:r w:rsidRPr="00454E7C">
        <w:rPr>
          <w:rFonts w:ascii="Calibri" w:eastAsia="Times New Roman" w:hAnsi="Calibri" w:cs="Calibri"/>
          <w:szCs w:val="24"/>
        </w:rPr>
        <w:t>Private market utilisation for the included antidepressants was estimated as the difference between total market utilisation, based on IQVIA Australian Pharmacy Index (API) data, and PBS utilisation. As a complete 2025 calendar year was not available in the IQVIA API dataset, private market utilisation was calculated for the 2020 to 2024 period.</w:t>
      </w:r>
    </w:p>
    <w:p w14:paraId="1D2F7545" w14:textId="77777777" w:rsidR="00296264" w:rsidRPr="00454E7C" w:rsidRDefault="00FD291E">
      <w:pPr>
        <w:numPr>
          <w:ilvl w:val="1"/>
          <w:numId w:val="1"/>
        </w:numPr>
        <w:spacing w:after="120" w:line="240" w:lineRule="auto"/>
        <w:jc w:val="both"/>
        <w:rPr>
          <w:rFonts w:ascii="Calibri" w:eastAsia="Times New Roman" w:hAnsi="Calibri" w:cs="Calibri"/>
          <w:szCs w:val="24"/>
        </w:rPr>
      </w:pPr>
      <w:r w:rsidRPr="00454E7C">
        <w:rPr>
          <w:rFonts w:ascii="Calibri" w:eastAsia="Times New Roman" w:hAnsi="Calibri" w:cs="Calibri"/>
          <w:szCs w:val="24"/>
        </w:rPr>
        <w:t xml:space="preserve">Across the included antidepressants, the estimated private market accounted for varying proportions of total utilisation over 2020 to 2024. Relatively larger private markets were observed for clomipramine (63%), fluoxetine (35%), nortriptyline (32%) and paroxetine (24%), while smaller private markets were observed for citalopram (7%), escitalopram (7%) and mirtazapine (2%). These differences may partly reflect variation in the breadth of current PBS restrictions, as well as broader clinical use for some medicines, consistent with the range of TGA-approved and Australian guideline indications summarised in Table 2. </w:t>
      </w:r>
      <w:r w:rsidR="000A6B26" w:rsidRPr="00454E7C">
        <w:rPr>
          <w:rFonts w:ascii="Calibri" w:eastAsia="Times New Roman" w:hAnsi="Calibri" w:cs="Calibri"/>
          <w:szCs w:val="24"/>
        </w:rPr>
        <w:t>These medicine-level estimates informed the forecast private market utilisation used in the financial modelling.</w:t>
      </w:r>
    </w:p>
    <w:p w14:paraId="6F3786FB" w14:textId="19F017D4" w:rsidR="00337B6D" w:rsidRDefault="00BC0774">
      <w:pPr>
        <w:pStyle w:val="2-SectionHeading"/>
        <w:numPr>
          <w:ilvl w:val="0"/>
          <w:numId w:val="1"/>
        </w:numPr>
        <w:rPr>
          <w:rFonts w:ascii="Calibri" w:hAnsi="Calibri" w:cs="Calibri"/>
          <w:color w:val="000000" w:themeColor="text1"/>
        </w:rPr>
      </w:pPr>
      <w:r w:rsidRPr="00BC0774">
        <w:rPr>
          <w:rFonts w:ascii="Calibri" w:hAnsi="Calibri" w:cs="Calibri"/>
          <w:color w:val="000000" w:themeColor="text1"/>
        </w:rPr>
        <w:lastRenderedPageBreak/>
        <w:t>Estimated financial impact to the R/PBS</w:t>
      </w:r>
    </w:p>
    <w:p w14:paraId="52876893" w14:textId="77777777" w:rsidR="000049D9" w:rsidRPr="002B0C82" w:rsidRDefault="00FD291E">
      <w:pPr>
        <w:numPr>
          <w:ilvl w:val="1"/>
          <w:numId w:val="1"/>
        </w:numPr>
        <w:spacing w:before="120" w:after="120" w:line="240" w:lineRule="auto"/>
        <w:jc w:val="both"/>
        <w:rPr>
          <w:rFonts w:ascii="Calibri" w:eastAsia="Times New Roman" w:hAnsi="Calibri" w:cs="Calibri"/>
          <w:szCs w:val="24"/>
        </w:rPr>
      </w:pPr>
      <w:r w:rsidRPr="002B0C82">
        <w:rPr>
          <w:rFonts w:ascii="Calibri" w:eastAsia="Times New Roman" w:hAnsi="Calibri" w:cs="Calibri"/>
          <w:szCs w:val="24"/>
        </w:rPr>
        <w:t xml:space="preserve">Cost estimates were developed for the fourteen included antidepressants over the 2026 to 2031 forward estimates period to quantify the incremental increase in R/PBS expenditure </w:t>
      </w:r>
      <w:r w:rsidR="00CD380E" w:rsidRPr="002B0C82">
        <w:rPr>
          <w:rFonts w:ascii="Calibri" w:eastAsia="Times New Roman" w:hAnsi="Calibri" w:cs="Calibri"/>
          <w:szCs w:val="24"/>
        </w:rPr>
        <w:t xml:space="preserve">that would be </w:t>
      </w:r>
      <w:r w:rsidRPr="002B0C82">
        <w:rPr>
          <w:rFonts w:ascii="Calibri" w:eastAsia="Times New Roman" w:hAnsi="Calibri" w:cs="Calibri"/>
          <w:szCs w:val="24"/>
        </w:rPr>
        <w:t>associated with the proposed PBS restriction changes. The estimates were developed using the general approach accepted by the PBAC for the listing of lamotrigine for bipolar disorder in November 2025, and assumed that 100% of forecast private market utilisation transitioned to R/PBS supply to reduce the risk of underestimating potential costs.</w:t>
      </w:r>
    </w:p>
    <w:p w14:paraId="236A26A0" w14:textId="16AA3148" w:rsidR="00D63365" w:rsidRPr="00D63365" w:rsidRDefault="00D63365" w:rsidP="00D63365">
      <w:pPr>
        <w:pStyle w:val="Heading2"/>
        <w:spacing w:before="120" w:after="120" w:line="240" w:lineRule="auto"/>
        <w:rPr>
          <w:rFonts w:ascii="Calibri" w:hAnsi="Calibri" w:cs="Calibri"/>
          <w:b/>
          <w:bCs/>
          <w:i/>
          <w:iCs/>
          <w:color w:val="000000" w:themeColor="text1"/>
          <w:sz w:val="28"/>
          <w:szCs w:val="28"/>
        </w:rPr>
      </w:pPr>
      <w:r w:rsidRPr="00D63365">
        <w:rPr>
          <w:rFonts w:ascii="Calibri" w:hAnsi="Calibri" w:cs="Calibri"/>
          <w:b/>
          <w:bCs/>
          <w:i/>
          <w:iCs/>
          <w:color w:val="000000" w:themeColor="text1"/>
          <w:sz w:val="28"/>
          <w:szCs w:val="28"/>
        </w:rPr>
        <w:t>Modelling approach and assumptions</w:t>
      </w:r>
    </w:p>
    <w:p w14:paraId="5DDCDA0F" w14:textId="515BDB4B" w:rsidR="00337B6D" w:rsidRPr="00A47266" w:rsidRDefault="0043496A">
      <w:pPr>
        <w:numPr>
          <w:ilvl w:val="1"/>
          <w:numId w:val="1"/>
        </w:numPr>
        <w:spacing w:after="120" w:line="240" w:lineRule="auto"/>
        <w:jc w:val="both"/>
        <w:rPr>
          <w:rFonts w:ascii="Calibri" w:eastAsia="Times New Roman" w:hAnsi="Calibri" w:cs="Calibri"/>
          <w:szCs w:val="24"/>
        </w:rPr>
      </w:pPr>
      <w:r w:rsidRPr="00733131">
        <w:rPr>
          <w:rFonts w:ascii="Calibri" w:eastAsia="Times New Roman" w:hAnsi="Calibri" w:cs="Calibri"/>
          <w:szCs w:val="24"/>
        </w:rPr>
        <w:t xml:space="preserve">IQVIA API data were used to estimate total market utilisation </w:t>
      </w:r>
      <w:r w:rsidR="0075339E">
        <w:rPr>
          <w:rFonts w:ascii="Calibri" w:eastAsia="Times New Roman" w:hAnsi="Calibri" w:cs="Calibri"/>
          <w:szCs w:val="24"/>
        </w:rPr>
        <w:t>for each included antidepressant</w:t>
      </w:r>
      <w:r w:rsidR="00FD6060" w:rsidRPr="00733131">
        <w:rPr>
          <w:rFonts w:ascii="Calibri" w:eastAsia="Times New Roman" w:hAnsi="Calibri" w:cs="Calibri"/>
          <w:szCs w:val="24"/>
        </w:rPr>
        <w:t>.</w:t>
      </w:r>
      <w:r w:rsidRPr="00733131">
        <w:rPr>
          <w:rFonts w:ascii="Calibri" w:eastAsia="Times New Roman" w:hAnsi="Calibri" w:cs="Calibri"/>
          <w:szCs w:val="24"/>
        </w:rPr>
        <w:t xml:space="preserve"> The API dataset contains sell-in data from pharmaceutical wholesalers and subscribing manufacturers to retail pharmacies and captures approximately 96% of wholesaler activity in Australia. As the API dataset reports units sold into pharmacies, R/PBS Section 85 Date of Supply prescription data were converted to units supplied to align with the total market utilisation data. Private market units for each medicine </w:t>
      </w:r>
      <w:r w:rsidR="00E6562C">
        <w:rPr>
          <w:rFonts w:ascii="Calibri" w:eastAsia="Times New Roman" w:hAnsi="Calibri" w:cs="Calibri"/>
          <w:szCs w:val="24"/>
        </w:rPr>
        <w:t xml:space="preserve">from 2020 to 2024 </w:t>
      </w:r>
      <w:r w:rsidRPr="00733131">
        <w:rPr>
          <w:rFonts w:ascii="Calibri" w:eastAsia="Times New Roman" w:hAnsi="Calibri" w:cs="Calibri"/>
          <w:szCs w:val="24"/>
        </w:rPr>
        <w:t>were then calculated by subtracting PBS units supplied from total market units.</w:t>
      </w:r>
    </w:p>
    <w:p w14:paraId="17744C6C" w14:textId="77777777" w:rsidR="00337B6D" w:rsidRPr="00A47266" w:rsidRDefault="00973FE7">
      <w:pPr>
        <w:numPr>
          <w:ilvl w:val="1"/>
          <w:numId w:val="1"/>
        </w:numPr>
        <w:spacing w:after="120" w:line="240" w:lineRule="auto"/>
        <w:jc w:val="both"/>
        <w:rPr>
          <w:rFonts w:ascii="Calibri" w:eastAsia="Times New Roman" w:hAnsi="Calibri" w:cs="Calibri"/>
          <w:szCs w:val="24"/>
        </w:rPr>
      </w:pPr>
      <w:r w:rsidRPr="001F4371">
        <w:rPr>
          <w:rFonts w:ascii="Calibri" w:eastAsia="Times New Roman" w:hAnsi="Calibri" w:cs="Calibri"/>
          <w:szCs w:val="24"/>
        </w:rPr>
        <w:t xml:space="preserve">Private market utilisation observed from 2020 to 2024 was projected at the medicine level over the 2026 to 2031 forward estimates period using linear extrapolation. For citalopram from 2028 to 2031, fluvoxamine from 2030 to 2031 and mirtazapine across the forward estimates period, this produced no positive forecast private market utilisation. As a result, no private market units were included in the financial estimates for </w:t>
      </w:r>
      <w:r w:rsidR="001F4371" w:rsidRPr="001F4371">
        <w:rPr>
          <w:rFonts w:ascii="Calibri" w:eastAsia="Times New Roman" w:hAnsi="Calibri" w:cs="Calibri"/>
          <w:szCs w:val="24"/>
        </w:rPr>
        <w:t>those</w:t>
      </w:r>
      <w:r w:rsidRPr="001F4371">
        <w:rPr>
          <w:rFonts w:ascii="Calibri" w:eastAsia="Times New Roman" w:hAnsi="Calibri" w:cs="Calibri"/>
          <w:szCs w:val="24"/>
        </w:rPr>
        <w:t xml:space="preserve"> medicines </w:t>
      </w:r>
      <w:r w:rsidR="001F4371" w:rsidRPr="001F4371">
        <w:rPr>
          <w:rFonts w:ascii="Calibri" w:eastAsia="Times New Roman" w:hAnsi="Calibri" w:cs="Calibri"/>
          <w:szCs w:val="24"/>
        </w:rPr>
        <w:t>in</w:t>
      </w:r>
      <w:r w:rsidRPr="001F4371">
        <w:rPr>
          <w:rFonts w:ascii="Calibri" w:eastAsia="Times New Roman" w:hAnsi="Calibri" w:cs="Calibri"/>
          <w:szCs w:val="24"/>
        </w:rPr>
        <w:t xml:space="preserve"> the </w:t>
      </w:r>
      <w:r w:rsidR="001F4371" w:rsidRPr="001F4371">
        <w:rPr>
          <w:rFonts w:ascii="Calibri" w:eastAsia="Times New Roman" w:hAnsi="Calibri" w:cs="Calibri"/>
          <w:szCs w:val="24"/>
        </w:rPr>
        <w:t>relevant years</w:t>
      </w:r>
      <w:r w:rsidRPr="001F4371">
        <w:rPr>
          <w:rFonts w:ascii="Calibri" w:eastAsia="Times New Roman" w:hAnsi="Calibri" w:cs="Calibri"/>
          <w:szCs w:val="24"/>
        </w:rPr>
        <w:t>.</w:t>
      </w:r>
    </w:p>
    <w:p w14:paraId="5A2A4636" w14:textId="77777777" w:rsidR="000049D9" w:rsidRPr="00DF6EBD" w:rsidRDefault="00FD291E">
      <w:pPr>
        <w:numPr>
          <w:ilvl w:val="1"/>
          <w:numId w:val="1"/>
        </w:numPr>
        <w:spacing w:after="120" w:line="240" w:lineRule="auto"/>
        <w:jc w:val="both"/>
        <w:rPr>
          <w:rFonts w:ascii="Calibri" w:eastAsia="Times New Roman" w:hAnsi="Calibri" w:cs="Calibri"/>
          <w:szCs w:val="24"/>
        </w:rPr>
      </w:pPr>
      <w:r w:rsidRPr="00DF6EBD">
        <w:rPr>
          <w:rFonts w:ascii="Calibri" w:eastAsia="Times New Roman" w:hAnsi="Calibri" w:cs="Calibri"/>
          <w:szCs w:val="24"/>
        </w:rPr>
        <w:t xml:space="preserve">Forecast medicine-level private market utilisation was then allocated to strengths and formulations based on the distribution of R/PBS utilisation observed over 2022 to 2024. Forecast private market units were incorporated into the Utilisation and Cost Model (UCM) workbooks, which converted units to prescriptions for the financial modelling. </w:t>
      </w:r>
      <w:r w:rsidR="00DF6EBD" w:rsidRPr="00DF6EBD">
        <w:rPr>
          <w:rFonts w:ascii="Calibri" w:eastAsia="Times New Roman" w:hAnsi="Calibri" w:cs="Calibri"/>
          <w:szCs w:val="24"/>
        </w:rPr>
        <w:t>Table 4 summarises the key modelling inputs and assumptions.</w:t>
      </w:r>
    </w:p>
    <w:p w14:paraId="5EC42653" w14:textId="2F1E83AB" w:rsidR="00532714" w:rsidRPr="00515377" w:rsidRDefault="00532714" w:rsidP="00515377">
      <w:pPr>
        <w:spacing w:before="120" w:after="60" w:line="240" w:lineRule="auto"/>
        <w:jc w:val="both"/>
        <w:rPr>
          <w:rFonts w:ascii="Arial Narrow" w:eastAsia="Times New Roman" w:hAnsi="Arial Narrow" w:cs="Calibri"/>
          <w:b/>
          <w:snapToGrid w:val="0"/>
          <w:color w:val="000000" w:themeColor="text1"/>
          <w:sz w:val="20"/>
          <w:szCs w:val="20"/>
        </w:rPr>
      </w:pPr>
      <w:r w:rsidRPr="00515377">
        <w:rPr>
          <w:rFonts w:ascii="Arial Narrow" w:eastAsia="Times New Roman" w:hAnsi="Arial Narrow" w:cs="Calibri"/>
          <w:b/>
          <w:snapToGrid w:val="0"/>
          <w:color w:val="000000" w:themeColor="text1"/>
          <w:sz w:val="20"/>
          <w:szCs w:val="20"/>
        </w:rPr>
        <w:t>Table</w:t>
      </w:r>
      <w:r w:rsidR="00EB03D8" w:rsidRPr="00515377">
        <w:rPr>
          <w:rFonts w:ascii="Arial Narrow" w:eastAsia="Times New Roman" w:hAnsi="Arial Narrow" w:cs="Calibri"/>
          <w:b/>
          <w:snapToGrid w:val="0"/>
          <w:color w:val="000000" w:themeColor="text1"/>
          <w:sz w:val="20"/>
          <w:szCs w:val="20"/>
        </w:rPr>
        <w:t xml:space="preserve"> </w:t>
      </w:r>
      <w:r w:rsidRPr="00515377">
        <w:rPr>
          <w:rFonts w:ascii="Arial Narrow" w:eastAsia="Times New Roman" w:hAnsi="Arial Narrow" w:cs="Calibri"/>
          <w:b/>
          <w:snapToGrid w:val="0"/>
          <w:color w:val="000000" w:themeColor="text1"/>
          <w:sz w:val="20"/>
          <w:szCs w:val="20"/>
        </w:rPr>
        <w:t>4</w:t>
      </w:r>
      <w:r w:rsidR="00EB03D8" w:rsidRPr="00515377">
        <w:rPr>
          <w:rFonts w:ascii="Arial Narrow" w:eastAsia="Times New Roman" w:hAnsi="Arial Narrow" w:cs="Calibri"/>
          <w:b/>
          <w:snapToGrid w:val="0"/>
          <w:color w:val="000000" w:themeColor="text1"/>
          <w:sz w:val="20"/>
          <w:szCs w:val="20"/>
        </w:rPr>
        <w:t xml:space="preserve">: </w:t>
      </w:r>
      <w:r w:rsidRPr="00515377">
        <w:rPr>
          <w:rFonts w:ascii="Arial Narrow" w:eastAsia="Times New Roman" w:hAnsi="Arial Narrow" w:cs="Calibri"/>
          <w:b/>
          <w:snapToGrid w:val="0"/>
          <w:color w:val="000000" w:themeColor="text1"/>
          <w:sz w:val="20"/>
          <w:szCs w:val="20"/>
        </w:rPr>
        <w:t xml:space="preserve">Key </w:t>
      </w:r>
      <w:r w:rsidR="00E0625B" w:rsidRPr="00515377">
        <w:rPr>
          <w:rFonts w:ascii="Arial Narrow" w:eastAsia="Times New Roman" w:hAnsi="Arial Narrow" w:cs="Calibri"/>
          <w:b/>
          <w:snapToGrid w:val="0"/>
          <w:color w:val="000000" w:themeColor="text1"/>
          <w:sz w:val="20"/>
          <w:szCs w:val="20"/>
        </w:rPr>
        <w:t xml:space="preserve">inputs and </w:t>
      </w:r>
      <w:r w:rsidRPr="00515377">
        <w:rPr>
          <w:rFonts w:ascii="Arial Narrow" w:eastAsia="Times New Roman" w:hAnsi="Arial Narrow" w:cs="Calibri"/>
          <w:b/>
          <w:snapToGrid w:val="0"/>
          <w:color w:val="000000" w:themeColor="text1"/>
          <w:sz w:val="20"/>
          <w:szCs w:val="20"/>
        </w:rPr>
        <w:t>assumptions used in the financial modelling</w:t>
      </w:r>
    </w:p>
    <w:tbl>
      <w:tblPr>
        <w:tblStyle w:val="TableGrid"/>
        <w:tblW w:w="5000" w:type="pct"/>
        <w:tblLook w:val="04A0" w:firstRow="1" w:lastRow="0" w:firstColumn="1" w:lastColumn="0" w:noHBand="0" w:noVBand="1"/>
      </w:tblPr>
      <w:tblGrid>
        <w:gridCol w:w="2353"/>
        <w:gridCol w:w="3365"/>
        <w:gridCol w:w="3298"/>
      </w:tblGrid>
      <w:tr w:rsidR="006258ED" w14:paraId="5CCE34E0" w14:textId="77777777" w:rsidTr="00477A35">
        <w:tc>
          <w:tcPr>
            <w:tcW w:w="1305" w:type="pct"/>
            <w:shd w:val="clear" w:color="auto" w:fill="F2F2F2" w:themeFill="background1" w:themeFillShade="F2"/>
          </w:tcPr>
          <w:p w14:paraId="4022CF68" w14:textId="066165AE" w:rsidR="006258ED" w:rsidRPr="00E11B1C" w:rsidRDefault="00375C27" w:rsidP="00756ACA">
            <w:pPr>
              <w:spacing w:before="60" w:after="60"/>
              <w:rPr>
                <w:rFonts w:ascii="Arial Narrow" w:eastAsia="MS Mincho" w:hAnsi="Arial Narrow" w:cs="Times New Roman"/>
                <w:b/>
                <w:sz w:val="20"/>
                <w:szCs w:val="20"/>
                <w:lang w:val="en-US"/>
              </w:rPr>
            </w:pPr>
            <w:r>
              <w:rPr>
                <w:rFonts w:ascii="Arial Narrow" w:eastAsia="MS Mincho" w:hAnsi="Arial Narrow" w:cs="Times New Roman"/>
                <w:b/>
                <w:sz w:val="20"/>
                <w:szCs w:val="20"/>
                <w:lang w:val="en-US"/>
              </w:rPr>
              <w:t>Input/a</w:t>
            </w:r>
            <w:r w:rsidR="00E11B1C" w:rsidRPr="00E11B1C">
              <w:rPr>
                <w:rFonts w:ascii="Arial Narrow" w:eastAsia="MS Mincho" w:hAnsi="Arial Narrow" w:cs="Times New Roman"/>
                <w:b/>
                <w:sz w:val="20"/>
                <w:szCs w:val="20"/>
                <w:lang w:val="en-US"/>
              </w:rPr>
              <w:t>ssumption</w:t>
            </w:r>
          </w:p>
        </w:tc>
        <w:tc>
          <w:tcPr>
            <w:tcW w:w="1866" w:type="pct"/>
            <w:shd w:val="clear" w:color="auto" w:fill="F2F2F2" w:themeFill="background1" w:themeFillShade="F2"/>
          </w:tcPr>
          <w:p w14:paraId="127B9210" w14:textId="6A2A9F2E" w:rsidR="006258ED" w:rsidRPr="00E11B1C" w:rsidRDefault="00E11B1C" w:rsidP="00756ACA">
            <w:pPr>
              <w:spacing w:before="60" w:after="60"/>
              <w:rPr>
                <w:rFonts w:ascii="Arial Narrow" w:eastAsia="MS Mincho" w:hAnsi="Arial Narrow" w:cs="Times New Roman"/>
                <w:b/>
                <w:sz w:val="20"/>
                <w:szCs w:val="20"/>
                <w:lang w:val="en-US"/>
              </w:rPr>
            </w:pPr>
            <w:r w:rsidRPr="00E11B1C">
              <w:rPr>
                <w:rFonts w:ascii="Arial Narrow" w:eastAsia="MS Mincho" w:hAnsi="Arial Narrow" w:cs="Times New Roman"/>
                <w:b/>
                <w:sz w:val="20"/>
                <w:szCs w:val="20"/>
                <w:lang w:val="en-US"/>
              </w:rPr>
              <w:t>Value</w:t>
            </w:r>
          </w:p>
        </w:tc>
        <w:tc>
          <w:tcPr>
            <w:tcW w:w="1830" w:type="pct"/>
            <w:shd w:val="clear" w:color="auto" w:fill="F2F2F2" w:themeFill="background1" w:themeFillShade="F2"/>
          </w:tcPr>
          <w:p w14:paraId="299F3C04" w14:textId="50FE6E0B" w:rsidR="006258ED" w:rsidRPr="00E11B1C" w:rsidRDefault="00E11B1C" w:rsidP="00756ACA">
            <w:pPr>
              <w:spacing w:before="60" w:after="60"/>
              <w:rPr>
                <w:rFonts w:ascii="Arial Narrow" w:eastAsia="MS Mincho" w:hAnsi="Arial Narrow" w:cs="Times New Roman"/>
                <w:b/>
                <w:sz w:val="20"/>
                <w:szCs w:val="20"/>
                <w:lang w:val="en-US"/>
              </w:rPr>
            </w:pPr>
            <w:r w:rsidRPr="00E11B1C">
              <w:rPr>
                <w:rFonts w:ascii="Arial Narrow" w:eastAsia="MS Mincho" w:hAnsi="Arial Narrow" w:cs="Times New Roman"/>
                <w:b/>
                <w:sz w:val="20"/>
                <w:szCs w:val="20"/>
                <w:lang w:val="en-US"/>
              </w:rPr>
              <w:t>Rationale/source</w:t>
            </w:r>
          </w:p>
        </w:tc>
      </w:tr>
      <w:tr w:rsidR="006258ED" w14:paraId="5DBDF761" w14:textId="77777777" w:rsidTr="00477A35">
        <w:tc>
          <w:tcPr>
            <w:tcW w:w="1305" w:type="pct"/>
          </w:tcPr>
          <w:p w14:paraId="6DCF63E4" w14:textId="65AA6FCB" w:rsidR="006258ED" w:rsidRPr="00837DF6" w:rsidRDefault="003948D7" w:rsidP="00220A8B">
            <w:pPr>
              <w:spacing w:before="60" w:after="60"/>
              <w:rPr>
                <w:rFonts w:ascii="Arial Narrow" w:eastAsia="MS Mincho" w:hAnsi="Arial Narrow" w:cs="Times New Roman"/>
                <w:bCs/>
                <w:sz w:val="20"/>
                <w:szCs w:val="20"/>
              </w:rPr>
            </w:pPr>
            <w:r w:rsidRPr="00837DF6">
              <w:rPr>
                <w:rFonts w:ascii="Arial Narrow" w:eastAsia="MS Mincho" w:hAnsi="Arial Narrow" w:cs="Times New Roman"/>
                <w:bCs/>
                <w:sz w:val="20"/>
                <w:szCs w:val="20"/>
              </w:rPr>
              <w:t>Uptake of proposed PBS restriction changes</w:t>
            </w:r>
          </w:p>
        </w:tc>
        <w:tc>
          <w:tcPr>
            <w:tcW w:w="1866" w:type="pct"/>
          </w:tcPr>
          <w:p w14:paraId="48381EF5" w14:textId="30C04CCB" w:rsidR="006258ED" w:rsidRPr="00837DF6" w:rsidRDefault="003948D7" w:rsidP="00220A8B">
            <w:pPr>
              <w:spacing w:before="60" w:after="60"/>
              <w:rPr>
                <w:rFonts w:ascii="Arial Narrow" w:eastAsia="MS Mincho" w:hAnsi="Arial Narrow" w:cs="Times New Roman"/>
                <w:bCs/>
                <w:sz w:val="20"/>
                <w:szCs w:val="20"/>
              </w:rPr>
            </w:pPr>
            <w:r w:rsidRPr="00837DF6">
              <w:rPr>
                <w:rFonts w:ascii="Arial Narrow" w:eastAsia="MS Mincho" w:hAnsi="Arial Narrow" w:cs="Times New Roman"/>
                <w:bCs/>
                <w:sz w:val="20"/>
                <w:szCs w:val="20"/>
              </w:rPr>
              <w:t>100% of private market utilisation transitions to R/PBS supply</w:t>
            </w:r>
          </w:p>
        </w:tc>
        <w:tc>
          <w:tcPr>
            <w:tcW w:w="1830" w:type="pct"/>
          </w:tcPr>
          <w:p w14:paraId="2C088408" w14:textId="23907724" w:rsidR="006258ED" w:rsidRPr="00B903EE" w:rsidRDefault="00973FE7" w:rsidP="00220A8B">
            <w:pPr>
              <w:spacing w:before="60" w:after="60"/>
              <w:rPr>
                <w:rFonts w:ascii="Calibri" w:eastAsia="Times New Roman" w:hAnsi="Calibri" w:cs="Calibri"/>
                <w:bCs/>
                <w:sz w:val="20"/>
                <w:szCs w:val="24"/>
              </w:rPr>
            </w:pPr>
            <w:r w:rsidRPr="00907808">
              <w:rPr>
                <w:rFonts w:ascii="Arial Narrow" w:hAnsi="Arial Narrow"/>
                <w:sz w:val="20"/>
                <w:szCs w:val="20"/>
              </w:rPr>
              <w:t>Assume</w:t>
            </w:r>
            <w:r w:rsidR="00892AA2">
              <w:rPr>
                <w:rFonts w:ascii="Arial Narrow" w:hAnsi="Arial Narrow"/>
                <w:sz w:val="20"/>
                <w:szCs w:val="20"/>
              </w:rPr>
              <w:t>d</w:t>
            </w:r>
            <w:r w:rsidRPr="000B1D95">
              <w:rPr>
                <w:rFonts w:ascii="Arial Narrow" w:hAnsi="Arial Narrow"/>
                <w:sz w:val="20"/>
                <w:szCs w:val="20"/>
              </w:rPr>
              <w:t xml:space="preserve"> full transfer of private market utilisation</w:t>
            </w:r>
            <w:r w:rsidRPr="00D70FF4">
              <w:rPr>
                <w:rFonts w:ascii="Arial Narrow" w:hAnsi="Arial Narrow"/>
                <w:sz w:val="20"/>
                <w:szCs w:val="20"/>
              </w:rPr>
              <w:t xml:space="preserve"> </w:t>
            </w:r>
            <w:r w:rsidRPr="00907808">
              <w:rPr>
                <w:rFonts w:ascii="Arial Narrow" w:hAnsi="Arial Narrow"/>
                <w:sz w:val="20"/>
                <w:szCs w:val="20"/>
              </w:rPr>
              <w:t>to R/PBS supply to reduce the risk of underestimating potential R/PBS costs</w:t>
            </w:r>
            <w:r>
              <w:rPr>
                <w:rFonts w:ascii="Arial Narrow" w:hAnsi="Arial Narrow"/>
                <w:sz w:val="20"/>
                <w:szCs w:val="20"/>
              </w:rPr>
              <w:t>.</w:t>
            </w:r>
          </w:p>
        </w:tc>
      </w:tr>
      <w:tr w:rsidR="006258ED" w14:paraId="3D969A82" w14:textId="77777777" w:rsidTr="00477A35">
        <w:tc>
          <w:tcPr>
            <w:tcW w:w="1305" w:type="pct"/>
          </w:tcPr>
          <w:p w14:paraId="5BC82139" w14:textId="5A64FA77" w:rsidR="006258ED" w:rsidRPr="00837DF6" w:rsidRDefault="00917551" w:rsidP="00220A8B">
            <w:pPr>
              <w:spacing w:before="60" w:after="60"/>
              <w:rPr>
                <w:rFonts w:ascii="Arial Narrow" w:eastAsia="MS Mincho" w:hAnsi="Arial Narrow" w:cs="Times New Roman"/>
                <w:bCs/>
                <w:sz w:val="20"/>
                <w:szCs w:val="20"/>
              </w:rPr>
            </w:pPr>
            <w:r w:rsidRPr="00837DF6">
              <w:rPr>
                <w:rFonts w:ascii="Arial Narrow" w:eastAsia="MS Mincho" w:hAnsi="Arial Narrow" w:cs="Times New Roman"/>
                <w:bCs/>
                <w:sz w:val="20"/>
                <w:szCs w:val="20"/>
              </w:rPr>
              <w:t xml:space="preserve">Distribution of utilisation between 30-day and 60-day </w:t>
            </w:r>
            <w:r w:rsidR="00B9144C">
              <w:rPr>
                <w:rFonts w:ascii="Arial Narrow" w:eastAsia="MS Mincho" w:hAnsi="Arial Narrow" w:cs="Times New Roman"/>
                <w:bCs/>
                <w:sz w:val="20"/>
                <w:szCs w:val="20"/>
              </w:rPr>
              <w:t>prescriptions</w:t>
            </w:r>
          </w:p>
        </w:tc>
        <w:tc>
          <w:tcPr>
            <w:tcW w:w="1866" w:type="pct"/>
          </w:tcPr>
          <w:p w14:paraId="27AF7182" w14:textId="054C1628" w:rsidR="006258ED" w:rsidRPr="001917DE" w:rsidRDefault="001917DE" w:rsidP="00220A8B">
            <w:pPr>
              <w:spacing w:before="60" w:after="60"/>
              <w:rPr>
                <w:rFonts w:ascii="Calibri" w:eastAsia="Times New Roman" w:hAnsi="Calibri" w:cs="Calibri"/>
                <w:bCs/>
                <w:sz w:val="20"/>
                <w:szCs w:val="24"/>
                <w:lang w:val="en-US"/>
              </w:rPr>
            </w:pPr>
            <w:r w:rsidRPr="001917DE">
              <w:rPr>
                <w:rFonts w:ascii="Arial Narrow" w:hAnsi="Arial Narrow"/>
                <w:sz w:val="20"/>
                <w:szCs w:val="20"/>
              </w:rPr>
              <w:t xml:space="preserve">30-day/60-day split: </w:t>
            </w:r>
            <w:r w:rsidRPr="0008258E">
              <w:rPr>
                <w:rFonts w:ascii="Arial Narrow" w:hAnsi="Arial Narrow"/>
                <w:sz w:val="20"/>
                <w:szCs w:val="20"/>
              </w:rPr>
              <w:t>55%/45% in 2026; 42%/58% in 2027; 37%/63% in 2028–2031</w:t>
            </w:r>
            <w:r w:rsidRPr="001917DE">
              <w:rPr>
                <w:rFonts w:ascii="Arial Narrow" w:hAnsi="Arial Narrow"/>
                <w:sz w:val="20"/>
                <w:szCs w:val="20"/>
              </w:rPr>
              <w:t>.</w:t>
            </w:r>
          </w:p>
        </w:tc>
        <w:tc>
          <w:tcPr>
            <w:tcW w:w="1830" w:type="pct"/>
          </w:tcPr>
          <w:p w14:paraId="10A24DFD" w14:textId="53212345" w:rsidR="006258ED" w:rsidRPr="0081050E" w:rsidRDefault="004A1FFA" w:rsidP="00220A8B">
            <w:pPr>
              <w:spacing w:before="60" w:after="60"/>
              <w:rPr>
                <w:rFonts w:ascii="Arial Narrow" w:eastAsia="MS Mincho" w:hAnsi="Arial Narrow" w:cs="Times New Roman"/>
                <w:bCs/>
                <w:sz w:val="20"/>
                <w:szCs w:val="20"/>
                <w:vertAlign w:val="superscript"/>
              </w:rPr>
            </w:pPr>
            <w:r w:rsidRPr="004A1FFA">
              <w:rPr>
                <w:rFonts w:ascii="Arial Narrow" w:eastAsia="MS Mincho" w:hAnsi="Arial Narrow" w:cs="Times New Roman"/>
                <w:bCs/>
                <w:sz w:val="20"/>
                <w:szCs w:val="20"/>
              </w:rPr>
              <w:t>Government impact analysis for 60-day dispensing arrangements</w:t>
            </w:r>
            <w:r w:rsidR="00C37888">
              <w:rPr>
                <w:rFonts w:ascii="Arial Narrow" w:eastAsia="MS Mincho" w:hAnsi="Arial Narrow" w:cs="Times New Roman"/>
                <w:bCs/>
                <w:sz w:val="20"/>
                <w:szCs w:val="20"/>
              </w:rPr>
              <w:t>.</w:t>
            </w:r>
            <w:r w:rsidR="0081050E">
              <w:rPr>
                <w:rFonts w:ascii="Arial Narrow" w:eastAsia="MS Mincho" w:hAnsi="Arial Narrow" w:cs="Times New Roman"/>
                <w:bCs/>
                <w:sz w:val="20"/>
                <w:szCs w:val="20"/>
                <w:vertAlign w:val="superscript"/>
              </w:rPr>
              <w:t>1</w:t>
            </w:r>
          </w:p>
        </w:tc>
      </w:tr>
      <w:tr w:rsidR="00B9144C" w14:paraId="6AFBCDC4" w14:textId="77777777" w:rsidTr="00477A35">
        <w:tc>
          <w:tcPr>
            <w:tcW w:w="1305" w:type="pct"/>
            <w:hideMark/>
          </w:tcPr>
          <w:p w14:paraId="3509D50F" w14:textId="77777777" w:rsidR="00B9144C" w:rsidRDefault="00B9144C" w:rsidP="00220A8B">
            <w:pPr>
              <w:spacing w:before="60" w:after="60"/>
              <w:rPr>
                <w:lang w:eastAsia="en-AU"/>
              </w:rPr>
            </w:pPr>
            <w:r>
              <w:rPr>
                <w:rFonts w:ascii="Arial Narrow" w:hAnsi="Arial Narrow"/>
                <w:sz w:val="20"/>
                <w:szCs w:val="20"/>
              </w:rPr>
              <w:t>DPMQs applied in financial modelling</w:t>
            </w:r>
          </w:p>
        </w:tc>
        <w:tc>
          <w:tcPr>
            <w:tcW w:w="1866" w:type="pct"/>
            <w:hideMark/>
          </w:tcPr>
          <w:p w14:paraId="553F7185" w14:textId="57330D7D" w:rsidR="00B9144C" w:rsidRPr="003924E3" w:rsidRDefault="003924E3" w:rsidP="00220A8B">
            <w:pPr>
              <w:spacing w:before="60" w:after="60"/>
              <w:rPr>
                <w:rFonts w:ascii="Calibri" w:eastAsia="Times New Roman" w:hAnsi="Calibri" w:cs="Calibri"/>
                <w:szCs w:val="24"/>
              </w:rPr>
            </w:pPr>
            <w:r w:rsidRPr="003924E3">
              <w:rPr>
                <w:rFonts w:ascii="Arial Narrow" w:hAnsi="Arial Narrow"/>
                <w:sz w:val="20"/>
                <w:szCs w:val="20"/>
              </w:rPr>
              <w:t>DPMQs were applied according to the relevant medicine, strength, formulation and dispensing quantity, including 30-day and 60-day prescriptions.</w:t>
            </w:r>
          </w:p>
        </w:tc>
        <w:tc>
          <w:tcPr>
            <w:tcW w:w="1830" w:type="pct"/>
            <w:hideMark/>
          </w:tcPr>
          <w:p w14:paraId="7DF2E9AF" w14:textId="77777777" w:rsidR="00B9144C" w:rsidRDefault="00B9144C" w:rsidP="00220A8B">
            <w:pPr>
              <w:spacing w:before="60" w:after="60"/>
            </w:pPr>
            <w:r>
              <w:rPr>
                <w:rFonts w:ascii="Arial Narrow" w:hAnsi="Arial Narrow"/>
                <w:sz w:val="20"/>
                <w:szCs w:val="20"/>
              </w:rPr>
              <w:t>DPMQs were sourced from the PBS website as at 15 August 2026.</w:t>
            </w:r>
          </w:p>
        </w:tc>
      </w:tr>
      <w:tr w:rsidR="00E3689E" w14:paraId="60F4D434" w14:textId="77777777" w:rsidTr="00477A35">
        <w:tc>
          <w:tcPr>
            <w:tcW w:w="1305" w:type="pct"/>
          </w:tcPr>
          <w:p w14:paraId="42695DE2" w14:textId="234C703A" w:rsidR="00E3689E" w:rsidRPr="00837DF6" w:rsidRDefault="00DB79BC" w:rsidP="00220A8B">
            <w:pPr>
              <w:spacing w:before="60" w:after="60"/>
              <w:rPr>
                <w:rFonts w:ascii="Arial Narrow" w:eastAsia="MS Mincho" w:hAnsi="Arial Narrow" w:cs="Times New Roman"/>
                <w:bCs/>
                <w:sz w:val="20"/>
                <w:szCs w:val="20"/>
              </w:rPr>
            </w:pPr>
            <w:r w:rsidRPr="009B0A18">
              <w:rPr>
                <w:rFonts w:ascii="Arial Narrow" w:eastAsia="MS Mincho" w:hAnsi="Arial Narrow" w:cs="Times New Roman"/>
                <w:bCs/>
                <w:sz w:val="20"/>
                <w:szCs w:val="20"/>
              </w:rPr>
              <w:t>PBS patient co-payments</w:t>
            </w:r>
          </w:p>
        </w:tc>
        <w:tc>
          <w:tcPr>
            <w:tcW w:w="1866" w:type="pct"/>
          </w:tcPr>
          <w:p w14:paraId="5F437C12" w14:textId="58B2BCC0" w:rsidR="00E3689E" w:rsidRPr="00837DF6" w:rsidRDefault="0014574C" w:rsidP="00220A8B">
            <w:pPr>
              <w:spacing w:before="60" w:after="60"/>
              <w:rPr>
                <w:rFonts w:ascii="Arial Narrow" w:eastAsia="MS Mincho" w:hAnsi="Arial Narrow" w:cs="Times New Roman"/>
                <w:bCs/>
                <w:sz w:val="20"/>
                <w:szCs w:val="20"/>
              </w:rPr>
            </w:pPr>
            <w:r w:rsidRPr="0014574C">
              <w:rPr>
                <w:rFonts w:ascii="Arial Narrow" w:eastAsia="MS Mincho" w:hAnsi="Arial Narrow" w:cs="Times New Roman"/>
                <w:bCs/>
                <w:sz w:val="20"/>
                <w:szCs w:val="20"/>
              </w:rPr>
              <w:t>General $25.00; concessional $7.70</w:t>
            </w:r>
          </w:p>
        </w:tc>
        <w:tc>
          <w:tcPr>
            <w:tcW w:w="1830" w:type="pct"/>
          </w:tcPr>
          <w:p w14:paraId="3AFB97A1" w14:textId="163DAC16" w:rsidR="00E3689E" w:rsidRPr="00073250" w:rsidRDefault="00073250" w:rsidP="00220A8B">
            <w:pPr>
              <w:spacing w:before="60" w:after="60"/>
              <w:rPr>
                <w:rFonts w:ascii="Calibri" w:eastAsia="Times New Roman" w:hAnsi="Calibri" w:cs="Calibri"/>
                <w:bCs/>
                <w:sz w:val="20"/>
                <w:szCs w:val="24"/>
                <w:vertAlign w:val="superscript"/>
              </w:rPr>
            </w:pPr>
            <w:r w:rsidRPr="00073250">
              <w:rPr>
                <w:rFonts w:ascii="Arial Narrow" w:hAnsi="Arial Narrow"/>
                <w:sz w:val="20"/>
                <w:szCs w:val="20"/>
              </w:rPr>
              <w:t xml:space="preserve">PBS co-payment arrangements as at </w:t>
            </w:r>
            <w:r w:rsidR="00450483">
              <w:rPr>
                <w:rFonts w:ascii="Arial Narrow" w:hAnsi="Arial Narrow"/>
                <w:sz w:val="20"/>
                <w:szCs w:val="20"/>
              </w:rPr>
              <w:t>August</w:t>
            </w:r>
            <w:r w:rsidRPr="00073250">
              <w:rPr>
                <w:rFonts w:ascii="Arial Narrow" w:hAnsi="Arial Narrow"/>
                <w:sz w:val="20"/>
                <w:szCs w:val="20"/>
              </w:rPr>
              <w:t xml:space="preserve"> 2026</w:t>
            </w:r>
            <w:r w:rsidR="00F7235D">
              <w:rPr>
                <w:rFonts w:ascii="Arial Narrow" w:hAnsi="Arial Narrow"/>
                <w:sz w:val="20"/>
                <w:szCs w:val="20"/>
              </w:rPr>
              <w:t>.</w:t>
            </w:r>
          </w:p>
        </w:tc>
      </w:tr>
    </w:tbl>
    <w:p w14:paraId="4EEA0847" w14:textId="4012FBEF" w:rsidR="0081050E" w:rsidRPr="0081050E" w:rsidRDefault="0081050E" w:rsidP="00AC0532">
      <w:pPr>
        <w:spacing w:after="60" w:line="240" w:lineRule="auto"/>
        <w:rPr>
          <w:rFonts w:ascii="Arial Narrow" w:hAnsi="Arial Narrow"/>
          <w:color w:val="000000"/>
          <w:sz w:val="18"/>
          <w:szCs w:val="18"/>
          <w:lang w:val="en-US"/>
        </w:rPr>
      </w:pPr>
      <w:r>
        <w:rPr>
          <w:rFonts w:ascii="Arial Narrow" w:hAnsi="Arial Narrow"/>
          <w:color w:val="000000"/>
          <w:sz w:val="18"/>
          <w:szCs w:val="18"/>
          <w:vertAlign w:val="superscript"/>
          <w:lang w:val="en-US"/>
        </w:rPr>
        <w:t>1</w:t>
      </w:r>
      <w:r>
        <w:rPr>
          <w:rFonts w:ascii="Arial Narrow" w:hAnsi="Arial Narrow"/>
          <w:color w:val="000000"/>
          <w:sz w:val="18"/>
          <w:szCs w:val="18"/>
          <w:lang w:val="en-US"/>
        </w:rPr>
        <w:t xml:space="preserve"> </w:t>
      </w:r>
      <w:r w:rsidR="0064517E" w:rsidRPr="0064517E">
        <w:rPr>
          <w:rFonts w:ascii="Arial Narrow" w:hAnsi="Arial Narrow"/>
          <w:sz w:val="18"/>
          <w:szCs w:val="18"/>
          <w:lang w:val="en-US"/>
        </w:rPr>
        <w:t>https://oia.pmc.gov.au/sites/default/files/posts/2023/05/Impact%20Analysis_3.pdf</w:t>
      </w:r>
    </w:p>
    <w:p w14:paraId="3974975F" w14:textId="77777777" w:rsidR="00337B6D" w:rsidRPr="00A47266" w:rsidRDefault="00973FE7">
      <w:pPr>
        <w:rPr>
          <w:rFonts w:ascii="Calibri" w:eastAsia="Times New Roman" w:hAnsi="Calibri" w:cs="Calibri"/>
          <w:szCs w:val="24"/>
        </w:rPr>
      </w:pPr>
      <w:r w:rsidRPr="000003D0">
        <w:rPr>
          <w:rFonts w:ascii="Arial Narrow" w:eastAsia="Times New Roman" w:hAnsi="Arial Narrow" w:cs="Calibri"/>
          <w:bCs/>
          <w:snapToGrid w:val="0"/>
          <w:color w:val="000000" w:themeColor="text1"/>
          <w:sz w:val="18"/>
          <w:szCs w:val="18"/>
          <w:lang w:val="en-US"/>
        </w:rPr>
        <w:t>Abbreviations</w:t>
      </w:r>
      <w:r>
        <w:rPr>
          <w:rFonts w:ascii="Arial Narrow" w:eastAsia="Times New Roman" w:hAnsi="Arial Narrow" w:cs="Calibri"/>
          <w:bCs/>
          <w:snapToGrid w:val="0"/>
          <w:color w:val="000000" w:themeColor="text1"/>
          <w:sz w:val="18"/>
          <w:szCs w:val="18"/>
          <w:lang w:val="en-US"/>
        </w:rPr>
        <w:t xml:space="preserve">: </w:t>
      </w:r>
      <w:r w:rsidR="00F44B7D" w:rsidRPr="00F44B7D">
        <w:rPr>
          <w:rFonts w:ascii="Arial Narrow" w:hAnsi="Arial Narrow"/>
          <w:color w:val="000000"/>
          <w:sz w:val="18"/>
          <w:szCs w:val="18"/>
          <w:lang w:val="en-US"/>
        </w:rPr>
        <w:t xml:space="preserve">DPMQ = Dispensed Price for Maximum Quantity; </w:t>
      </w:r>
      <w:r w:rsidRPr="000003D0">
        <w:rPr>
          <w:rFonts w:ascii="Arial Narrow" w:eastAsia="Times New Roman" w:hAnsi="Arial Narrow" w:cs="Calibri"/>
          <w:bCs/>
          <w:snapToGrid w:val="0"/>
          <w:color w:val="000000" w:themeColor="text1"/>
          <w:sz w:val="18"/>
          <w:szCs w:val="18"/>
          <w:lang w:val="en-US"/>
        </w:rPr>
        <w:t>PBS = Pharmaceutical Benefits Scheme</w:t>
      </w:r>
      <w:r>
        <w:rPr>
          <w:rFonts w:ascii="Arial Narrow" w:eastAsia="Times New Roman" w:hAnsi="Arial Narrow" w:cs="Calibri"/>
          <w:bCs/>
          <w:snapToGrid w:val="0"/>
          <w:color w:val="000000" w:themeColor="text1"/>
          <w:sz w:val="18"/>
          <w:szCs w:val="18"/>
          <w:lang w:val="en-US"/>
        </w:rPr>
        <w:t xml:space="preserve">; R/PBS = </w:t>
      </w:r>
      <w:r w:rsidRPr="005E17B6">
        <w:rPr>
          <w:rFonts w:ascii="Arial Narrow" w:eastAsia="Times New Roman" w:hAnsi="Arial Narrow" w:cs="Calibri"/>
          <w:bCs/>
          <w:snapToGrid w:val="0"/>
          <w:color w:val="000000" w:themeColor="text1"/>
          <w:sz w:val="18"/>
          <w:szCs w:val="18"/>
        </w:rPr>
        <w:t>Pharmaceutical Benefits Scheme and Repatriation Pharmaceutical Benefits Scheme</w:t>
      </w:r>
      <w:r>
        <w:rPr>
          <w:rFonts w:ascii="Arial Narrow" w:eastAsia="Times New Roman" w:hAnsi="Arial Narrow" w:cs="Calibri"/>
          <w:bCs/>
          <w:snapToGrid w:val="0"/>
          <w:color w:val="000000" w:themeColor="text1"/>
          <w:sz w:val="18"/>
          <w:szCs w:val="18"/>
          <w:lang w:val="en-US"/>
        </w:rPr>
        <w:t>.</w:t>
      </w:r>
    </w:p>
    <w:p w14:paraId="53CC3967" w14:textId="77777777" w:rsidR="000049D9" w:rsidRPr="002B0C82" w:rsidRDefault="00FD291E">
      <w:pPr>
        <w:numPr>
          <w:ilvl w:val="1"/>
          <w:numId w:val="1"/>
        </w:numPr>
        <w:spacing w:before="120" w:after="120" w:line="240" w:lineRule="auto"/>
        <w:jc w:val="both"/>
        <w:rPr>
          <w:rFonts w:ascii="Calibri" w:eastAsia="Times New Roman" w:hAnsi="Calibri" w:cs="Calibri"/>
          <w:szCs w:val="24"/>
        </w:rPr>
      </w:pPr>
      <w:r w:rsidRPr="002B0C82">
        <w:rPr>
          <w:rFonts w:ascii="Calibri" w:eastAsia="Times New Roman" w:hAnsi="Calibri" w:cs="Calibri"/>
          <w:szCs w:val="24"/>
        </w:rPr>
        <w:lastRenderedPageBreak/>
        <w:t xml:space="preserve">The modelling </w:t>
      </w:r>
      <w:r w:rsidR="00D35F0D" w:rsidRPr="002B0C82">
        <w:rPr>
          <w:rFonts w:ascii="Calibri" w:eastAsia="Times New Roman" w:hAnsi="Calibri" w:cs="Calibri"/>
          <w:szCs w:val="24"/>
        </w:rPr>
        <w:t>estimated</w:t>
      </w:r>
      <w:r w:rsidRPr="002B0C82">
        <w:rPr>
          <w:rFonts w:ascii="Calibri" w:eastAsia="Times New Roman" w:hAnsi="Calibri" w:cs="Calibri"/>
          <w:szCs w:val="24"/>
        </w:rPr>
        <w:t xml:space="preserve"> the financial impact of shifting existing private market utilisation to PBS-subsidised supply and </w:t>
      </w:r>
      <w:r w:rsidR="00D35F0D" w:rsidRPr="002B0C82">
        <w:rPr>
          <w:rFonts w:ascii="Calibri" w:eastAsia="Times New Roman" w:hAnsi="Calibri" w:cs="Calibri"/>
          <w:szCs w:val="24"/>
        </w:rPr>
        <w:t>did</w:t>
      </w:r>
      <w:r w:rsidRPr="002B0C82">
        <w:rPr>
          <w:rFonts w:ascii="Calibri" w:eastAsia="Times New Roman" w:hAnsi="Calibri" w:cs="Calibri"/>
          <w:szCs w:val="24"/>
        </w:rPr>
        <w:t xml:space="preserve"> not assume growth in the overall antidepressant market attributable to the proposed PBS restriction changes. This assumption </w:t>
      </w:r>
      <w:r w:rsidR="00D35F0D" w:rsidRPr="002B0C82">
        <w:rPr>
          <w:rFonts w:ascii="Calibri" w:eastAsia="Times New Roman" w:hAnsi="Calibri" w:cs="Calibri"/>
          <w:szCs w:val="24"/>
        </w:rPr>
        <w:t>was</w:t>
      </w:r>
      <w:r w:rsidRPr="002B0C82">
        <w:rPr>
          <w:rFonts w:ascii="Calibri" w:eastAsia="Times New Roman" w:hAnsi="Calibri" w:cs="Calibri"/>
          <w:szCs w:val="24"/>
        </w:rPr>
        <w:t xml:space="preserve"> considered reasonable because the included antidepressants are already available as Restricted Benefits and many of the broader clinical uses may occur in patients with depression, anxiety or other conditions already captured by existing PBS indications. The generally low DPMQs for the included medicines also </w:t>
      </w:r>
      <w:r w:rsidR="00D35F0D" w:rsidRPr="002B0C82">
        <w:rPr>
          <w:rFonts w:ascii="Calibri" w:eastAsia="Times New Roman" w:hAnsi="Calibri" w:cs="Calibri"/>
          <w:szCs w:val="24"/>
        </w:rPr>
        <w:t>suggested</w:t>
      </w:r>
      <w:r w:rsidRPr="002B0C82">
        <w:rPr>
          <w:rFonts w:ascii="Calibri" w:eastAsia="Times New Roman" w:hAnsi="Calibri" w:cs="Calibri"/>
          <w:szCs w:val="24"/>
        </w:rPr>
        <w:t xml:space="preserve"> that a substantial proportion of use outside current PBS restrictions may already be reflected in private market utilisation, supporting the use of observed private market utilisation as the basis for estimating incremental R/PBS uptake. The model also did not explicitly estimate switching or substitution between antidepressants; however, given the relatively similar acquisition costs associated with the included antidepressants, expenditure impacts arising from switching between included antidepressants </w:t>
      </w:r>
      <w:r w:rsidR="00D35F0D" w:rsidRPr="002B0C82">
        <w:rPr>
          <w:rFonts w:ascii="Calibri" w:eastAsia="Times New Roman" w:hAnsi="Calibri" w:cs="Calibri"/>
          <w:szCs w:val="24"/>
        </w:rPr>
        <w:t>were</w:t>
      </w:r>
      <w:r w:rsidRPr="002B0C82">
        <w:rPr>
          <w:rFonts w:ascii="Calibri" w:eastAsia="Times New Roman" w:hAnsi="Calibri" w:cs="Calibri"/>
          <w:szCs w:val="24"/>
        </w:rPr>
        <w:t xml:space="preserve"> expected to be limited.</w:t>
      </w:r>
    </w:p>
    <w:p w14:paraId="7ADCB048" w14:textId="0F8A92F0" w:rsidR="00D63365" w:rsidRPr="00D63365" w:rsidRDefault="00D63365" w:rsidP="00D63365">
      <w:pPr>
        <w:pStyle w:val="Heading2"/>
        <w:spacing w:before="120" w:after="120" w:line="240" w:lineRule="auto"/>
        <w:rPr>
          <w:rFonts w:ascii="Calibri" w:hAnsi="Calibri" w:cs="Calibri"/>
          <w:b/>
          <w:bCs/>
          <w:i/>
          <w:iCs/>
          <w:color w:val="000000" w:themeColor="text1"/>
          <w:sz w:val="28"/>
          <w:szCs w:val="28"/>
        </w:rPr>
      </w:pPr>
      <w:r>
        <w:rPr>
          <w:rFonts w:ascii="Calibri" w:hAnsi="Calibri" w:cs="Calibri"/>
          <w:b/>
          <w:bCs/>
          <w:i/>
          <w:iCs/>
          <w:color w:val="000000" w:themeColor="text1"/>
          <w:sz w:val="28"/>
          <w:szCs w:val="28"/>
        </w:rPr>
        <w:t>Financial estimates</w:t>
      </w:r>
    </w:p>
    <w:p w14:paraId="16EBDD71" w14:textId="77777777" w:rsidR="00DF1EDE" w:rsidRPr="00D306C3" w:rsidRDefault="00000000">
      <w:pPr>
        <w:numPr>
          <w:ilvl w:val="1"/>
          <w:numId w:val="1"/>
        </w:numPr>
        <w:spacing w:before="120" w:after="120" w:line="240" w:lineRule="auto"/>
        <w:jc w:val="both"/>
        <w:rPr>
          <w:rFonts w:ascii="Calibri" w:eastAsia="Times New Roman" w:hAnsi="Calibri" w:cs="Calibri"/>
          <w:szCs w:val="24"/>
        </w:rPr>
      </w:pPr>
      <w:r w:rsidRPr="00D306C3">
        <w:rPr>
          <w:rFonts w:ascii="Calibri" w:eastAsia="Times New Roman" w:hAnsi="Calibri" w:cs="Calibri"/>
          <w:szCs w:val="24"/>
        </w:rPr>
        <w:t xml:space="preserve">The estimated incremental net cost to the R/PBS resulting from the proposed PBS restriction changes is </w:t>
      </w:r>
      <w:r w:rsidR="00E70A3A" w:rsidRPr="00D306C3">
        <w:rPr>
          <w:rFonts w:ascii="Calibri" w:eastAsia="Times New Roman" w:hAnsi="Calibri" w:cs="Calibri"/>
          <w:szCs w:val="24"/>
        </w:rPr>
        <w:t>presented</w:t>
      </w:r>
      <w:r w:rsidRPr="00D306C3">
        <w:rPr>
          <w:rFonts w:ascii="Calibri" w:eastAsia="Times New Roman" w:hAnsi="Calibri" w:cs="Calibri"/>
          <w:szCs w:val="24"/>
        </w:rPr>
        <w:t xml:space="preserve"> in Table 5</w:t>
      </w:r>
      <w:r w:rsidR="00E70A3A" w:rsidRPr="00D306C3">
        <w:rPr>
          <w:rFonts w:ascii="Calibri" w:eastAsia="Times New Roman" w:hAnsi="Calibri" w:cs="Calibri"/>
          <w:szCs w:val="24"/>
        </w:rPr>
        <w:t>, with estimates reported using the applicable cost ranges</w:t>
      </w:r>
      <w:r w:rsidRPr="00D306C3">
        <w:rPr>
          <w:rFonts w:ascii="Calibri" w:eastAsia="Times New Roman" w:hAnsi="Calibri" w:cs="Calibri"/>
          <w:szCs w:val="24"/>
        </w:rPr>
        <w:t>.</w:t>
      </w:r>
    </w:p>
    <w:p w14:paraId="31F00532" w14:textId="0847E59B" w:rsidR="00BA5221" w:rsidRPr="00BA5221" w:rsidRDefault="00182B38" w:rsidP="00BA5221">
      <w:pPr>
        <w:spacing w:before="120" w:after="60" w:line="240" w:lineRule="auto"/>
        <w:jc w:val="both"/>
        <w:rPr>
          <w:rFonts w:ascii="Arial Narrow" w:eastAsia="Times New Roman" w:hAnsi="Arial Narrow" w:cs="Calibri"/>
          <w:b/>
          <w:snapToGrid w:val="0"/>
          <w:color w:val="000000" w:themeColor="text1"/>
          <w:sz w:val="20"/>
          <w:szCs w:val="20"/>
        </w:rPr>
      </w:pPr>
      <w:r>
        <w:rPr>
          <w:rFonts w:ascii="Arial Narrow" w:eastAsia="Times New Roman" w:hAnsi="Arial Narrow" w:cs="Calibri"/>
          <w:b/>
          <w:snapToGrid w:val="0"/>
          <w:color w:val="000000" w:themeColor="text1"/>
          <w:sz w:val="20"/>
          <w:szCs w:val="20"/>
        </w:rPr>
        <w:t>Table</w:t>
      </w:r>
      <w:r w:rsidRPr="00EB03D8">
        <w:rPr>
          <w:rFonts w:ascii="Arial Narrow" w:eastAsia="Times New Roman" w:hAnsi="Arial Narrow" w:cs="Calibri"/>
          <w:b/>
          <w:snapToGrid w:val="0"/>
          <w:color w:val="000000" w:themeColor="text1"/>
          <w:sz w:val="20"/>
          <w:szCs w:val="20"/>
        </w:rPr>
        <w:t xml:space="preserve"> </w:t>
      </w:r>
      <w:r>
        <w:rPr>
          <w:rFonts w:ascii="Arial Narrow" w:eastAsia="Times New Roman" w:hAnsi="Arial Narrow" w:cs="Calibri"/>
          <w:b/>
          <w:snapToGrid w:val="0"/>
          <w:color w:val="000000" w:themeColor="text1"/>
          <w:sz w:val="20"/>
          <w:szCs w:val="20"/>
        </w:rPr>
        <w:t>5</w:t>
      </w:r>
      <w:r w:rsidRPr="00EB03D8">
        <w:rPr>
          <w:rFonts w:ascii="Arial Narrow" w:eastAsia="Times New Roman" w:hAnsi="Arial Narrow" w:cs="Calibri"/>
          <w:b/>
          <w:snapToGrid w:val="0"/>
          <w:color w:val="000000" w:themeColor="text1"/>
          <w:sz w:val="20"/>
          <w:szCs w:val="20"/>
        </w:rPr>
        <w:t xml:space="preserve">: </w:t>
      </w:r>
      <w:r w:rsidR="00BA5221" w:rsidRPr="003D24F8">
        <w:rPr>
          <w:rFonts w:ascii="Arial Narrow" w:eastAsia="Times New Roman" w:hAnsi="Arial Narrow" w:cs="Calibri"/>
          <w:b/>
          <w:snapToGrid w:val="0"/>
          <w:color w:val="000000" w:themeColor="text1"/>
          <w:sz w:val="20"/>
          <w:szCs w:val="20"/>
        </w:rPr>
        <w:t>Estimated incremental net cost to the R/PBS resulting from the proposed PBS restriction changes</w:t>
      </w:r>
    </w:p>
    <w:tbl>
      <w:tblPr>
        <w:tblStyle w:val="TableGrid"/>
        <w:tblW w:w="5000" w:type="pct"/>
        <w:tblLook w:val="04A0" w:firstRow="1" w:lastRow="0" w:firstColumn="1" w:lastColumn="0" w:noHBand="0" w:noVBand="1"/>
      </w:tblPr>
      <w:tblGrid>
        <w:gridCol w:w="1303"/>
        <w:gridCol w:w="1101"/>
        <w:gridCol w:w="1102"/>
        <w:gridCol w:w="1102"/>
        <w:gridCol w:w="1102"/>
        <w:gridCol w:w="1102"/>
        <w:gridCol w:w="1102"/>
        <w:gridCol w:w="1102"/>
      </w:tblGrid>
      <w:tr w:rsidR="00044479" w:rsidRPr="003D24F8" w14:paraId="316CF112" w14:textId="77777777" w:rsidTr="008248C4">
        <w:tc>
          <w:tcPr>
            <w:tcW w:w="723" w:type="pct"/>
            <w:shd w:val="clear" w:color="auto" w:fill="F2F2F2" w:themeFill="background1" w:themeFillShade="F2"/>
            <w:vAlign w:val="center"/>
          </w:tcPr>
          <w:p w14:paraId="031D4C60" w14:textId="6C3DA8B2" w:rsidR="00044479" w:rsidRPr="003D24F8" w:rsidRDefault="002E4917" w:rsidP="00867E77">
            <w:pPr>
              <w:spacing w:before="60" w:after="60"/>
              <w:rPr>
                <w:rFonts w:ascii="Arial Narrow" w:eastAsia="MS Mincho" w:hAnsi="Arial Narrow" w:cs="Times New Roman"/>
                <w:b/>
                <w:sz w:val="19"/>
                <w:szCs w:val="19"/>
                <w:lang w:val="en-US"/>
              </w:rPr>
            </w:pPr>
            <w:r w:rsidRPr="003D24F8">
              <w:rPr>
                <w:rFonts w:ascii="Arial Narrow" w:eastAsia="MS Mincho" w:hAnsi="Arial Narrow" w:cs="Times New Roman"/>
                <w:b/>
                <w:sz w:val="19"/>
                <w:szCs w:val="19"/>
                <w:lang w:val="en-US"/>
              </w:rPr>
              <w:t>Medicine</w:t>
            </w:r>
          </w:p>
        </w:tc>
        <w:tc>
          <w:tcPr>
            <w:tcW w:w="611" w:type="pct"/>
            <w:shd w:val="clear" w:color="auto" w:fill="F2F2F2" w:themeFill="background1" w:themeFillShade="F2"/>
            <w:vAlign w:val="center"/>
          </w:tcPr>
          <w:p w14:paraId="1607B640" w14:textId="2695D33F" w:rsidR="00044479" w:rsidRPr="003D24F8" w:rsidRDefault="002E4917" w:rsidP="00867E77">
            <w:pPr>
              <w:spacing w:before="60" w:after="60"/>
              <w:jc w:val="center"/>
              <w:rPr>
                <w:rFonts w:ascii="Arial Narrow" w:eastAsia="MS Mincho" w:hAnsi="Arial Narrow" w:cs="Times New Roman"/>
                <w:b/>
                <w:sz w:val="19"/>
                <w:szCs w:val="19"/>
                <w:lang w:val="en-US"/>
              </w:rPr>
            </w:pPr>
            <w:r w:rsidRPr="003D24F8">
              <w:rPr>
                <w:rFonts w:ascii="Arial Narrow" w:eastAsia="MS Mincho" w:hAnsi="Arial Narrow" w:cs="Times New Roman"/>
                <w:b/>
                <w:sz w:val="19"/>
                <w:szCs w:val="19"/>
                <w:lang w:val="en-US"/>
              </w:rPr>
              <w:t>2026</w:t>
            </w:r>
          </w:p>
        </w:tc>
        <w:tc>
          <w:tcPr>
            <w:tcW w:w="611" w:type="pct"/>
            <w:shd w:val="clear" w:color="auto" w:fill="F2F2F2" w:themeFill="background1" w:themeFillShade="F2"/>
            <w:vAlign w:val="center"/>
          </w:tcPr>
          <w:p w14:paraId="40E771A5" w14:textId="38496BEC" w:rsidR="00044479" w:rsidRPr="003D24F8" w:rsidRDefault="002E4917" w:rsidP="00867E77">
            <w:pPr>
              <w:spacing w:before="60" w:after="60"/>
              <w:jc w:val="center"/>
              <w:rPr>
                <w:rFonts w:ascii="Arial Narrow" w:eastAsia="MS Mincho" w:hAnsi="Arial Narrow" w:cs="Times New Roman"/>
                <w:b/>
                <w:sz w:val="19"/>
                <w:szCs w:val="19"/>
                <w:lang w:val="en-US"/>
              </w:rPr>
            </w:pPr>
            <w:r w:rsidRPr="003D24F8">
              <w:rPr>
                <w:rFonts w:ascii="Arial Narrow" w:eastAsia="MS Mincho" w:hAnsi="Arial Narrow" w:cs="Times New Roman"/>
                <w:b/>
                <w:sz w:val="19"/>
                <w:szCs w:val="19"/>
                <w:lang w:val="en-US"/>
              </w:rPr>
              <w:t>2027</w:t>
            </w:r>
          </w:p>
        </w:tc>
        <w:tc>
          <w:tcPr>
            <w:tcW w:w="611" w:type="pct"/>
            <w:shd w:val="clear" w:color="auto" w:fill="F2F2F2" w:themeFill="background1" w:themeFillShade="F2"/>
            <w:vAlign w:val="center"/>
          </w:tcPr>
          <w:p w14:paraId="09FFA0DC" w14:textId="21E4C5C3" w:rsidR="00044479" w:rsidRPr="003D24F8" w:rsidRDefault="002E4917" w:rsidP="00867E77">
            <w:pPr>
              <w:spacing w:before="60" w:after="60"/>
              <w:jc w:val="center"/>
              <w:rPr>
                <w:rFonts w:ascii="Arial Narrow" w:eastAsia="MS Mincho" w:hAnsi="Arial Narrow" w:cs="Times New Roman"/>
                <w:b/>
                <w:sz w:val="19"/>
                <w:szCs w:val="19"/>
                <w:lang w:val="en-US"/>
              </w:rPr>
            </w:pPr>
            <w:r w:rsidRPr="003D24F8">
              <w:rPr>
                <w:rFonts w:ascii="Arial Narrow" w:eastAsia="MS Mincho" w:hAnsi="Arial Narrow" w:cs="Times New Roman"/>
                <w:b/>
                <w:sz w:val="19"/>
                <w:szCs w:val="19"/>
                <w:lang w:val="en-US"/>
              </w:rPr>
              <w:t>2028</w:t>
            </w:r>
          </w:p>
        </w:tc>
        <w:tc>
          <w:tcPr>
            <w:tcW w:w="611" w:type="pct"/>
            <w:shd w:val="clear" w:color="auto" w:fill="F2F2F2" w:themeFill="background1" w:themeFillShade="F2"/>
            <w:vAlign w:val="center"/>
          </w:tcPr>
          <w:p w14:paraId="2ECACA33" w14:textId="17EFDDF7" w:rsidR="00044479" w:rsidRPr="003D24F8" w:rsidRDefault="002E4917" w:rsidP="00867E77">
            <w:pPr>
              <w:spacing w:before="60" w:after="60"/>
              <w:jc w:val="center"/>
              <w:rPr>
                <w:rFonts w:ascii="Arial Narrow" w:eastAsia="MS Mincho" w:hAnsi="Arial Narrow" w:cs="Times New Roman"/>
                <w:b/>
                <w:sz w:val="19"/>
                <w:szCs w:val="19"/>
                <w:lang w:val="en-US"/>
              </w:rPr>
            </w:pPr>
            <w:r w:rsidRPr="003D24F8">
              <w:rPr>
                <w:rFonts w:ascii="Arial Narrow" w:eastAsia="MS Mincho" w:hAnsi="Arial Narrow" w:cs="Times New Roman"/>
                <w:b/>
                <w:sz w:val="19"/>
                <w:szCs w:val="19"/>
                <w:lang w:val="en-US"/>
              </w:rPr>
              <w:t>2029</w:t>
            </w:r>
          </w:p>
        </w:tc>
        <w:tc>
          <w:tcPr>
            <w:tcW w:w="611" w:type="pct"/>
            <w:shd w:val="clear" w:color="auto" w:fill="F2F2F2" w:themeFill="background1" w:themeFillShade="F2"/>
            <w:vAlign w:val="center"/>
          </w:tcPr>
          <w:p w14:paraId="34BBDBCC" w14:textId="5EE65D85" w:rsidR="00044479" w:rsidRPr="003D24F8" w:rsidRDefault="002E4917" w:rsidP="00867E77">
            <w:pPr>
              <w:spacing w:before="60" w:after="60"/>
              <w:jc w:val="center"/>
              <w:rPr>
                <w:rFonts w:ascii="Arial Narrow" w:eastAsia="MS Mincho" w:hAnsi="Arial Narrow" w:cs="Times New Roman"/>
                <w:b/>
                <w:sz w:val="19"/>
                <w:szCs w:val="19"/>
                <w:lang w:val="en-US"/>
              </w:rPr>
            </w:pPr>
            <w:r w:rsidRPr="003D24F8">
              <w:rPr>
                <w:rFonts w:ascii="Arial Narrow" w:eastAsia="MS Mincho" w:hAnsi="Arial Narrow" w:cs="Times New Roman"/>
                <w:b/>
                <w:sz w:val="19"/>
                <w:szCs w:val="19"/>
                <w:lang w:val="en-US"/>
              </w:rPr>
              <w:t>2030</w:t>
            </w:r>
          </w:p>
        </w:tc>
        <w:tc>
          <w:tcPr>
            <w:tcW w:w="611" w:type="pct"/>
            <w:shd w:val="clear" w:color="auto" w:fill="F2F2F2" w:themeFill="background1" w:themeFillShade="F2"/>
            <w:vAlign w:val="center"/>
          </w:tcPr>
          <w:p w14:paraId="25EBEFB6" w14:textId="1475CFD6" w:rsidR="00044479" w:rsidRPr="003D24F8" w:rsidRDefault="002E4917" w:rsidP="00867E77">
            <w:pPr>
              <w:spacing w:before="60" w:after="60"/>
              <w:jc w:val="center"/>
              <w:rPr>
                <w:rFonts w:ascii="Arial Narrow" w:eastAsia="MS Mincho" w:hAnsi="Arial Narrow" w:cs="Times New Roman"/>
                <w:b/>
                <w:sz w:val="19"/>
                <w:szCs w:val="19"/>
                <w:lang w:val="en-US"/>
              </w:rPr>
            </w:pPr>
            <w:r w:rsidRPr="003D24F8">
              <w:rPr>
                <w:rFonts w:ascii="Arial Narrow" w:eastAsia="MS Mincho" w:hAnsi="Arial Narrow" w:cs="Times New Roman"/>
                <w:b/>
                <w:sz w:val="19"/>
                <w:szCs w:val="19"/>
                <w:lang w:val="en-US"/>
              </w:rPr>
              <w:t>2031</w:t>
            </w:r>
          </w:p>
        </w:tc>
        <w:tc>
          <w:tcPr>
            <w:tcW w:w="611" w:type="pct"/>
            <w:shd w:val="clear" w:color="auto" w:fill="F2F2F2" w:themeFill="background1" w:themeFillShade="F2"/>
            <w:vAlign w:val="center"/>
          </w:tcPr>
          <w:p w14:paraId="6757E159" w14:textId="40EA4850" w:rsidR="00044479" w:rsidRPr="003D24F8" w:rsidRDefault="002E4917" w:rsidP="00867E77">
            <w:pPr>
              <w:spacing w:before="60" w:after="60"/>
              <w:jc w:val="center"/>
              <w:rPr>
                <w:rFonts w:ascii="Arial Narrow" w:eastAsia="MS Mincho" w:hAnsi="Arial Narrow" w:cs="Times New Roman"/>
                <w:b/>
                <w:sz w:val="19"/>
                <w:szCs w:val="19"/>
                <w:lang w:val="en-US"/>
              </w:rPr>
            </w:pPr>
            <w:r w:rsidRPr="003D24F8">
              <w:rPr>
                <w:rFonts w:ascii="Arial Narrow" w:eastAsia="MS Mincho" w:hAnsi="Arial Narrow" w:cs="Times New Roman"/>
                <w:b/>
                <w:sz w:val="19"/>
                <w:szCs w:val="19"/>
                <w:lang w:val="en-US"/>
              </w:rPr>
              <w:t>Total</w:t>
            </w:r>
          </w:p>
        </w:tc>
      </w:tr>
      <w:tr w:rsidR="00EF7877" w:rsidRPr="003D24F8" w14:paraId="29D29FA1" w14:textId="77777777" w:rsidTr="008248C4">
        <w:tc>
          <w:tcPr>
            <w:tcW w:w="723" w:type="pct"/>
            <w:vAlign w:val="center"/>
          </w:tcPr>
          <w:p w14:paraId="0DEA7710" w14:textId="6E96DE90" w:rsidR="00EF7877" w:rsidRPr="003D24F8" w:rsidRDefault="003D24F8" w:rsidP="00EF7877">
            <w:pPr>
              <w:spacing w:before="60" w:after="60"/>
              <w:rPr>
                <w:rFonts w:ascii="Arial Narrow" w:hAnsi="Arial Narrow" w:cs="Times New Roman"/>
                <w:sz w:val="19"/>
                <w:szCs w:val="19"/>
              </w:rPr>
            </w:pPr>
            <w:r w:rsidRPr="003D24F8">
              <w:rPr>
                <w:rFonts w:ascii="Arial Narrow" w:hAnsi="Arial Narrow" w:cs="Times New Roman"/>
                <w:sz w:val="19"/>
                <w:szCs w:val="19"/>
              </w:rPr>
              <w:t>Citalopram</w:t>
            </w:r>
          </w:p>
        </w:tc>
        <w:tc>
          <w:tcPr>
            <w:tcW w:w="611" w:type="pct"/>
            <w:vAlign w:val="center"/>
          </w:tcPr>
          <w:p w14:paraId="76E662E5" w14:textId="28548BA0" w:rsidR="00EF7877" w:rsidRPr="00824CF3" w:rsidRDefault="00D0449B" w:rsidP="00EF7877">
            <w:pPr>
              <w:spacing w:before="60" w:after="60"/>
              <w:jc w:val="center"/>
              <w:rPr>
                <w:rFonts w:ascii="Arial Narrow" w:hAnsi="Arial Narrow" w:cs="Arial"/>
                <w:color w:val="000000"/>
                <w:sz w:val="19"/>
                <w:szCs w:val="19"/>
                <w:vertAlign w:val="superscript"/>
              </w:rPr>
            </w:pPr>
            <w:r w:rsidRPr="00D0449B">
              <w:rPr>
                <w:rFonts w:ascii="Arial Narrow" w:hAnsi="Arial Narrow" w:cs="Arial"/>
                <w:color w:val="000000"/>
                <w:sz w:val="19"/>
                <w:szCs w:val="19"/>
                <w:highlight w:val="black"/>
              </w:rPr>
              <w:t>XXXXXX</w:t>
            </w:r>
            <w:r w:rsidR="00824CF3">
              <w:rPr>
                <w:rFonts w:ascii="Arial Narrow" w:hAnsi="Arial Narrow" w:cs="Arial"/>
                <w:color w:val="000000"/>
                <w:sz w:val="19"/>
                <w:szCs w:val="19"/>
                <w:vertAlign w:val="superscript"/>
              </w:rPr>
              <w:t>1</w:t>
            </w:r>
          </w:p>
        </w:tc>
        <w:tc>
          <w:tcPr>
            <w:tcW w:w="611" w:type="pct"/>
            <w:vAlign w:val="center"/>
          </w:tcPr>
          <w:p w14:paraId="7F6CF355" w14:textId="28215369" w:rsidR="00EF7877" w:rsidRPr="00824CF3" w:rsidRDefault="00E6440E" w:rsidP="00EF7877">
            <w:pPr>
              <w:spacing w:before="60" w:after="60"/>
              <w:jc w:val="center"/>
              <w:rPr>
                <w:rFonts w:ascii="Arial Narrow" w:hAnsi="Arial Narrow" w:cs="Arial"/>
                <w:color w:val="000000"/>
                <w:sz w:val="19"/>
                <w:szCs w:val="19"/>
                <w:vertAlign w:val="superscript"/>
              </w:rPr>
            </w:pPr>
            <w:r w:rsidRPr="00D0449B">
              <w:rPr>
                <w:rFonts w:ascii="Arial Narrow" w:hAnsi="Arial Narrow" w:cs="Arial"/>
                <w:color w:val="000000"/>
                <w:sz w:val="19"/>
                <w:szCs w:val="19"/>
                <w:highlight w:val="black"/>
              </w:rPr>
              <w:t>XXXXXX</w:t>
            </w:r>
            <w:r>
              <w:rPr>
                <w:rFonts w:ascii="Arial Narrow" w:hAnsi="Arial Narrow" w:cs="Arial"/>
                <w:color w:val="000000"/>
                <w:sz w:val="19"/>
                <w:szCs w:val="19"/>
                <w:vertAlign w:val="superscript"/>
              </w:rPr>
              <w:t>1</w:t>
            </w:r>
          </w:p>
        </w:tc>
        <w:tc>
          <w:tcPr>
            <w:tcW w:w="611" w:type="pct"/>
            <w:vAlign w:val="center"/>
          </w:tcPr>
          <w:p w14:paraId="11C005BC" w14:textId="0E10288D" w:rsidR="00EF7877" w:rsidRPr="003D24F8" w:rsidRDefault="00EF7877" w:rsidP="00EF7877">
            <w:pPr>
              <w:spacing w:before="60" w:after="60"/>
              <w:jc w:val="center"/>
              <w:rPr>
                <w:rFonts w:ascii="Arial Narrow" w:hAnsi="Arial Narrow" w:cs="Arial"/>
                <w:color w:val="000000"/>
                <w:sz w:val="19"/>
                <w:szCs w:val="19"/>
              </w:rPr>
            </w:pPr>
            <w:r w:rsidRPr="003D24F8">
              <w:rPr>
                <w:rFonts w:ascii="Arial Narrow" w:hAnsi="Arial Narrow" w:cs="Arial"/>
                <w:color w:val="000000"/>
                <w:sz w:val="19"/>
                <w:szCs w:val="19"/>
              </w:rPr>
              <w:t>$0</w:t>
            </w:r>
          </w:p>
        </w:tc>
        <w:tc>
          <w:tcPr>
            <w:tcW w:w="611" w:type="pct"/>
            <w:vAlign w:val="center"/>
          </w:tcPr>
          <w:p w14:paraId="0EA8A889" w14:textId="1CF06491" w:rsidR="00EF7877" w:rsidRPr="003D24F8" w:rsidRDefault="00EF7877" w:rsidP="00EF7877">
            <w:pPr>
              <w:spacing w:before="60" w:after="60"/>
              <w:jc w:val="center"/>
              <w:rPr>
                <w:rFonts w:ascii="Arial Narrow" w:hAnsi="Arial Narrow" w:cs="Arial"/>
                <w:color w:val="000000"/>
                <w:sz w:val="19"/>
                <w:szCs w:val="19"/>
              </w:rPr>
            </w:pPr>
            <w:r w:rsidRPr="003D24F8">
              <w:rPr>
                <w:rFonts w:ascii="Arial Narrow" w:hAnsi="Arial Narrow" w:cs="Arial"/>
                <w:color w:val="000000"/>
                <w:sz w:val="19"/>
                <w:szCs w:val="19"/>
              </w:rPr>
              <w:t>$0</w:t>
            </w:r>
          </w:p>
        </w:tc>
        <w:tc>
          <w:tcPr>
            <w:tcW w:w="611" w:type="pct"/>
            <w:vAlign w:val="center"/>
          </w:tcPr>
          <w:p w14:paraId="77563BD3" w14:textId="4D4EE31F" w:rsidR="00EF7877" w:rsidRPr="003D24F8" w:rsidRDefault="00EF7877" w:rsidP="00EF7877">
            <w:pPr>
              <w:spacing w:before="60" w:after="60"/>
              <w:jc w:val="center"/>
              <w:rPr>
                <w:rFonts w:ascii="Arial Narrow" w:hAnsi="Arial Narrow" w:cs="Arial"/>
                <w:color w:val="000000"/>
                <w:sz w:val="19"/>
                <w:szCs w:val="19"/>
              </w:rPr>
            </w:pPr>
            <w:r w:rsidRPr="003D24F8">
              <w:rPr>
                <w:rFonts w:ascii="Arial Narrow" w:hAnsi="Arial Narrow" w:cs="Arial"/>
                <w:color w:val="000000"/>
                <w:sz w:val="19"/>
                <w:szCs w:val="19"/>
              </w:rPr>
              <w:t>$0</w:t>
            </w:r>
          </w:p>
        </w:tc>
        <w:tc>
          <w:tcPr>
            <w:tcW w:w="611" w:type="pct"/>
            <w:vAlign w:val="center"/>
          </w:tcPr>
          <w:p w14:paraId="4242065D" w14:textId="666BEAEF" w:rsidR="00EF7877" w:rsidRPr="003D24F8" w:rsidRDefault="00EF7877" w:rsidP="00EF7877">
            <w:pPr>
              <w:spacing w:before="60" w:after="60"/>
              <w:jc w:val="center"/>
              <w:rPr>
                <w:rFonts w:ascii="Arial Narrow" w:hAnsi="Arial Narrow" w:cs="Arial"/>
                <w:color w:val="000000"/>
                <w:sz w:val="19"/>
                <w:szCs w:val="19"/>
              </w:rPr>
            </w:pPr>
            <w:r w:rsidRPr="003D24F8">
              <w:rPr>
                <w:rFonts w:ascii="Arial Narrow" w:hAnsi="Arial Narrow" w:cs="Arial"/>
                <w:color w:val="000000"/>
                <w:sz w:val="19"/>
                <w:szCs w:val="19"/>
              </w:rPr>
              <w:t>$0</w:t>
            </w:r>
          </w:p>
        </w:tc>
        <w:tc>
          <w:tcPr>
            <w:tcW w:w="611" w:type="pct"/>
            <w:vAlign w:val="center"/>
          </w:tcPr>
          <w:p w14:paraId="79FAE93C" w14:textId="3235692B" w:rsidR="00EF7877" w:rsidRPr="00824CF3" w:rsidRDefault="00E6440E" w:rsidP="00EF7877">
            <w:pPr>
              <w:spacing w:before="60" w:after="60"/>
              <w:jc w:val="center"/>
              <w:rPr>
                <w:rFonts w:ascii="Arial Narrow" w:eastAsia="MS Mincho" w:hAnsi="Arial Narrow" w:cs="Times New Roman"/>
                <w:sz w:val="19"/>
                <w:szCs w:val="19"/>
                <w:vertAlign w:val="superscript"/>
              </w:rPr>
            </w:pPr>
            <w:r w:rsidRPr="00D0449B">
              <w:rPr>
                <w:rFonts w:ascii="Arial Narrow" w:hAnsi="Arial Narrow" w:cs="Arial"/>
                <w:color w:val="000000"/>
                <w:sz w:val="19"/>
                <w:szCs w:val="19"/>
                <w:highlight w:val="black"/>
              </w:rPr>
              <w:t>XXXXXX</w:t>
            </w:r>
            <w:r>
              <w:rPr>
                <w:rFonts w:ascii="Arial Narrow" w:hAnsi="Arial Narrow" w:cs="Arial"/>
                <w:color w:val="000000"/>
                <w:sz w:val="19"/>
                <w:szCs w:val="19"/>
                <w:vertAlign w:val="superscript"/>
              </w:rPr>
              <w:t>1</w:t>
            </w:r>
          </w:p>
        </w:tc>
      </w:tr>
      <w:tr w:rsidR="00361D51" w:rsidRPr="003D24F8" w14:paraId="7AAE90AC" w14:textId="77777777" w:rsidTr="008248C4">
        <w:tc>
          <w:tcPr>
            <w:tcW w:w="723" w:type="pct"/>
            <w:vAlign w:val="center"/>
          </w:tcPr>
          <w:p w14:paraId="4FB7D721" w14:textId="38A293A7" w:rsidR="00361D51" w:rsidRPr="003D24F8" w:rsidRDefault="003D24F8" w:rsidP="00361D51">
            <w:pPr>
              <w:spacing w:before="60" w:after="60"/>
              <w:rPr>
                <w:rFonts w:ascii="Arial Narrow" w:hAnsi="Arial Narrow" w:cs="Times New Roman"/>
                <w:sz w:val="19"/>
                <w:szCs w:val="19"/>
              </w:rPr>
            </w:pPr>
            <w:r w:rsidRPr="003D24F8">
              <w:rPr>
                <w:rFonts w:ascii="Arial Narrow" w:hAnsi="Arial Narrow" w:cs="Times New Roman"/>
                <w:sz w:val="19"/>
                <w:szCs w:val="19"/>
              </w:rPr>
              <w:t>Clomipramine</w:t>
            </w:r>
          </w:p>
        </w:tc>
        <w:tc>
          <w:tcPr>
            <w:tcW w:w="611" w:type="pct"/>
            <w:vAlign w:val="center"/>
          </w:tcPr>
          <w:p w14:paraId="5AC4F37D" w14:textId="04AB8648" w:rsidR="00361D51" w:rsidRPr="003D24F8" w:rsidRDefault="0020610A" w:rsidP="00361D51">
            <w:pPr>
              <w:spacing w:before="60" w:after="60"/>
              <w:jc w:val="center"/>
              <w:rPr>
                <w:rFonts w:ascii="Arial Narrow" w:hAnsi="Arial Narrow" w:cs="Arial"/>
                <w:color w:val="000000"/>
                <w:sz w:val="19"/>
                <w:szCs w:val="19"/>
              </w:rPr>
            </w:pPr>
            <w:r w:rsidRPr="00D0449B">
              <w:rPr>
                <w:rFonts w:ascii="Arial Narrow" w:hAnsi="Arial Narrow" w:cs="Arial"/>
                <w:color w:val="000000"/>
                <w:sz w:val="19"/>
                <w:szCs w:val="19"/>
                <w:highlight w:val="black"/>
              </w:rPr>
              <w:t>XXXXXX</w:t>
            </w:r>
            <w:r>
              <w:rPr>
                <w:rFonts w:ascii="Arial Narrow" w:hAnsi="Arial Narrow" w:cs="Arial"/>
                <w:color w:val="000000"/>
                <w:sz w:val="19"/>
                <w:szCs w:val="19"/>
                <w:vertAlign w:val="superscript"/>
              </w:rPr>
              <w:t>1</w:t>
            </w:r>
          </w:p>
        </w:tc>
        <w:tc>
          <w:tcPr>
            <w:tcW w:w="611" w:type="pct"/>
            <w:vAlign w:val="center"/>
          </w:tcPr>
          <w:p w14:paraId="50BDEED5" w14:textId="6507A402" w:rsidR="00361D51" w:rsidRPr="003D24F8" w:rsidRDefault="0020610A" w:rsidP="00361D51">
            <w:pPr>
              <w:spacing w:before="60" w:after="60"/>
              <w:jc w:val="center"/>
              <w:rPr>
                <w:rFonts w:ascii="Arial Narrow" w:hAnsi="Arial Narrow" w:cs="Arial"/>
                <w:color w:val="000000"/>
                <w:sz w:val="19"/>
                <w:szCs w:val="19"/>
              </w:rPr>
            </w:pPr>
            <w:r w:rsidRPr="00D0449B">
              <w:rPr>
                <w:rFonts w:ascii="Arial Narrow" w:hAnsi="Arial Narrow" w:cs="Arial"/>
                <w:color w:val="000000"/>
                <w:sz w:val="19"/>
                <w:szCs w:val="19"/>
                <w:highlight w:val="black"/>
              </w:rPr>
              <w:t>XXXXXX</w:t>
            </w:r>
            <w:r>
              <w:rPr>
                <w:rFonts w:ascii="Arial Narrow" w:hAnsi="Arial Narrow" w:cs="Arial"/>
                <w:color w:val="000000"/>
                <w:sz w:val="19"/>
                <w:szCs w:val="19"/>
                <w:vertAlign w:val="superscript"/>
              </w:rPr>
              <w:t>1</w:t>
            </w:r>
          </w:p>
        </w:tc>
        <w:tc>
          <w:tcPr>
            <w:tcW w:w="611" w:type="pct"/>
            <w:vAlign w:val="center"/>
          </w:tcPr>
          <w:p w14:paraId="218034DA" w14:textId="64BF4C85" w:rsidR="00361D51" w:rsidRPr="003D24F8" w:rsidRDefault="0020610A" w:rsidP="00361D51">
            <w:pPr>
              <w:spacing w:before="60" w:after="60"/>
              <w:jc w:val="center"/>
              <w:rPr>
                <w:rFonts w:ascii="Arial Narrow" w:hAnsi="Arial Narrow" w:cs="Arial"/>
                <w:color w:val="000000"/>
                <w:sz w:val="19"/>
                <w:szCs w:val="19"/>
              </w:rPr>
            </w:pPr>
            <w:r w:rsidRPr="00D0449B">
              <w:rPr>
                <w:rFonts w:ascii="Arial Narrow" w:hAnsi="Arial Narrow" w:cs="Arial"/>
                <w:color w:val="000000"/>
                <w:sz w:val="19"/>
                <w:szCs w:val="19"/>
                <w:highlight w:val="black"/>
              </w:rPr>
              <w:t>XXXXXX</w:t>
            </w:r>
            <w:r>
              <w:rPr>
                <w:rFonts w:ascii="Arial Narrow" w:hAnsi="Arial Narrow" w:cs="Arial"/>
                <w:color w:val="000000"/>
                <w:sz w:val="19"/>
                <w:szCs w:val="19"/>
                <w:vertAlign w:val="superscript"/>
              </w:rPr>
              <w:t>1</w:t>
            </w:r>
          </w:p>
        </w:tc>
        <w:tc>
          <w:tcPr>
            <w:tcW w:w="611" w:type="pct"/>
            <w:vAlign w:val="center"/>
          </w:tcPr>
          <w:p w14:paraId="4E785002" w14:textId="4433A363" w:rsidR="00361D51" w:rsidRPr="003D24F8" w:rsidRDefault="0020610A" w:rsidP="00361D51">
            <w:pPr>
              <w:spacing w:before="60" w:after="60"/>
              <w:jc w:val="center"/>
              <w:rPr>
                <w:rFonts w:ascii="Arial Narrow" w:hAnsi="Arial Narrow" w:cs="Arial"/>
                <w:color w:val="000000"/>
                <w:sz w:val="19"/>
                <w:szCs w:val="19"/>
              </w:rPr>
            </w:pPr>
            <w:r w:rsidRPr="00D0449B">
              <w:rPr>
                <w:rFonts w:ascii="Arial Narrow" w:hAnsi="Arial Narrow" w:cs="Arial"/>
                <w:color w:val="000000"/>
                <w:sz w:val="19"/>
                <w:szCs w:val="19"/>
                <w:highlight w:val="black"/>
              </w:rPr>
              <w:t>XXXXXX</w:t>
            </w:r>
            <w:r>
              <w:rPr>
                <w:rFonts w:ascii="Arial Narrow" w:hAnsi="Arial Narrow" w:cs="Arial"/>
                <w:color w:val="000000"/>
                <w:sz w:val="19"/>
                <w:szCs w:val="19"/>
                <w:vertAlign w:val="superscript"/>
              </w:rPr>
              <w:t>1</w:t>
            </w:r>
          </w:p>
        </w:tc>
        <w:tc>
          <w:tcPr>
            <w:tcW w:w="611" w:type="pct"/>
            <w:vAlign w:val="center"/>
          </w:tcPr>
          <w:p w14:paraId="78A23B22" w14:textId="6DB5C93C" w:rsidR="00361D51" w:rsidRPr="003D24F8" w:rsidRDefault="0020610A" w:rsidP="00361D51">
            <w:pPr>
              <w:spacing w:before="60" w:after="60"/>
              <w:jc w:val="center"/>
              <w:rPr>
                <w:rFonts w:ascii="Arial Narrow" w:hAnsi="Arial Narrow" w:cs="Arial"/>
                <w:color w:val="000000"/>
                <w:sz w:val="19"/>
                <w:szCs w:val="19"/>
              </w:rPr>
            </w:pPr>
            <w:r w:rsidRPr="00D0449B">
              <w:rPr>
                <w:rFonts w:ascii="Arial Narrow" w:hAnsi="Arial Narrow" w:cs="Arial"/>
                <w:color w:val="000000"/>
                <w:sz w:val="19"/>
                <w:szCs w:val="19"/>
                <w:highlight w:val="black"/>
              </w:rPr>
              <w:t>XXXXXX</w:t>
            </w:r>
            <w:r>
              <w:rPr>
                <w:rFonts w:ascii="Arial Narrow" w:hAnsi="Arial Narrow" w:cs="Arial"/>
                <w:color w:val="000000"/>
                <w:sz w:val="19"/>
                <w:szCs w:val="19"/>
                <w:vertAlign w:val="superscript"/>
              </w:rPr>
              <w:t>1</w:t>
            </w:r>
          </w:p>
        </w:tc>
        <w:tc>
          <w:tcPr>
            <w:tcW w:w="611" w:type="pct"/>
            <w:vAlign w:val="center"/>
          </w:tcPr>
          <w:p w14:paraId="02C38276" w14:textId="4F160EAE" w:rsidR="00361D51" w:rsidRPr="003D24F8" w:rsidRDefault="0020610A" w:rsidP="00361D51">
            <w:pPr>
              <w:spacing w:before="60" w:after="60"/>
              <w:jc w:val="center"/>
              <w:rPr>
                <w:rFonts w:ascii="Arial Narrow" w:hAnsi="Arial Narrow" w:cs="Arial"/>
                <w:color w:val="000000"/>
                <w:sz w:val="19"/>
                <w:szCs w:val="19"/>
              </w:rPr>
            </w:pPr>
            <w:r w:rsidRPr="00D0449B">
              <w:rPr>
                <w:rFonts w:ascii="Arial Narrow" w:hAnsi="Arial Narrow" w:cs="Arial"/>
                <w:color w:val="000000"/>
                <w:sz w:val="19"/>
                <w:szCs w:val="19"/>
                <w:highlight w:val="black"/>
              </w:rPr>
              <w:t>XXXXXX</w:t>
            </w:r>
            <w:r>
              <w:rPr>
                <w:rFonts w:ascii="Arial Narrow" w:hAnsi="Arial Narrow" w:cs="Arial"/>
                <w:color w:val="000000"/>
                <w:sz w:val="19"/>
                <w:szCs w:val="19"/>
                <w:vertAlign w:val="superscript"/>
              </w:rPr>
              <w:t>1</w:t>
            </w:r>
          </w:p>
        </w:tc>
        <w:tc>
          <w:tcPr>
            <w:tcW w:w="611" w:type="pct"/>
            <w:vAlign w:val="center"/>
          </w:tcPr>
          <w:p w14:paraId="2170AD21" w14:textId="76A99408" w:rsidR="00361D51" w:rsidRPr="003D24F8" w:rsidRDefault="0020610A" w:rsidP="00361D51">
            <w:pPr>
              <w:spacing w:before="60" w:after="60"/>
              <w:jc w:val="center"/>
              <w:rPr>
                <w:rFonts w:ascii="Arial Narrow" w:eastAsia="MS Mincho" w:hAnsi="Arial Narrow" w:cs="Times New Roman"/>
                <w:sz w:val="19"/>
                <w:szCs w:val="19"/>
              </w:rPr>
            </w:pPr>
            <w:r w:rsidRPr="00D0449B">
              <w:rPr>
                <w:rFonts w:ascii="Arial Narrow" w:hAnsi="Arial Narrow" w:cs="Arial"/>
                <w:color w:val="000000"/>
                <w:sz w:val="19"/>
                <w:szCs w:val="19"/>
                <w:highlight w:val="black"/>
              </w:rPr>
              <w:t>XXXXXX</w:t>
            </w:r>
            <w:r>
              <w:rPr>
                <w:rFonts w:ascii="Arial Narrow" w:hAnsi="Arial Narrow" w:cs="Arial"/>
                <w:color w:val="000000"/>
                <w:sz w:val="19"/>
                <w:szCs w:val="19"/>
                <w:vertAlign w:val="superscript"/>
              </w:rPr>
              <w:t>1</w:t>
            </w:r>
          </w:p>
        </w:tc>
      </w:tr>
      <w:tr w:rsidR="00361D51" w:rsidRPr="003D24F8" w14:paraId="0EA4AED9" w14:textId="77777777" w:rsidTr="008248C4">
        <w:tc>
          <w:tcPr>
            <w:tcW w:w="723" w:type="pct"/>
            <w:vAlign w:val="center"/>
          </w:tcPr>
          <w:p w14:paraId="4B535B5D" w14:textId="2B183EC3" w:rsidR="00361D51" w:rsidRPr="003D24F8" w:rsidRDefault="00361D51" w:rsidP="00361D51">
            <w:pPr>
              <w:spacing w:before="60" w:after="60"/>
              <w:rPr>
                <w:rFonts w:ascii="Arial Narrow" w:hAnsi="Arial Narrow" w:cs="Times New Roman"/>
                <w:sz w:val="19"/>
                <w:szCs w:val="19"/>
              </w:rPr>
            </w:pPr>
            <w:r w:rsidRPr="003D24F8">
              <w:rPr>
                <w:rFonts w:ascii="Arial Narrow" w:hAnsi="Arial Narrow" w:cs="Times New Roman"/>
                <w:sz w:val="19"/>
                <w:szCs w:val="19"/>
              </w:rPr>
              <w:t>Desvenlafaxine</w:t>
            </w:r>
          </w:p>
        </w:tc>
        <w:tc>
          <w:tcPr>
            <w:tcW w:w="611" w:type="pct"/>
            <w:vAlign w:val="center"/>
          </w:tcPr>
          <w:p w14:paraId="57E4E9DB" w14:textId="0664353B" w:rsidR="00361D51" w:rsidRPr="003D24F8" w:rsidRDefault="009C2052" w:rsidP="00361D51">
            <w:pPr>
              <w:spacing w:before="60" w:after="60"/>
              <w:jc w:val="center"/>
              <w:rPr>
                <w:rFonts w:ascii="Arial Narrow" w:hAnsi="Arial Narrow" w:cs="Arial"/>
                <w:color w:val="000000"/>
                <w:sz w:val="19"/>
                <w:szCs w:val="19"/>
              </w:rPr>
            </w:pPr>
            <w:r w:rsidRPr="00D0449B">
              <w:rPr>
                <w:rFonts w:ascii="Arial Narrow" w:hAnsi="Arial Narrow" w:cs="Arial"/>
                <w:color w:val="000000"/>
                <w:sz w:val="19"/>
                <w:szCs w:val="19"/>
                <w:highlight w:val="black"/>
              </w:rPr>
              <w:t>XXXXXX</w:t>
            </w:r>
            <w:r>
              <w:rPr>
                <w:rFonts w:ascii="Arial Narrow" w:hAnsi="Arial Narrow" w:cs="Arial"/>
                <w:color w:val="000000"/>
                <w:sz w:val="19"/>
                <w:szCs w:val="19"/>
                <w:vertAlign w:val="superscript"/>
              </w:rPr>
              <w:t>1</w:t>
            </w:r>
          </w:p>
        </w:tc>
        <w:tc>
          <w:tcPr>
            <w:tcW w:w="611" w:type="pct"/>
            <w:vAlign w:val="center"/>
          </w:tcPr>
          <w:p w14:paraId="03EC660E" w14:textId="788674D7" w:rsidR="00361D51" w:rsidRPr="003D24F8" w:rsidRDefault="009C2052" w:rsidP="00361D51">
            <w:pPr>
              <w:spacing w:before="60" w:after="60"/>
              <w:jc w:val="center"/>
              <w:rPr>
                <w:rFonts w:ascii="Arial Narrow" w:hAnsi="Arial Narrow" w:cs="Arial"/>
                <w:color w:val="000000"/>
                <w:sz w:val="19"/>
                <w:szCs w:val="19"/>
              </w:rPr>
            </w:pPr>
            <w:r w:rsidRPr="00D0449B">
              <w:rPr>
                <w:rFonts w:ascii="Arial Narrow" w:hAnsi="Arial Narrow" w:cs="Arial"/>
                <w:color w:val="000000"/>
                <w:sz w:val="19"/>
                <w:szCs w:val="19"/>
                <w:highlight w:val="black"/>
              </w:rPr>
              <w:t>XXXXXX</w:t>
            </w:r>
            <w:r>
              <w:rPr>
                <w:rFonts w:ascii="Arial Narrow" w:hAnsi="Arial Narrow" w:cs="Arial"/>
                <w:color w:val="000000"/>
                <w:sz w:val="19"/>
                <w:szCs w:val="19"/>
                <w:vertAlign w:val="superscript"/>
              </w:rPr>
              <w:t>1</w:t>
            </w:r>
          </w:p>
        </w:tc>
        <w:tc>
          <w:tcPr>
            <w:tcW w:w="611" w:type="pct"/>
            <w:vAlign w:val="center"/>
          </w:tcPr>
          <w:p w14:paraId="1F13E55B" w14:textId="6DE4E740" w:rsidR="00361D51" w:rsidRPr="003D24F8" w:rsidRDefault="009C2052" w:rsidP="00361D51">
            <w:pPr>
              <w:spacing w:before="60" w:after="60"/>
              <w:jc w:val="center"/>
              <w:rPr>
                <w:rFonts w:ascii="Arial Narrow" w:hAnsi="Arial Narrow" w:cs="Arial"/>
                <w:color w:val="000000"/>
                <w:sz w:val="19"/>
                <w:szCs w:val="19"/>
              </w:rPr>
            </w:pPr>
            <w:r w:rsidRPr="00D0449B">
              <w:rPr>
                <w:rFonts w:ascii="Arial Narrow" w:hAnsi="Arial Narrow" w:cs="Arial"/>
                <w:color w:val="000000"/>
                <w:sz w:val="19"/>
                <w:szCs w:val="19"/>
                <w:highlight w:val="black"/>
              </w:rPr>
              <w:t>XXXXXX</w:t>
            </w:r>
            <w:r>
              <w:rPr>
                <w:rFonts w:ascii="Arial Narrow" w:hAnsi="Arial Narrow" w:cs="Arial"/>
                <w:color w:val="000000"/>
                <w:sz w:val="19"/>
                <w:szCs w:val="19"/>
                <w:vertAlign w:val="superscript"/>
              </w:rPr>
              <w:t>1</w:t>
            </w:r>
          </w:p>
        </w:tc>
        <w:tc>
          <w:tcPr>
            <w:tcW w:w="611" w:type="pct"/>
            <w:vAlign w:val="center"/>
          </w:tcPr>
          <w:p w14:paraId="5952855C" w14:textId="4ED5645B" w:rsidR="00361D51" w:rsidRPr="003D24F8" w:rsidRDefault="009C2052" w:rsidP="00361D51">
            <w:pPr>
              <w:spacing w:before="60" w:after="60"/>
              <w:jc w:val="center"/>
              <w:rPr>
                <w:rFonts w:ascii="Arial Narrow" w:hAnsi="Arial Narrow" w:cs="Arial"/>
                <w:color w:val="000000"/>
                <w:sz w:val="19"/>
                <w:szCs w:val="19"/>
              </w:rPr>
            </w:pPr>
            <w:r w:rsidRPr="00D0449B">
              <w:rPr>
                <w:rFonts w:ascii="Arial Narrow" w:hAnsi="Arial Narrow" w:cs="Arial"/>
                <w:color w:val="000000"/>
                <w:sz w:val="19"/>
                <w:szCs w:val="19"/>
                <w:highlight w:val="black"/>
              </w:rPr>
              <w:t>XXXXXX</w:t>
            </w:r>
            <w:r>
              <w:rPr>
                <w:rFonts w:ascii="Arial Narrow" w:hAnsi="Arial Narrow" w:cs="Arial"/>
                <w:color w:val="000000"/>
                <w:sz w:val="19"/>
                <w:szCs w:val="19"/>
                <w:vertAlign w:val="superscript"/>
              </w:rPr>
              <w:t>1</w:t>
            </w:r>
          </w:p>
        </w:tc>
        <w:tc>
          <w:tcPr>
            <w:tcW w:w="611" w:type="pct"/>
            <w:vAlign w:val="center"/>
          </w:tcPr>
          <w:p w14:paraId="4DD30831" w14:textId="360CA6E1" w:rsidR="00361D51" w:rsidRPr="003D24F8" w:rsidRDefault="009C2052" w:rsidP="00361D51">
            <w:pPr>
              <w:spacing w:before="60" w:after="60"/>
              <w:jc w:val="center"/>
              <w:rPr>
                <w:rFonts w:ascii="Arial Narrow" w:hAnsi="Arial Narrow" w:cs="Arial"/>
                <w:color w:val="000000"/>
                <w:sz w:val="19"/>
                <w:szCs w:val="19"/>
              </w:rPr>
            </w:pPr>
            <w:r w:rsidRPr="00D0449B">
              <w:rPr>
                <w:rFonts w:ascii="Arial Narrow" w:hAnsi="Arial Narrow" w:cs="Arial"/>
                <w:color w:val="000000"/>
                <w:sz w:val="19"/>
                <w:szCs w:val="19"/>
                <w:highlight w:val="black"/>
              </w:rPr>
              <w:t>XXXXXX</w:t>
            </w:r>
            <w:r>
              <w:rPr>
                <w:rFonts w:ascii="Arial Narrow" w:hAnsi="Arial Narrow" w:cs="Arial"/>
                <w:color w:val="000000"/>
                <w:sz w:val="19"/>
                <w:szCs w:val="19"/>
                <w:vertAlign w:val="superscript"/>
              </w:rPr>
              <w:t>1</w:t>
            </w:r>
          </w:p>
        </w:tc>
        <w:tc>
          <w:tcPr>
            <w:tcW w:w="611" w:type="pct"/>
            <w:vAlign w:val="center"/>
          </w:tcPr>
          <w:p w14:paraId="33EE1D9D" w14:textId="07C4E4FF" w:rsidR="00361D51" w:rsidRPr="003D24F8" w:rsidRDefault="009C2052" w:rsidP="00361D51">
            <w:pPr>
              <w:spacing w:before="60" w:after="60"/>
              <w:jc w:val="center"/>
              <w:rPr>
                <w:rFonts w:ascii="Arial Narrow" w:hAnsi="Arial Narrow" w:cs="Arial"/>
                <w:color w:val="000000"/>
                <w:sz w:val="19"/>
                <w:szCs w:val="19"/>
              </w:rPr>
            </w:pPr>
            <w:r w:rsidRPr="00D0449B">
              <w:rPr>
                <w:rFonts w:ascii="Arial Narrow" w:hAnsi="Arial Narrow" w:cs="Arial"/>
                <w:color w:val="000000"/>
                <w:sz w:val="19"/>
                <w:szCs w:val="19"/>
                <w:highlight w:val="black"/>
              </w:rPr>
              <w:t>XXXXXX</w:t>
            </w:r>
            <w:r>
              <w:rPr>
                <w:rFonts w:ascii="Arial Narrow" w:hAnsi="Arial Narrow" w:cs="Arial"/>
                <w:color w:val="000000"/>
                <w:sz w:val="19"/>
                <w:szCs w:val="19"/>
                <w:vertAlign w:val="superscript"/>
              </w:rPr>
              <w:t>1</w:t>
            </w:r>
          </w:p>
        </w:tc>
        <w:tc>
          <w:tcPr>
            <w:tcW w:w="611" w:type="pct"/>
            <w:vAlign w:val="center"/>
          </w:tcPr>
          <w:p w14:paraId="50F2D365" w14:textId="03A13661" w:rsidR="00361D51" w:rsidRPr="0063008A" w:rsidRDefault="0063008A" w:rsidP="00361D51">
            <w:pPr>
              <w:spacing w:before="60" w:after="60"/>
              <w:jc w:val="center"/>
              <w:rPr>
                <w:rFonts w:ascii="Arial Narrow" w:eastAsia="MS Mincho" w:hAnsi="Arial Narrow" w:cs="Times New Roman"/>
                <w:sz w:val="19"/>
                <w:szCs w:val="19"/>
                <w:vertAlign w:val="superscript"/>
              </w:rPr>
            </w:pPr>
            <w:r w:rsidRPr="00D0449B">
              <w:rPr>
                <w:rFonts w:ascii="Arial Narrow" w:hAnsi="Arial Narrow" w:cs="Arial"/>
                <w:color w:val="000000"/>
                <w:sz w:val="19"/>
                <w:szCs w:val="19"/>
                <w:highlight w:val="black"/>
              </w:rPr>
              <w:t>XXXXXX</w:t>
            </w:r>
            <w:r>
              <w:rPr>
                <w:rFonts w:ascii="Arial Narrow" w:hAnsi="Arial Narrow" w:cs="Arial"/>
                <w:color w:val="000000"/>
                <w:sz w:val="19"/>
                <w:szCs w:val="19"/>
                <w:vertAlign w:val="superscript"/>
              </w:rPr>
              <w:t>2</w:t>
            </w:r>
          </w:p>
        </w:tc>
      </w:tr>
      <w:tr w:rsidR="00361D51" w:rsidRPr="003D24F8" w14:paraId="762DC57A" w14:textId="77777777" w:rsidTr="008248C4">
        <w:tc>
          <w:tcPr>
            <w:tcW w:w="723" w:type="pct"/>
            <w:vAlign w:val="center"/>
          </w:tcPr>
          <w:p w14:paraId="195E026A" w14:textId="75FCD78C" w:rsidR="00361D51" w:rsidRPr="003D24F8" w:rsidRDefault="00361D51" w:rsidP="00361D51">
            <w:pPr>
              <w:spacing w:before="60" w:after="60"/>
              <w:rPr>
                <w:rFonts w:ascii="Arial Narrow" w:hAnsi="Arial Narrow" w:cs="Times New Roman"/>
                <w:sz w:val="19"/>
                <w:szCs w:val="19"/>
              </w:rPr>
            </w:pPr>
            <w:r w:rsidRPr="003D24F8">
              <w:rPr>
                <w:rFonts w:ascii="Arial Narrow" w:hAnsi="Arial Narrow" w:cs="Times New Roman"/>
                <w:sz w:val="19"/>
                <w:szCs w:val="19"/>
              </w:rPr>
              <w:t>Duloxetine</w:t>
            </w:r>
          </w:p>
        </w:tc>
        <w:tc>
          <w:tcPr>
            <w:tcW w:w="611" w:type="pct"/>
            <w:vAlign w:val="center"/>
          </w:tcPr>
          <w:p w14:paraId="468F4DE3" w14:textId="09A70A2C" w:rsidR="00361D51" w:rsidRPr="003D24F8" w:rsidRDefault="0063008A" w:rsidP="00361D51">
            <w:pPr>
              <w:spacing w:before="60" w:after="60"/>
              <w:jc w:val="center"/>
              <w:rPr>
                <w:rFonts w:ascii="Arial Narrow" w:hAnsi="Arial Narrow" w:cs="Arial"/>
                <w:color w:val="000000"/>
                <w:sz w:val="19"/>
                <w:szCs w:val="19"/>
              </w:rPr>
            </w:pPr>
            <w:r w:rsidRPr="00D0449B">
              <w:rPr>
                <w:rFonts w:ascii="Arial Narrow" w:hAnsi="Arial Narrow" w:cs="Arial"/>
                <w:color w:val="000000"/>
                <w:sz w:val="19"/>
                <w:szCs w:val="19"/>
                <w:highlight w:val="black"/>
              </w:rPr>
              <w:t>XXXXXX</w:t>
            </w:r>
            <w:r>
              <w:rPr>
                <w:rFonts w:ascii="Arial Narrow" w:hAnsi="Arial Narrow" w:cs="Arial"/>
                <w:color w:val="000000"/>
                <w:sz w:val="19"/>
                <w:szCs w:val="19"/>
                <w:vertAlign w:val="superscript"/>
              </w:rPr>
              <w:t>1</w:t>
            </w:r>
          </w:p>
        </w:tc>
        <w:tc>
          <w:tcPr>
            <w:tcW w:w="611" w:type="pct"/>
            <w:vAlign w:val="center"/>
          </w:tcPr>
          <w:p w14:paraId="02ABCBD8" w14:textId="476DD6A8" w:rsidR="00361D51" w:rsidRPr="003D24F8" w:rsidRDefault="0063008A" w:rsidP="00361D51">
            <w:pPr>
              <w:spacing w:before="60" w:after="60"/>
              <w:jc w:val="center"/>
              <w:rPr>
                <w:rFonts w:ascii="Arial Narrow" w:hAnsi="Arial Narrow" w:cs="Arial"/>
                <w:color w:val="000000"/>
                <w:sz w:val="19"/>
                <w:szCs w:val="19"/>
              </w:rPr>
            </w:pPr>
            <w:r w:rsidRPr="00D0449B">
              <w:rPr>
                <w:rFonts w:ascii="Arial Narrow" w:hAnsi="Arial Narrow" w:cs="Arial"/>
                <w:color w:val="000000"/>
                <w:sz w:val="19"/>
                <w:szCs w:val="19"/>
                <w:highlight w:val="black"/>
              </w:rPr>
              <w:t>XXXXXX</w:t>
            </w:r>
            <w:r>
              <w:rPr>
                <w:rFonts w:ascii="Arial Narrow" w:hAnsi="Arial Narrow" w:cs="Arial"/>
                <w:color w:val="000000"/>
                <w:sz w:val="19"/>
                <w:szCs w:val="19"/>
                <w:vertAlign w:val="superscript"/>
              </w:rPr>
              <w:t>1</w:t>
            </w:r>
          </w:p>
        </w:tc>
        <w:tc>
          <w:tcPr>
            <w:tcW w:w="611" w:type="pct"/>
            <w:vAlign w:val="center"/>
          </w:tcPr>
          <w:p w14:paraId="13B7D0CC" w14:textId="4379784D" w:rsidR="00361D51" w:rsidRPr="003D24F8" w:rsidRDefault="0063008A" w:rsidP="00361D51">
            <w:pPr>
              <w:spacing w:before="60" w:after="60"/>
              <w:jc w:val="center"/>
              <w:rPr>
                <w:rFonts w:ascii="Arial Narrow" w:hAnsi="Arial Narrow" w:cs="Arial"/>
                <w:color w:val="000000"/>
                <w:sz w:val="19"/>
                <w:szCs w:val="19"/>
              </w:rPr>
            </w:pPr>
            <w:r w:rsidRPr="00D0449B">
              <w:rPr>
                <w:rFonts w:ascii="Arial Narrow" w:hAnsi="Arial Narrow" w:cs="Arial"/>
                <w:color w:val="000000"/>
                <w:sz w:val="19"/>
                <w:szCs w:val="19"/>
                <w:highlight w:val="black"/>
              </w:rPr>
              <w:t>XXXXXX</w:t>
            </w:r>
            <w:r>
              <w:rPr>
                <w:rFonts w:ascii="Arial Narrow" w:hAnsi="Arial Narrow" w:cs="Arial"/>
                <w:color w:val="000000"/>
                <w:sz w:val="19"/>
                <w:szCs w:val="19"/>
                <w:vertAlign w:val="superscript"/>
              </w:rPr>
              <w:t>1</w:t>
            </w:r>
          </w:p>
        </w:tc>
        <w:tc>
          <w:tcPr>
            <w:tcW w:w="611" w:type="pct"/>
            <w:vAlign w:val="center"/>
          </w:tcPr>
          <w:p w14:paraId="0DD1E5DA" w14:textId="2F194F91" w:rsidR="00361D51" w:rsidRPr="003D24F8" w:rsidRDefault="0063008A" w:rsidP="00361D51">
            <w:pPr>
              <w:spacing w:before="60" w:after="60"/>
              <w:jc w:val="center"/>
              <w:rPr>
                <w:rFonts w:ascii="Arial Narrow" w:hAnsi="Arial Narrow" w:cs="Arial"/>
                <w:color w:val="000000"/>
                <w:sz w:val="19"/>
                <w:szCs w:val="19"/>
              </w:rPr>
            </w:pPr>
            <w:r w:rsidRPr="00D0449B">
              <w:rPr>
                <w:rFonts w:ascii="Arial Narrow" w:hAnsi="Arial Narrow" w:cs="Arial"/>
                <w:color w:val="000000"/>
                <w:sz w:val="19"/>
                <w:szCs w:val="19"/>
                <w:highlight w:val="black"/>
              </w:rPr>
              <w:t>XXXXXX</w:t>
            </w:r>
            <w:r>
              <w:rPr>
                <w:rFonts w:ascii="Arial Narrow" w:hAnsi="Arial Narrow" w:cs="Arial"/>
                <w:color w:val="000000"/>
                <w:sz w:val="19"/>
                <w:szCs w:val="19"/>
                <w:vertAlign w:val="superscript"/>
              </w:rPr>
              <w:t>1</w:t>
            </w:r>
          </w:p>
        </w:tc>
        <w:tc>
          <w:tcPr>
            <w:tcW w:w="611" w:type="pct"/>
            <w:vAlign w:val="center"/>
          </w:tcPr>
          <w:p w14:paraId="486B881A" w14:textId="7DEF1A06" w:rsidR="00361D51" w:rsidRPr="003D24F8" w:rsidRDefault="0063008A" w:rsidP="00361D51">
            <w:pPr>
              <w:spacing w:before="60" w:after="60"/>
              <w:jc w:val="center"/>
              <w:rPr>
                <w:rFonts w:ascii="Arial Narrow" w:hAnsi="Arial Narrow" w:cs="Arial"/>
                <w:color w:val="000000"/>
                <w:sz w:val="19"/>
                <w:szCs w:val="19"/>
              </w:rPr>
            </w:pPr>
            <w:r w:rsidRPr="00D0449B">
              <w:rPr>
                <w:rFonts w:ascii="Arial Narrow" w:hAnsi="Arial Narrow" w:cs="Arial"/>
                <w:color w:val="000000"/>
                <w:sz w:val="19"/>
                <w:szCs w:val="19"/>
                <w:highlight w:val="black"/>
              </w:rPr>
              <w:t>XXXXXX</w:t>
            </w:r>
            <w:r>
              <w:rPr>
                <w:rFonts w:ascii="Arial Narrow" w:hAnsi="Arial Narrow" w:cs="Arial"/>
                <w:color w:val="000000"/>
                <w:sz w:val="19"/>
                <w:szCs w:val="19"/>
                <w:vertAlign w:val="superscript"/>
              </w:rPr>
              <w:t>1</w:t>
            </w:r>
          </w:p>
        </w:tc>
        <w:tc>
          <w:tcPr>
            <w:tcW w:w="611" w:type="pct"/>
            <w:vAlign w:val="center"/>
          </w:tcPr>
          <w:p w14:paraId="60513837" w14:textId="7E054B2E" w:rsidR="00361D51" w:rsidRPr="003D24F8" w:rsidRDefault="0063008A" w:rsidP="00361D51">
            <w:pPr>
              <w:spacing w:before="60" w:after="60"/>
              <w:jc w:val="center"/>
              <w:rPr>
                <w:rFonts w:ascii="Arial Narrow" w:hAnsi="Arial Narrow" w:cs="Arial"/>
                <w:color w:val="000000"/>
                <w:sz w:val="19"/>
                <w:szCs w:val="19"/>
              </w:rPr>
            </w:pPr>
            <w:r w:rsidRPr="00D0449B">
              <w:rPr>
                <w:rFonts w:ascii="Arial Narrow" w:hAnsi="Arial Narrow" w:cs="Arial"/>
                <w:color w:val="000000"/>
                <w:sz w:val="19"/>
                <w:szCs w:val="19"/>
                <w:highlight w:val="black"/>
              </w:rPr>
              <w:t>XXXXXX</w:t>
            </w:r>
            <w:r>
              <w:rPr>
                <w:rFonts w:ascii="Arial Narrow" w:hAnsi="Arial Narrow" w:cs="Arial"/>
                <w:color w:val="000000"/>
                <w:sz w:val="19"/>
                <w:szCs w:val="19"/>
                <w:vertAlign w:val="superscript"/>
              </w:rPr>
              <w:t>1</w:t>
            </w:r>
          </w:p>
        </w:tc>
        <w:tc>
          <w:tcPr>
            <w:tcW w:w="611" w:type="pct"/>
            <w:vAlign w:val="center"/>
          </w:tcPr>
          <w:p w14:paraId="26E68FF7" w14:textId="351B67CA" w:rsidR="00361D51" w:rsidRPr="00174F0A" w:rsidRDefault="00174F0A" w:rsidP="00361D51">
            <w:pPr>
              <w:spacing w:before="60" w:after="60"/>
              <w:jc w:val="center"/>
              <w:rPr>
                <w:rFonts w:ascii="Arial Narrow" w:eastAsia="MS Mincho" w:hAnsi="Arial Narrow" w:cs="Times New Roman"/>
                <w:sz w:val="19"/>
                <w:szCs w:val="19"/>
                <w:vertAlign w:val="superscript"/>
              </w:rPr>
            </w:pPr>
            <w:r w:rsidRPr="00D0449B">
              <w:rPr>
                <w:rFonts w:ascii="Arial Narrow" w:hAnsi="Arial Narrow" w:cs="Arial"/>
                <w:color w:val="000000"/>
                <w:sz w:val="19"/>
                <w:szCs w:val="19"/>
                <w:highlight w:val="black"/>
              </w:rPr>
              <w:t>XXXXXX</w:t>
            </w:r>
            <w:r>
              <w:rPr>
                <w:rFonts w:ascii="Arial Narrow" w:hAnsi="Arial Narrow" w:cs="Arial"/>
                <w:color w:val="000000"/>
                <w:sz w:val="19"/>
                <w:szCs w:val="19"/>
                <w:vertAlign w:val="superscript"/>
              </w:rPr>
              <w:t>3</w:t>
            </w:r>
          </w:p>
        </w:tc>
      </w:tr>
      <w:tr w:rsidR="002678C9" w:rsidRPr="003D24F8" w14:paraId="6A6FDD6B" w14:textId="77777777" w:rsidTr="008248C4">
        <w:tc>
          <w:tcPr>
            <w:tcW w:w="723" w:type="pct"/>
            <w:vAlign w:val="center"/>
          </w:tcPr>
          <w:p w14:paraId="3454292A" w14:textId="7F84B54F" w:rsidR="002678C9" w:rsidRPr="003D24F8" w:rsidRDefault="003D24F8" w:rsidP="002678C9">
            <w:pPr>
              <w:spacing w:before="60" w:after="60"/>
              <w:rPr>
                <w:rFonts w:ascii="Arial Narrow" w:hAnsi="Arial Narrow" w:cs="Times New Roman"/>
                <w:sz w:val="19"/>
                <w:szCs w:val="19"/>
              </w:rPr>
            </w:pPr>
            <w:r w:rsidRPr="003D24F8">
              <w:rPr>
                <w:rFonts w:ascii="Arial Narrow" w:hAnsi="Arial Narrow" w:cs="Times New Roman"/>
                <w:sz w:val="19"/>
                <w:szCs w:val="19"/>
              </w:rPr>
              <w:t>Escitalopram</w:t>
            </w:r>
          </w:p>
        </w:tc>
        <w:tc>
          <w:tcPr>
            <w:tcW w:w="611" w:type="pct"/>
            <w:vAlign w:val="center"/>
          </w:tcPr>
          <w:p w14:paraId="1BBBFF4F" w14:textId="688835D8" w:rsidR="002678C9" w:rsidRPr="003D24F8" w:rsidRDefault="00174F0A" w:rsidP="002678C9">
            <w:pPr>
              <w:spacing w:before="60" w:after="60"/>
              <w:jc w:val="center"/>
              <w:rPr>
                <w:rFonts w:ascii="Arial Narrow" w:hAnsi="Arial Narrow" w:cs="Arial"/>
                <w:color w:val="000000"/>
                <w:sz w:val="19"/>
                <w:szCs w:val="19"/>
              </w:rPr>
            </w:pPr>
            <w:r w:rsidRPr="00D0449B">
              <w:rPr>
                <w:rFonts w:ascii="Arial Narrow" w:hAnsi="Arial Narrow" w:cs="Arial"/>
                <w:color w:val="000000"/>
                <w:sz w:val="19"/>
                <w:szCs w:val="19"/>
                <w:highlight w:val="black"/>
              </w:rPr>
              <w:t>XXXXXX</w:t>
            </w:r>
            <w:r>
              <w:rPr>
                <w:rFonts w:ascii="Arial Narrow" w:hAnsi="Arial Narrow" w:cs="Arial"/>
                <w:color w:val="000000"/>
                <w:sz w:val="19"/>
                <w:szCs w:val="19"/>
                <w:vertAlign w:val="superscript"/>
              </w:rPr>
              <w:t>1</w:t>
            </w:r>
          </w:p>
        </w:tc>
        <w:tc>
          <w:tcPr>
            <w:tcW w:w="611" w:type="pct"/>
            <w:vAlign w:val="center"/>
          </w:tcPr>
          <w:p w14:paraId="163E4561" w14:textId="6BF29340" w:rsidR="002678C9" w:rsidRPr="003D24F8" w:rsidRDefault="00751E16" w:rsidP="002678C9">
            <w:pPr>
              <w:spacing w:before="60" w:after="60"/>
              <w:jc w:val="center"/>
              <w:rPr>
                <w:rFonts w:ascii="Arial Narrow" w:hAnsi="Arial Narrow" w:cs="Arial"/>
                <w:color w:val="000000"/>
                <w:sz w:val="19"/>
                <w:szCs w:val="19"/>
              </w:rPr>
            </w:pPr>
            <w:r w:rsidRPr="00D0449B">
              <w:rPr>
                <w:rFonts w:ascii="Arial Narrow" w:hAnsi="Arial Narrow" w:cs="Arial"/>
                <w:color w:val="000000"/>
                <w:sz w:val="19"/>
                <w:szCs w:val="19"/>
                <w:highlight w:val="black"/>
              </w:rPr>
              <w:t>XXXXXX</w:t>
            </w:r>
            <w:r>
              <w:rPr>
                <w:rFonts w:ascii="Arial Narrow" w:hAnsi="Arial Narrow" w:cs="Arial"/>
                <w:color w:val="000000"/>
                <w:sz w:val="19"/>
                <w:szCs w:val="19"/>
                <w:vertAlign w:val="superscript"/>
              </w:rPr>
              <w:t>1</w:t>
            </w:r>
          </w:p>
        </w:tc>
        <w:tc>
          <w:tcPr>
            <w:tcW w:w="611" w:type="pct"/>
            <w:vAlign w:val="center"/>
          </w:tcPr>
          <w:p w14:paraId="6DF85F3F" w14:textId="5209F644" w:rsidR="002678C9" w:rsidRPr="003D24F8" w:rsidRDefault="00751E16" w:rsidP="002678C9">
            <w:pPr>
              <w:spacing w:before="60" w:after="60"/>
              <w:jc w:val="center"/>
              <w:rPr>
                <w:rFonts w:ascii="Arial Narrow" w:hAnsi="Arial Narrow" w:cs="Arial"/>
                <w:color w:val="000000"/>
                <w:sz w:val="19"/>
                <w:szCs w:val="19"/>
              </w:rPr>
            </w:pPr>
            <w:r w:rsidRPr="00D0449B">
              <w:rPr>
                <w:rFonts w:ascii="Arial Narrow" w:hAnsi="Arial Narrow" w:cs="Arial"/>
                <w:color w:val="000000"/>
                <w:sz w:val="19"/>
                <w:szCs w:val="19"/>
                <w:highlight w:val="black"/>
              </w:rPr>
              <w:t>XXXXXX</w:t>
            </w:r>
            <w:r>
              <w:rPr>
                <w:rFonts w:ascii="Arial Narrow" w:hAnsi="Arial Narrow" w:cs="Arial"/>
                <w:color w:val="000000"/>
                <w:sz w:val="19"/>
                <w:szCs w:val="19"/>
                <w:vertAlign w:val="superscript"/>
              </w:rPr>
              <w:t>1</w:t>
            </w:r>
          </w:p>
        </w:tc>
        <w:tc>
          <w:tcPr>
            <w:tcW w:w="611" w:type="pct"/>
            <w:vAlign w:val="center"/>
          </w:tcPr>
          <w:p w14:paraId="6C6AD8E3" w14:textId="2D5B036F" w:rsidR="002678C9" w:rsidRPr="003D24F8" w:rsidRDefault="00751E16" w:rsidP="002678C9">
            <w:pPr>
              <w:spacing w:before="60" w:after="60"/>
              <w:jc w:val="center"/>
              <w:rPr>
                <w:rFonts w:ascii="Arial Narrow" w:hAnsi="Arial Narrow" w:cs="Arial"/>
                <w:color w:val="000000"/>
                <w:sz w:val="19"/>
                <w:szCs w:val="19"/>
              </w:rPr>
            </w:pPr>
            <w:r w:rsidRPr="00D0449B">
              <w:rPr>
                <w:rFonts w:ascii="Arial Narrow" w:hAnsi="Arial Narrow" w:cs="Arial"/>
                <w:color w:val="000000"/>
                <w:sz w:val="19"/>
                <w:szCs w:val="19"/>
                <w:highlight w:val="black"/>
              </w:rPr>
              <w:t>XXXXXX</w:t>
            </w:r>
            <w:r>
              <w:rPr>
                <w:rFonts w:ascii="Arial Narrow" w:hAnsi="Arial Narrow" w:cs="Arial"/>
                <w:color w:val="000000"/>
                <w:sz w:val="19"/>
                <w:szCs w:val="19"/>
                <w:vertAlign w:val="superscript"/>
              </w:rPr>
              <w:t>1</w:t>
            </w:r>
          </w:p>
        </w:tc>
        <w:tc>
          <w:tcPr>
            <w:tcW w:w="611" w:type="pct"/>
            <w:vAlign w:val="center"/>
          </w:tcPr>
          <w:p w14:paraId="5A0F76F9" w14:textId="6047DF25" w:rsidR="002678C9" w:rsidRPr="003D24F8" w:rsidRDefault="00751E16" w:rsidP="002678C9">
            <w:pPr>
              <w:spacing w:before="60" w:after="60"/>
              <w:jc w:val="center"/>
              <w:rPr>
                <w:rFonts w:ascii="Arial Narrow" w:hAnsi="Arial Narrow" w:cs="Arial"/>
                <w:color w:val="000000"/>
                <w:sz w:val="19"/>
                <w:szCs w:val="19"/>
              </w:rPr>
            </w:pPr>
            <w:r w:rsidRPr="00D0449B">
              <w:rPr>
                <w:rFonts w:ascii="Arial Narrow" w:hAnsi="Arial Narrow" w:cs="Arial"/>
                <w:color w:val="000000"/>
                <w:sz w:val="19"/>
                <w:szCs w:val="19"/>
                <w:highlight w:val="black"/>
              </w:rPr>
              <w:t>XXXXXX</w:t>
            </w:r>
            <w:r>
              <w:rPr>
                <w:rFonts w:ascii="Arial Narrow" w:hAnsi="Arial Narrow" w:cs="Arial"/>
                <w:color w:val="000000"/>
                <w:sz w:val="19"/>
                <w:szCs w:val="19"/>
                <w:vertAlign w:val="superscript"/>
              </w:rPr>
              <w:t>1</w:t>
            </w:r>
          </w:p>
        </w:tc>
        <w:tc>
          <w:tcPr>
            <w:tcW w:w="611" w:type="pct"/>
            <w:vAlign w:val="center"/>
          </w:tcPr>
          <w:p w14:paraId="1E5407B3" w14:textId="34E982EC" w:rsidR="002678C9" w:rsidRPr="003D24F8" w:rsidRDefault="00751E16" w:rsidP="002678C9">
            <w:pPr>
              <w:spacing w:before="60" w:after="60"/>
              <w:jc w:val="center"/>
              <w:rPr>
                <w:rFonts w:ascii="Arial Narrow" w:hAnsi="Arial Narrow" w:cs="Arial"/>
                <w:color w:val="000000"/>
                <w:sz w:val="19"/>
                <w:szCs w:val="19"/>
              </w:rPr>
            </w:pPr>
            <w:r w:rsidRPr="00D0449B">
              <w:rPr>
                <w:rFonts w:ascii="Arial Narrow" w:hAnsi="Arial Narrow" w:cs="Arial"/>
                <w:color w:val="000000"/>
                <w:sz w:val="19"/>
                <w:szCs w:val="19"/>
                <w:highlight w:val="black"/>
              </w:rPr>
              <w:t>XXXXXX</w:t>
            </w:r>
            <w:r>
              <w:rPr>
                <w:rFonts w:ascii="Arial Narrow" w:hAnsi="Arial Narrow" w:cs="Arial"/>
                <w:color w:val="000000"/>
                <w:sz w:val="19"/>
                <w:szCs w:val="19"/>
                <w:vertAlign w:val="superscript"/>
              </w:rPr>
              <w:t>1</w:t>
            </w:r>
          </w:p>
        </w:tc>
        <w:tc>
          <w:tcPr>
            <w:tcW w:w="611" w:type="pct"/>
            <w:vAlign w:val="center"/>
          </w:tcPr>
          <w:p w14:paraId="18B81E52" w14:textId="137DB66E" w:rsidR="002678C9" w:rsidRPr="003D24F8" w:rsidRDefault="00751E16" w:rsidP="002678C9">
            <w:pPr>
              <w:spacing w:before="60" w:after="60"/>
              <w:jc w:val="center"/>
              <w:rPr>
                <w:rFonts w:ascii="Arial Narrow" w:eastAsia="MS Mincho" w:hAnsi="Arial Narrow" w:cs="Times New Roman"/>
                <w:sz w:val="19"/>
                <w:szCs w:val="19"/>
              </w:rPr>
            </w:pPr>
            <w:r w:rsidRPr="00D0449B">
              <w:rPr>
                <w:rFonts w:ascii="Arial Narrow" w:hAnsi="Arial Narrow" w:cs="Arial"/>
                <w:color w:val="000000"/>
                <w:sz w:val="19"/>
                <w:szCs w:val="19"/>
                <w:highlight w:val="black"/>
              </w:rPr>
              <w:t>XXXXXX</w:t>
            </w:r>
            <w:r>
              <w:rPr>
                <w:rFonts w:ascii="Arial Narrow" w:hAnsi="Arial Narrow" w:cs="Arial"/>
                <w:color w:val="000000"/>
                <w:sz w:val="19"/>
                <w:szCs w:val="19"/>
                <w:vertAlign w:val="superscript"/>
              </w:rPr>
              <w:t>1</w:t>
            </w:r>
          </w:p>
        </w:tc>
      </w:tr>
      <w:tr w:rsidR="002678C9" w:rsidRPr="003D24F8" w14:paraId="198E76FF" w14:textId="77777777" w:rsidTr="008248C4">
        <w:tc>
          <w:tcPr>
            <w:tcW w:w="723" w:type="pct"/>
            <w:vAlign w:val="center"/>
          </w:tcPr>
          <w:p w14:paraId="389FD997" w14:textId="4C4BFE10" w:rsidR="002678C9" w:rsidRPr="003D24F8" w:rsidRDefault="003D24F8" w:rsidP="002678C9">
            <w:pPr>
              <w:spacing w:before="60" w:after="60"/>
              <w:rPr>
                <w:rFonts w:ascii="Arial Narrow" w:hAnsi="Arial Narrow" w:cs="Times New Roman"/>
                <w:sz w:val="19"/>
                <w:szCs w:val="19"/>
              </w:rPr>
            </w:pPr>
            <w:r w:rsidRPr="003D24F8">
              <w:rPr>
                <w:rFonts w:ascii="Arial Narrow" w:hAnsi="Arial Narrow" w:cs="Times New Roman"/>
                <w:sz w:val="19"/>
                <w:szCs w:val="19"/>
              </w:rPr>
              <w:t>Fluoxetine</w:t>
            </w:r>
          </w:p>
        </w:tc>
        <w:tc>
          <w:tcPr>
            <w:tcW w:w="611" w:type="pct"/>
            <w:vAlign w:val="center"/>
          </w:tcPr>
          <w:p w14:paraId="676B377E" w14:textId="5B77860E" w:rsidR="002678C9" w:rsidRPr="003D24F8" w:rsidRDefault="00751E16" w:rsidP="002678C9">
            <w:pPr>
              <w:spacing w:before="60" w:after="60"/>
              <w:jc w:val="center"/>
              <w:rPr>
                <w:rFonts w:ascii="Arial Narrow" w:hAnsi="Arial Narrow" w:cs="Arial"/>
                <w:color w:val="000000"/>
                <w:sz w:val="19"/>
                <w:szCs w:val="19"/>
              </w:rPr>
            </w:pPr>
            <w:r w:rsidRPr="00D0449B">
              <w:rPr>
                <w:rFonts w:ascii="Arial Narrow" w:hAnsi="Arial Narrow" w:cs="Arial"/>
                <w:color w:val="000000"/>
                <w:sz w:val="19"/>
                <w:szCs w:val="19"/>
                <w:highlight w:val="black"/>
              </w:rPr>
              <w:t>XXXXXX</w:t>
            </w:r>
            <w:r>
              <w:rPr>
                <w:rFonts w:ascii="Arial Narrow" w:hAnsi="Arial Narrow" w:cs="Arial"/>
                <w:color w:val="000000"/>
                <w:sz w:val="19"/>
                <w:szCs w:val="19"/>
                <w:vertAlign w:val="superscript"/>
              </w:rPr>
              <w:t>1</w:t>
            </w:r>
          </w:p>
        </w:tc>
        <w:tc>
          <w:tcPr>
            <w:tcW w:w="611" w:type="pct"/>
            <w:vAlign w:val="center"/>
          </w:tcPr>
          <w:p w14:paraId="173CBB1C" w14:textId="31E2E3AA" w:rsidR="002678C9" w:rsidRPr="003D24F8" w:rsidRDefault="00751E16" w:rsidP="002678C9">
            <w:pPr>
              <w:spacing w:before="60" w:after="60"/>
              <w:jc w:val="center"/>
              <w:rPr>
                <w:rFonts w:ascii="Arial Narrow" w:hAnsi="Arial Narrow" w:cs="Arial"/>
                <w:color w:val="000000"/>
                <w:sz w:val="19"/>
                <w:szCs w:val="19"/>
              </w:rPr>
            </w:pPr>
            <w:r w:rsidRPr="00D0449B">
              <w:rPr>
                <w:rFonts w:ascii="Arial Narrow" w:hAnsi="Arial Narrow" w:cs="Arial"/>
                <w:color w:val="000000"/>
                <w:sz w:val="19"/>
                <w:szCs w:val="19"/>
                <w:highlight w:val="black"/>
              </w:rPr>
              <w:t>XXXXXX</w:t>
            </w:r>
            <w:r>
              <w:rPr>
                <w:rFonts w:ascii="Arial Narrow" w:hAnsi="Arial Narrow" w:cs="Arial"/>
                <w:color w:val="000000"/>
                <w:sz w:val="19"/>
                <w:szCs w:val="19"/>
                <w:vertAlign w:val="superscript"/>
              </w:rPr>
              <w:t>1</w:t>
            </w:r>
          </w:p>
        </w:tc>
        <w:tc>
          <w:tcPr>
            <w:tcW w:w="611" w:type="pct"/>
            <w:vAlign w:val="center"/>
          </w:tcPr>
          <w:p w14:paraId="0FE2EEF3" w14:textId="31D2649E" w:rsidR="002678C9" w:rsidRPr="003D24F8" w:rsidRDefault="00751E16" w:rsidP="002678C9">
            <w:pPr>
              <w:spacing w:before="60" w:after="60"/>
              <w:jc w:val="center"/>
              <w:rPr>
                <w:rFonts w:ascii="Arial Narrow" w:hAnsi="Arial Narrow" w:cs="Arial"/>
                <w:color w:val="000000"/>
                <w:sz w:val="19"/>
                <w:szCs w:val="19"/>
              </w:rPr>
            </w:pPr>
            <w:r w:rsidRPr="00D0449B">
              <w:rPr>
                <w:rFonts w:ascii="Arial Narrow" w:hAnsi="Arial Narrow" w:cs="Arial"/>
                <w:color w:val="000000"/>
                <w:sz w:val="19"/>
                <w:szCs w:val="19"/>
                <w:highlight w:val="black"/>
              </w:rPr>
              <w:t>XXXXXX</w:t>
            </w:r>
            <w:r>
              <w:rPr>
                <w:rFonts w:ascii="Arial Narrow" w:hAnsi="Arial Narrow" w:cs="Arial"/>
                <w:color w:val="000000"/>
                <w:sz w:val="19"/>
                <w:szCs w:val="19"/>
                <w:vertAlign w:val="superscript"/>
              </w:rPr>
              <w:t>1</w:t>
            </w:r>
          </w:p>
        </w:tc>
        <w:tc>
          <w:tcPr>
            <w:tcW w:w="611" w:type="pct"/>
            <w:vAlign w:val="center"/>
          </w:tcPr>
          <w:p w14:paraId="0FF5A896" w14:textId="70279350" w:rsidR="002678C9" w:rsidRPr="003D24F8" w:rsidRDefault="00751E16" w:rsidP="002678C9">
            <w:pPr>
              <w:spacing w:before="60" w:after="60"/>
              <w:jc w:val="center"/>
              <w:rPr>
                <w:rFonts w:ascii="Arial Narrow" w:hAnsi="Arial Narrow" w:cs="Arial"/>
                <w:color w:val="000000"/>
                <w:sz w:val="19"/>
                <w:szCs w:val="19"/>
              </w:rPr>
            </w:pPr>
            <w:r w:rsidRPr="00D0449B">
              <w:rPr>
                <w:rFonts w:ascii="Arial Narrow" w:hAnsi="Arial Narrow" w:cs="Arial"/>
                <w:color w:val="000000"/>
                <w:sz w:val="19"/>
                <w:szCs w:val="19"/>
                <w:highlight w:val="black"/>
              </w:rPr>
              <w:t>XXXXXX</w:t>
            </w:r>
            <w:r>
              <w:rPr>
                <w:rFonts w:ascii="Arial Narrow" w:hAnsi="Arial Narrow" w:cs="Arial"/>
                <w:color w:val="000000"/>
                <w:sz w:val="19"/>
                <w:szCs w:val="19"/>
                <w:vertAlign w:val="superscript"/>
              </w:rPr>
              <w:t>1</w:t>
            </w:r>
          </w:p>
        </w:tc>
        <w:tc>
          <w:tcPr>
            <w:tcW w:w="611" w:type="pct"/>
            <w:vAlign w:val="center"/>
          </w:tcPr>
          <w:p w14:paraId="5E5140D5" w14:textId="1C74D4E7" w:rsidR="002678C9" w:rsidRPr="003D24F8" w:rsidRDefault="00751E16" w:rsidP="002678C9">
            <w:pPr>
              <w:spacing w:before="60" w:after="60"/>
              <w:jc w:val="center"/>
              <w:rPr>
                <w:rFonts w:ascii="Arial Narrow" w:hAnsi="Arial Narrow" w:cs="Arial"/>
                <w:color w:val="000000"/>
                <w:sz w:val="19"/>
                <w:szCs w:val="19"/>
              </w:rPr>
            </w:pPr>
            <w:r w:rsidRPr="00D0449B">
              <w:rPr>
                <w:rFonts w:ascii="Arial Narrow" w:hAnsi="Arial Narrow" w:cs="Arial"/>
                <w:color w:val="000000"/>
                <w:sz w:val="19"/>
                <w:szCs w:val="19"/>
                <w:highlight w:val="black"/>
              </w:rPr>
              <w:t>XXXXXX</w:t>
            </w:r>
            <w:r>
              <w:rPr>
                <w:rFonts w:ascii="Arial Narrow" w:hAnsi="Arial Narrow" w:cs="Arial"/>
                <w:color w:val="000000"/>
                <w:sz w:val="19"/>
                <w:szCs w:val="19"/>
                <w:vertAlign w:val="superscript"/>
              </w:rPr>
              <w:t>1</w:t>
            </w:r>
          </w:p>
        </w:tc>
        <w:tc>
          <w:tcPr>
            <w:tcW w:w="611" w:type="pct"/>
            <w:vAlign w:val="center"/>
          </w:tcPr>
          <w:p w14:paraId="6E310A03" w14:textId="44E17D41" w:rsidR="002678C9" w:rsidRPr="003D24F8" w:rsidRDefault="00751E16" w:rsidP="002678C9">
            <w:pPr>
              <w:spacing w:before="60" w:after="60"/>
              <w:jc w:val="center"/>
              <w:rPr>
                <w:rFonts w:ascii="Arial Narrow" w:hAnsi="Arial Narrow" w:cs="Arial"/>
                <w:color w:val="000000"/>
                <w:sz w:val="19"/>
                <w:szCs w:val="19"/>
              </w:rPr>
            </w:pPr>
            <w:r w:rsidRPr="00D0449B">
              <w:rPr>
                <w:rFonts w:ascii="Arial Narrow" w:hAnsi="Arial Narrow" w:cs="Arial"/>
                <w:color w:val="000000"/>
                <w:sz w:val="19"/>
                <w:szCs w:val="19"/>
                <w:highlight w:val="black"/>
              </w:rPr>
              <w:t>XXXXXX</w:t>
            </w:r>
            <w:r>
              <w:rPr>
                <w:rFonts w:ascii="Arial Narrow" w:hAnsi="Arial Narrow" w:cs="Arial"/>
                <w:color w:val="000000"/>
                <w:sz w:val="19"/>
                <w:szCs w:val="19"/>
                <w:vertAlign w:val="superscript"/>
              </w:rPr>
              <w:t>1</w:t>
            </w:r>
          </w:p>
        </w:tc>
        <w:tc>
          <w:tcPr>
            <w:tcW w:w="611" w:type="pct"/>
            <w:vAlign w:val="center"/>
          </w:tcPr>
          <w:p w14:paraId="6A59FEBD" w14:textId="13CF62AA" w:rsidR="002678C9" w:rsidRPr="003D24F8" w:rsidRDefault="00CD7DDB" w:rsidP="002678C9">
            <w:pPr>
              <w:spacing w:before="60" w:after="60"/>
              <w:jc w:val="center"/>
              <w:rPr>
                <w:rFonts w:ascii="Arial Narrow" w:eastAsia="MS Mincho" w:hAnsi="Arial Narrow" w:cs="Times New Roman"/>
                <w:sz w:val="19"/>
                <w:szCs w:val="19"/>
              </w:rPr>
            </w:pPr>
            <w:r w:rsidRPr="00D0449B">
              <w:rPr>
                <w:rFonts w:ascii="Arial Narrow" w:hAnsi="Arial Narrow" w:cs="Arial"/>
                <w:color w:val="000000"/>
                <w:sz w:val="19"/>
                <w:szCs w:val="19"/>
                <w:highlight w:val="black"/>
              </w:rPr>
              <w:t>XXXXXX</w:t>
            </w:r>
            <w:r>
              <w:rPr>
                <w:rFonts w:ascii="Arial Narrow" w:hAnsi="Arial Narrow" w:cs="Arial"/>
                <w:color w:val="000000"/>
                <w:sz w:val="19"/>
                <w:szCs w:val="19"/>
                <w:vertAlign w:val="superscript"/>
              </w:rPr>
              <w:t>3</w:t>
            </w:r>
          </w:p>
        </w:tc>
      </w:tr>
      <w:tr w:rsidR="00680C93" w:rsidRPr="003D24F8" w14:paraId="619BD0CE" w14:textId="77777777" w:rsidTr="008248C4">
        <w:tc>
          <w:tcPr>
            <w:tcW w:w="723" w:type="pct"/>
            <w:vAlign w:val="center"/>
          </w:tcPr>
          <w:p w14:paraId="66131E10" w14:textId="4FFF654A" w:rsidR="00680C93" w:rsidRPr="003D24F8" w:rsidRDefault="003D24F8" w:rsidP="00680C93">
            <w:pPr>
              <w:spacing w:before="60" w:after="60"/>
              <w:rPr>
                <w:rFonts w:ascii="Arial Narrow" w:hAnsi="Arial Narrow" w:cs="Times New Roman"/>
                <w:sz w:val="19"/>
                <w:szCs w:val="19"/>
              </w:rPr>
            </w:pPr>
            <w:r w:rsidRPr="003D24F8">
              <w:rPr>
                <w:rFonts w:ascii="Arial Narrow" w:hAnsi="Arial Narrow" w:cs="Times New Roman"/>
                <w:sz w:val="19"/>
                <w:szCs w:val="19"/>
              </w:rPr>
              <w:t>Fluvoxamine</w:t>
            </w:r>
          </w:p>
        </w:tc>
        <w:tc>
          <w:tcPr>
            <w:tcW w:w="611" w:type="pct"/>
            <w:vAlign w:val="center"/>
          </w:tcPr>
          <w:p w14:paraId="06753F48" w14:textId="759EB0C6" w:rsidR="00680C93" w:rsidRPr="003D24F8" w:rsidRDefault="00BA35EB" w:rsidP="00680C93">
            <w:pPr>
              <w:spacing w:before="60" w:after="60"/>
              <w:jc w:val="center"/>
              <w:rPr>
                <w:rFonts w:ascii="Arial Narrow" w:hAnsi="Arial Narrow" w:cs="Arial"/>
                <w:color w:val="000000"/>
                <w:sz w:val="19"/>
                <w:szCs w:val="19"/>
              </w:rPr>
            </w:pPr>
            <w:r w:rsidRPr="00D0449B">
              <w:rPr>
                <w:rFonts w:ascii="Arial Narrow" w:hAnsi="Arial Narrow" w:cs="Arial"/>
                <w:color w:val="000000"/>
                <w:sz w:val="19"/>
                <w:szCs w:val="19"/>
                <w:highlight w:val="black"/>
              </w:rPr>
              <w:t>XXXXXX</w:t>
            </w:r>
            <w:r>
              <w:rPr>
                <w:rFonts w:ascii="Arial Narrow" w:hAnsi="Arial Narrow" w:cs="Arial"/>
                <w:color w:val="000000"/>
                <w:sz w:val="19"/>
                <w:szCs w:val="19"/>
                <w:vertAlign w:val="superscript"/>
              </w:rPr>
              <w:t>1</w:t>
            </w:r>
          </w:p>
        </w:tc>
        <w:tc>
          <w:tcPr>
            <w:tcW w:w="611" w:type="pct"/>
            <w:vAlign w:val="center"/>
          </w:tcPr>
          <w:p w14:paraId="5B095D1C" w14:textId="1E18F354" w:rsidR="00680C93" w:rsidRPr="003D24F8" w:rsidRDefault="00BA35EB" w:rsidP="00680C93">
            <w:pPr>
              <w:spacing w:before="60" w:after="60"/>
              <w:jc w:val="center"/>
              <w:rPr>
                <w:rFonts w:ascii="Arial Narrow" w:hAnsi="Arial Narrow" w:cs="Arial"/>
                <w:color w:val="000000"/>
                <w:sz w:val="19"/>
                <w:szCs w:val="19"/>
              </w:rPr>
            </w:pPr>
            <w:r w:rsidRPr="00D0449B">
              <w:rPr>
                <w:rFonts w:ascii="Arial Narrow" w:hAnsi="Arial Narrow" w:cs="Arial"/>
                <w:color w:val="000000"/>
                <w:sz w:val="19"/>
                <w:szCs w:val="19"/>
                <w:highlight w:val="black"/>
              </w:rPr>
              <w:t>XXXXXX</w:t>
            </w:r>
            <w:r>
              <w:rPr>
                <w:rFonts w:ascii="Arial Narrow" w:hAnsi="Arial Narrow" w:cs="Arial"/>
                <w:color w:val="000000"/>
                <w:sz w:val="19"/>
                <w:szCs w:val="19"/>
                <w:vertAlign w:val="superscript"/>
              </w:rPr>
              <w:t>1</w:t>
            </w:r>
          </w:p>
        </w:tc>
        <w:tc>
          <w:tcPr>
            <w:tcW w:w="611" w:type="pct"/>
            <w:vAlign w:val="center"/>
          </w:tcPr>
          <w:p w14:paraId="1145DE9B" w14:textId="10C87455" w:rsidR="00680C93" w:rsidRPr="003D24F8" w:rsidRDefault="00BA35EB" w:rsidP="00680C93">
            <w:pPr>
              <w:spacing w:before="60" w:after="60"/>
              <w:jc w:val="center"/>
              <w:rPr>
                <w:rFonts w:ascii="Arial Narrow" w:hAnsi="Arial Narrow" w:cs="Arial"/>
                <w:color w:val="000000"/>
                <w:sz w:val="19"/>
                <w:szCs w:val="19"/>
              </w:rPr>
            </w:pPr>
            <w:r w:rsidRPr="00D0449B">
              <w:rPr>
                <w:rFonts w:ascii="Arial Narrow" w:hAnsi="Arial Narrow" w:cs="Arial"/>
                <w:color w:val="000000"/>
                <w:sz w:val="19"/>
                <w:szCs w:val="19"/>
                <w:highlight w:val="black"/>
              </w:rPr>
              <w:t>XXXXXX</w:t>
            </w:r>
            <w:r>
              <w:rPr>
                <w:rFonts w:ascii="Arial Narrow" w:hAnsi="Arial Narrow" w:cs="Arial"/>
                <w:color w:val="000000"/>
                <w:sz w:val="19"/>
                <w:szCs w:val="19"/>
                <w:vertAlign w:val="superscript"/>
              </w:rPr>
              <w:t>1</w:t>
            </w:r>
          </w:p>
        </w:tc>
        <w:tc>
          <w:tcPr>
            <w:tcW w:w="611" w:type="pct"/>
            <w:vAlign w:val="center"/>
          </w:tcPr>
          <w:p w14:paraId="40799535" w14:textId="733B3EFE" w:rsidR="00680C93" w:rsidRPr="003D24F8" w:rsidRDefault="00BA35EB" w:rsidP="00680C93">
            <w:pPr>
              <w:spacing w:before="60" w:after="60"/>
              <w:jc w:val="center"/>
              <w:rPr>
                <w:rFonts w:ascii="Arial Narrow" w:hAnsi="Arial Narrow" w:cs="Arial"/>
                <w:color w:val="000000"/>
                <w:sz w:val="19"/>
                <w:szCs w:val="19"/>
              </w:rPr>
            </w:pPr>
            <w:r w:rsidRPr="00D0449B">
              <w:rPr>
                <w:rFonts w:ascii="Arial Narrow" w:hAnsi="Arial Narrow" w:cs="Arial"/>
                <w:color w:val="000000"/>
                <w:sz w:val="19"/>
                <w:szCs w:val="19"/>
                <w:highlight w:val="black"/>
              </w:rPr>
              <w:t>XXXXXX</w:t>
            </w:r>
            <w:r>
              <w:rPr>
                <w:rFonts w:ascii="Arial Narrow" w:hAnsi="Arial Narrow" w:cs="Arial"/>
                <w:color w:val="000000"/>
                <w:sz w:val="19"/>
                <w:szCs w:val="19"/>
                <w:vertAlign w:val="superscript"/>
              </w:rPr>
              <w:t>1</w:t>
            </w:r>
          </w:p>
        </w:tc>
        <w:tc>
          <w:tcPr>
            <w:tcW w:w="611" w:type="pct"/>
            <w:vAlign w:val="center"/>
          </w:tcPr>
          <w:p w14:paraId="135DF53D" w14:textId="5D251FD2" w:rsidR="00680C93" w:rsidRPr="003D24F8" w:rsidRDefault="00680C93" w:rsidP="00680C93">
            <w:pPr>
              <w:spacing w:before="60" w:after="60"/>
              <w:jc w:val="center"/>
              <w:rPr>
                <w:rFonts w:ascii="Arial Narrow" w:hAnsi="Arial Narrow" w:cs="Arial"/>
                <w:color w:val="000000"/>
                <w:sz w:val="19"/>
                <w:szCs w:val="19"/>
              </w:rPr>
            </w:pPr>
            <w:r w:rsidRPr="003D24F8">
              <w:rPr>
                <w:rFonts w:ascii="Arial Narrow" w:hAnsi="Arial Narrow" w:cs="Arial"/>
                <w:color w:val="000000"/>
                <w:sz w:val="19"/>
                <w:szCs w:val="19"/>
              </w:rPr>
              <w:t>$0</w:t>
            </w:r>
          </w:p>
        </w:tc>
        <w:tc>
          <w:tcPr>
            <w:tcW w:w="611" w:type="pct"/>
            <w:vAlign w:val="center"/>
          </w:tcPr>
          <w:p w14:paraId="1695D69E" w14:textId="744292A7" w:rsidR="00680C93" w:rsidRPr="003D24F8" w:rsidRDefault="00680C93" w:rsidP="00680C93">
            <w:pPr>
              <w:spacing w:before="60" w:after="60"/>
              <w:jc w:val="center"/>
              <w:rPr>
                <w:rFonts w:ascii="Arial Narrow" w:hAnsi="Arial Narrow" w:cs="Arial"/>
                <w:color w:val="000000"/>
                <w:sz w:val="19"/>
                <w:szCs w:val="19"/>
              </w:rPr>
            </w:pPr>
            <w:r w:rsidRPr="003D24F8">
              <w:rPr>
                <w:rFonts w:ascii="Arial Narrow" w:hAnsi="Arial Narrow" w:cs="Arial"/>
                <w:color w:val="000000"/>
                <w:sz w:val="19"/>
                <w:szCs w:val="19"/>
              </w:rPr>
              <w:t>$0</w:t>
            </w:r>
          </w:p>
        </w:tc>
        <w:tc>
          <w:tcPr>
            <w:tcW w:w="611" w:type="pct"/>
            <w:vAlign w:val="center"/>
          </w:tcPr>
          <w:p w14:paraId="0D571A62" w14:textId="071C71AD" w:rsidR="00680C93" w:rsidRPr="003D24F8" w:rsidRDefault="00BA35EB" w:rsidP="00680C93">
            <w:pPr>
              <w:spacing w:before="60" w:after="60"/>
              <w:jc w:val="center"/>
              <w:rPr>
                <w:rFonts w:ascii="Arial Narrow" w:hAnsi="Arial Narrow" w:cs="Arial"/>
                <w:color w:val="000000"/>
                <w:sz w:val="19"/>
                <w:szCs w:val="19"/>
              </w:rPr>
            </w:pPr>
            <w:r w:rsidRPr="00D0449B">
              <w:rPr>
                <w:rFonts w:ascii="Arial Narrow" w:hAnsi="Arial Narrow" w:cs="Arial"/>
                <w:color w:val="000000"/>
                <w:sz w:val="19"/>
                <w:szCs w:val="19"/>
                <w:highlight w:val="black"/>
              </w:rPr>
              <w:t>XXXXXX</w:t>
            </w:r>
            <w:r>
              <w:rPr>
                <w:rFonts w:ascii="Arial Narrow" w:hAnsi="Arial Narrow" w:cs="Arial"/>
                <w:color w:val="000000"/>
                <w:sz w:val="19"/>
                <w:szCs w:val="19"/>
                <w:vertAlign w:val="superscript"/>
              </w:rPr>
              <w:t>1</w:t>
            </w:r>
          </w:p>
        </w:tc>
      </w:tr>
      <w:tr w:rsidR="00680C93" w:rsidRPr="003D24F8" w14:paraId="17F189A8" w14:textId="77777777" w:rsidTr="008248C4">
        <w:tc>
          <w:tcPr>
            <w:tcW w:w="723" w:type="pct"/>
            <w:vAlign w:val="center"/>
          </w:tcPr>
          <w:p w14:paraId="29395C2E" w14:textId="24B61604" w:rsidR="00680C93" w:rsidRPr="003D24F8" w:rsidRDefault="00680C93" w:rsidP="00680C93">
            <w:pPr>
              <w:spacing w:before="60" w:after="60"/>
              <w:rPr>
                <w:rFonts w:ascii="Arial Narrow" w:hAnsi="Arial Narrow" w:cs="Times New Roman"/>
                <w:sz w:val="19"/>
                <w:szCs w:val="19"/>
              </w:rPr>
            </w:pPr>
            <w:r w:rsidRPr="003D24F8">
              <w:rPr>
                <w:rFonts w:ascii="Arial Narrow" w:hAnsi="Arial Narrow" w:cs="Times New Roman"/>
                <w:sz w:val="19"/>
                <w:szCs w:val="19"/>
              </w:rPr>
              <w:t>Mianserin</w:t>
            </w:r>
          </w:p>
        </w:tc>
        <w:tc>
          <w:tcPr>
            <w:tcW w:w="611" w:type="pct"/>
            <w:vAlign w:val="center"/>
          </w:tcPr>
          <w:p w14:paraId="189208C3" w14:textId="1A29DDBA" w:rsidR="00680C93" w:rsidRPr="003D24F8" w:rsidRDefault="00BA35EB" w:rsidP="00680C93">
            <w:pPr>
              <w:spacing w:before="60" w:after="60"/>
              <w:jc w:val="center"/>
              <w:rPr>
                <w:rFonts w:ascii="Arial Narrow" w:hAnsi="Arial Narrow" w:cs="Arial"/>
                <w:color w:val="000000"/>
                <w:sz w:val="19"/>
                <w:szCs w:val="19"/>
              </w:rPr>
            </w:pPr>
            <w:r w:rsidRPr="00D0449B">
              <w:rPr>
                <w:rFonts w:ascii="Arial Narrow" w:hAnsi="Arial Narrow" w:cs="Arial"/>
                <w:color w:val="000000"/>
                <w:sz w:val="19"/>
                <w:szCs w:val="19"/>
                <w:highlight w:val="black"/>
              </w:rPr>
              <w:t>XXXXXX</w:t>
            </w:r>
            <w:r>
              <w:rPr>
                <w:rFonts w:ascii="Arial Narrow" w:hAnsi="Arial Narrow" w:cs="Arial"/>
                <w:color w:val="000000"/>
                <w:sz w:val="19"/>
                <w:szCs w:val="19"/>
                <w:vertAlign w:val="superscript"/>
              </w:rPr>
              <w:t>1</w:t>
            </w:r>
          </w:p>
        </w:tc>
        <w:tc>
          <w:tcPr>
            <w:tcW w:w="611" w:type="pct"/>
            <w:vAlign w:val="center"/>
          </w:tcPr>
          <w:p w14:paraId="3566CF39" w14:textId="5959F3D8" w:rsidR="00680C93" w:rsidRPr="003D24F8" w:rsidRDefault="00BA35EB" w:rsidP="00680C93">
            <w:pPr>
              <w:spacing w:before="60" w:after="60"/>
              <w:jc w:val="center"/>
              <w:rPr>
                <w:rFonts w:ascii="Arial Narrow" w:hAnsi="Arial Narrow" w:cs="Arial"/>
                <w:color w:val="000000"/>
                <w:sz w:val="19"/>
                <w:szCs w:val="19"/>
              </w:rPr>
            </w:pPr>
            <w:r w:rsidRPr="00D0449B">
              <w:rPr>
                <w:rFonts w:ascii="Arial Narrow" w:hAnsi="Arial Narrow" w:cs="Arial"/>
                <w:color w:val="000000"/>
                <w:sz w:val="19"/>
                <w:szCs w:val="19"/>
                <w:highlight w:val="black"/>
              </w:rPr>
              <w:t>XXXXXX</w:t>
            </w:r>
            <w:r>
              <w:rPr>
                <w:rFonts w:ascii="Arial Narrow" w:hAnsi="Arial Narrow" w:cs="Arial"/>
                <w:color w:val="000000"/>
                <w:sz w:val="19"/>
                <w:szCs w:val="19"/>
                <w:vertAlign w:val="superscript"/>
              </w:rPr>
              <w:t>1</w:t>
            </w:r>
          </w:p>
        </w:tc>
        <w:tc>
          <w:tcPr>
            <w:tcW w:w="611" w:type="pct"/>
            <w:vAlign w:val="center"/>
          </w:tcPr>
          <w:p w14:paraId="442881E4" w14:textId="0DBD2CCC" w:rsidR="00680C93" w:rsidRPr="003D24F8" w:rsidRDefault="00BA35EB" w:rsidP="00680C93">
            <w:pPr>
              <w:spacing w:before="60" w:after="60"/>
              <w:jc w:val="center"/>
              <w:rPr>
                <w:rFonts w:ascii="Arial Narrow" w:hAnsi="Arial Narrow" w:cs="Arial"/>
                <w:color w:val="000000"/>
                <w:sz w:val="19"/>
                <w:szCs w:val="19"/>
              </w:rPr>
            </w:pPr>
            <w:r w:rsidRPr="00D0449B">
              <w:rPr>
                <w:rFonts w:ascii="Arial Narrow" w:hAnsi="Arial Narrow" w:cs="Arial"/>
                <w:color w:val="000000"/>
                <w:sz w:val="19"/>
                <w:szCs w:val="19"/>
                <w:highlight w:val="black"/>
              </w:rPr>
              <w:t>XXXXXX</w:t>
            </w:r>
            <w:r>
              <w:rPr>
                <w:rFonts w:ascii="Arial Narrow" w:hAnsi="Arial Narrow" w:cs="Arial"/>
                <w:color w:val="000000"/>
                <w:sz w:val="19"/>
                <w:szCs w:val="19"/>
                <w:vertAlign w:val="superscript"/>
              </w:rPr>
              <w:t>1</w:t>
            </w:r>
          </w:p>
        </w:tc>
        <w:tc>
          <w:tcPr>
            <w:tcW w:w="611" w:type="pct"/>
            <w:vAlign w:val="center"/>
          </w:tcPr>
          <w:p w14:paraId="610BECE8" w14:textId="2E19DDC9" w:rsidR="00680C93" w:rsidRPr="003D24F8" w:rsidRDefault="00BA35EB" w:rsidP="00680C93">
            <w:pPr>
              <w:spacing w:before="60" w:after="60"/>
              <w:jc w:val="center"/>
              <w:rPr>
                <w:rFonts w:ascii="Arial Narrow" w:hAnsi="Arial Narrow" w:cs="Arial"/>
                <w:color w:val="000000"/>
                <w:sz w:val="19"/>
                <w:szCs w:val="19"/>
              </w:rPr>
            </w:pPr>
            <w:r w:rsidRPr="00D0449B">
              <w:rPr>
                <w:rFonts w:ascii="Arial Narrow" w:hAnsi="Arial Narrow" w:cs="Arial"/>
                <w:color w:val="000000"/>
                <w:sz w:val="19"/>
                <w:szCs w:val="19"/>
                <w:highlight w:val="black"/>
              </w:rPr>
              <w:t>XXXXXX</w:t>
            </w:r>
            <w:r>
              <w:rPr>
                <w:rFonts w:ascii="Arial Narrow" w:hAnsi="Arial Narrow" w:cs="Arial"/>
                <w:color w:val="000000"/>
                <w:sz w:val="19"/>
                <w:szCs w:val="19"/>
                <w:vertAlign w:val="superscript"/>
              </w:rPr>
              <w:t>1</w:t>
            </w:r>
          </w:p>
        </w:tc>
        <w:tc>
          <w:tcPr>
            <w:tcW w:w="611" w:type="pct"/>
            <w:vAlign w:val="center"/>
          </w:tcPr>
          <w:p w14:paraId="218C5B65" w14:textId="05654561" w:rsidR="00680C93" w:rsidRPr="003D24F8" w:rsidRDefault="00BA35EB" w:rsidP="00680C93">
            <w:pPr>
              <w:spacing w:before="60" w:after="60"/>
              <w:jc w:val="center"/>
              <w:rPr>
                <w:rFonts w:ascii="Arial Narrow" w:hAnsi="Arial Narrow" w:cs="Arial"/>
                <w:color w:val="000000"/>
                <w:sz w:val="19"/>
                <w:szCs w:val="19"/>
              </w:rPr>
            </w:pPr>
            <w:r w:rsidRPr="00D0449B">
              <w:rPr>
                <w:rFonts w:ascii="Arial Narrow" w:hAnsi="Arial Narrow" w:cs="Arial"/>
                <w:color w:val="000000"/>
                <w:sz w:val="19"/>
                <w:szCs w:val="19"/>
                <w:highlight w:val="black"/>
              </w:rPr>
              <w:t>XXXXXX</w:t>
            </w:r>
            <w:r>
              <w:rPr>
                <w:rFonts w:ascii="Arial Narrow" w:hAnsi="Arial Narrow" w:cs="Arial"/>
                <w:color w:val="000000"/>
                <w:sz w:val="19"/>
                <w:szCs w:val="19"/>
                <w:vertAlign w:val="superscript"/>
              </w:rPr>
              <w:t>1</w:t>
            </w:r>
          </w:p>
        </w:tc>
        <w:tc>
          <w:tcPr>
            <w:tcW w:w="611" w:type="pct"/>
            <w:vAlign w:val="center"/>
          </w:tcPr>
          <w:p w14:paraId="209B06BD" w14:textId="77D9D4A3" w:rsidR="00680C93" w:rsidRPr="003D24F8" w:rsidRDefault="00BA35EB" w:rsidP="00680C93">
            <w:pPr>
              <w:spacing w:before="60" w:after="60"/>
              <w:jc w:val="center"/>
              <w:rPr>
                <w:rFonts w:ascii="Arial Narrow" w:hAnsi="Arial Narrow" w:cs="Arial"/>
                <w:color w:val="000000"/>
                <w:sz w:val="19"/>
                <w:szCs w:val="19"/>
              </w:rPr>
            </w:pPr>
            <w:r w:rsidRPr="00D0449B">
              <w:rPr>
                <w:rFonts w:ascii="Arial Narrow" w:hAnsi="Arial Narrow" w:cs="Arial"/>
                <w:color w:val="000000"/>
                <w:sz w:val="19"/>
                <w:szCs w:val="19"/>
                <w:highlight w:val="black"/>
              </w:rPr>
              <w:t>XXXXXX</w:t>
            </w:r>
            <w:r>
              <w:rPr>
                <w:rFonts w:ascii="Arial Narrow" w:hAnsi="Arial Narrow" w:cs="Arial"/>
                <w:color w:val="000000"/>
                <w:sz w:val="19"/>
                <w:szCs w:val="19"/>
                <w:vertAlign w:val="superscript"/>
              </w:rPr>
              <w:t>1</w:t>
            </w:r>
          </w:p>
        </w:tc>
        <w:tc>
          <w:tcPr>
            <w:tcW w:w="611" w:type="pct"/>
            <w:vAlign w:val="center"/>
          </w:tcPr>
          <w:p w14:paraId="765E3A5A" w14:textId="1A724A05" w:rsidR="00680C93" w:rsidRPr="003D24F8" w:rsidRDefault="00BA35EB" w:rsidP="00680C93">
            <w:pPr>
              <w:spacing w:before="60" w:after="60"/>
              <w:jc w:val="center"/>
              <w:rPr>
                <w:rFonts w:ascii="Arial Narrow" w:hAnsi="Arial Narrow" w:cs="Arial"/>
                <w:color w:val="000000"/>
                <w:sz w:val="19"/>
                <w:szCs w:val="19"/>
              </w:rPr>
            </w:pPr>
            <w:r w:rsidRPr="00D0449B">
              <w:rPr>
                <w:rFonts w:ascii="Arial Narrow" w:hAnsi="Arial Narrow" w:cs="Arial"/>
                <w:color w:val="000000"/>
                <w:sz w:val="19"/>
                <w:szCs w:val="19"/>
                <w:highlight w:val="black"/>
              </w:rPr>
              <w:t>XXXXXX</w:t>
            </w:r>
            <w:r>
              <w:rPr>
                <w:rFonts w:ascii="Arial Narrow" w:hAnsi="Arial Narrow" w:cs="Arial"/>
                <w:color w:val="000000"/>
                <w:sz w:val="19"/>
                <w:szCs w:val="19"/>
                <w:vertAlign w:val="superscript"/>
              </w:rPr>
              <w:t>1</w:t>
            </w:r>
          </w:p>
        </w:tc>
      </w:tr>
      <w:tr w:rsidR="00680C93" w:rsidRPr="003D24F8" w14:paraId="21187EC4" w14:textId="77777777" w:rsidTr="008248C4">
        <w:tc>
          <w:tcPr>
            <w:tcW w:w="723" w:type="pct"/>
            <w:vAlign w:val="center"/>
          </w:tcPr>
          <w:p w14:paraId="31EF4044" w14:textId="0246672E" w:rsidR="00680C93" w:rsidRPr="003D24F8" w:rsidRDefault="00680C93" w:rsidP="00680C93">
            <w:pPr>
              <w:spacing w:before="60" w:after="60"/>
              <w:rPr>
                <w:rFonts w:ascii="Arial Narrow" w:hAnsi="Arial Narrow" w:cs="Times New Roman"/>
                <w:sz w:val="19"/>
                <w:szCs w:val="19"/>
              </w:rPr>
            </w:pPr>
            <w:r w:rsidRPr="003D24F8">
              <w:rPr>
                <w:rFonts w:ascii="Arial Narrow" w:hAnsi="Arial Narrow" w:cs="Times New Roman"/>
                <w:sz w:val="19"/>
                <w:szCs w:val="19"/>
              </w:rPr>
              <w:t>Mirtazapine</w:t>
            </w:r>
          </w:p>
        </w:tc>
        <w:tc>
          <w:tcPr>
            <w:tcW w:w="611" w:type="pct"/>
            <w:vAlign w:val="center"/>
          </w:tcPr>
          <w:p w14:paraId="42814359" w14:textId="14E597FD" w:rsidR="00680C93" w:rsidRPr="003D24F8" w:rsidRDefault="00680C93" w:rsidP="00680C93">
            <w:pPr>
              <w:spacing w:before="60" w:after="60"/>
              <w:jc w:val="center"/>
              <w:rPr>
                <w:rFonts w:ascii="Arial Narrow" w:hAnsi="Arial Narrow" w:cs="Arial"/>
                <w:color w:val="000000"/>
                <w:sz w:val="19"/>
                <w:szCs w:val="19"/>
              </w:rPr>
            </w:pPr>
            <w:r w:rsidRPr="003D24F8">
              <w:rPr>
                <w:rFonts w:ascii="Arial Narrow" w:hAnsi="Arial Narrow" w:cs="Arial"/>
                <w:color w:val="000000"/>
                <w:sz w:val="19"/>
                <w:szCs w:val="19"/>
              </w:rPr>
              <w:t>$0</w:t>
            </w:r>
          </w:p>
        </w:tc>
        <w:tc>
          <w:tcPr>
            <w:tcW w:w="611" w:type="pct"/>
            <w:vAlign w:val="center"/>
          </w:tcPr>
          <w:p w14:paraId="74019495" w14:textId="470471DE" w:rsidR="00680C93" w:rsidRPr="003D24F8" w:rsidRDefault="00680C93" w:rsidP="00680C93">
            <w:pPr>
              <w:spacing w:before="60" w:after="60"/>
              <w:jc w:val="center"/>
              <w:rPr>
                <w:rFonts w:ascii="Arial Narrow" w:hAnsi="Arial Narrow" w:cs="Arial"/>
                <w:color w:val="000000"/>
                <w:sz w:val="19"/>
                <w:szCs w:val="19"/>
              </w:rPr>
            </w:pPr>
            <w:r w:rsidRPr="003D24F8">
              <w:rPr>
                <w:rFonts w:ascii="Arial Narrow" w:hAnsi="Arial Narrow" w:cs="Arial"/>
                <w:color w:val="000000"/>
                <w:sz w:val="19"/>
                <w:szCs w:val="19"/>
              </w:rPr>
              <w:t>$0</w:t>
            </w:r>
          </w:p>
        </w:tc>
        <w:tc>
          <w:tcPr>
            <w:tcW w:w="611" w:type="pct"/>
            <w:vAlign w:val="center"/>
          </w:tcPr>
          <w:p w14:paraId="7BADFD81" w14:textId="10912AE4" w:rsidR="00680C93" w:rsidRPr="003D24F8" w:rsidRDefault="00680C93" w:rsidP="00680C93">
            <w:pPr>
              <w:spacing w:before="60" w:after="60"/>
              <w:jc w:val="center"/>
              <w:rPr>
                <w:rFonts w:ascii="Arial Narrow" w:hAnsi="Arial Narrow" w:cs="Arial"/>
                <w:color w:val="000000"/>
                <w:sz w:val="19"/>
                <w:szCs w:val="19"/>
              </w:rPr>
            </w:pPr>
            <w:r w:rsidRPr="003D24F8">
              <w:rPr>
                <w:rFonts w:ascii="Arial Narrow" w:hAnsi="Arial Narrow" w:cs="Arial"/>
                <w:color w:val="000000"/>
                <w:sz w:val="19"/>
                <w:szCs w:val="19"/>
              </w:rPr>
              <w:t>$0</w:t>
            </w:r>
          </w:p>
        </w:tc>
        <w:tc>
          <w:tcPr>
            <w:tcW w:w="611" w:type="pct"/>
            <w:vAlign w:val="center"/>
          </w:tcPr>
          <w:p w14:paraId="5CE334EC" w14:textId="2C272D1E" w:rsidR="00680C93" w:rsidRPr="003D24F8" w:rsidRDefault="00680C93" w:rsidP="00680C93">
            <w:pPr>
              <w:spacing w:before="60" w:after="60"/>
              <w:jc w:val="center"/>
              <w:rPr>
                <w:rFonts w:ascii="Arial Narrow" w:hAnsi="Arial Narrow" w:cs="Arial"/>
                <w:color w:val="000000"/>
                <w:sz w:val="19"/>
                <w:szCs w:val="19"/>
              </w:rPr>
            </w:pPr>
            <w:r w:rsidRPr="003D24F8">
              <w:rPr>
                <w:rFonts w:ascii="Arial Narrow" w:hAnsi="Arial Narrow" w:cs="Arial"/>
                <w:color w:val="000000"/>
                <w:sz w:val="19"/>
                <w:szCs w:val="19"/>
              </w:rPr>
              <w:t>$0</w:t>
            </w:r>
          </w:p>
        </w:tc>
        <w:tc>
          <w:tcPr>
            <w:tcW w:w="611" w:type="pct"/>
            <w:vAlign w:val="center"/>
          </w:tcPr>
          <w:p w14:paraId="137233B4" w14:textId="3045AE3D" w:rsidR="00680C93" w:rsidRPr="003D24F8" w:rsidRDefault="00680C93" w:rsidP="00680C93">
            <w:pPr>
              <w:spacing w:before="60" w:after="60"/>
              <w:jc w:val="center"/>
              <w:rPr>
                <w:rFonts w:ascii="Arial Narrow" w:hAnsi="Arial Narrow" w:cs="Arial"/>
                <w:color w:val="000000"/>
                <w:sz w:val="19"/>
                <w:szCs w:val="19"/>
              </w:rPr>
            </w:pPr>
            <w:r w:rsidRPr="003D24F8">
              <w:rPr>
                <w:rFonts w:ascii="Arial Narrow" w:hAnsi="Arial Narrow" w:cs="Arial"/>
                <w:color w:val="000000"/>
                <w:sz w:val="19"/>
                <w:szCs w:val="19"/>
              </w:rPr>
              <w:t>$0</w:t>
            </w:r>
          </w:p>
        </w:tc>
        <w:tc>
          <w:tcPr>
            <w:tcW w:w="611" w:type="pct"/>
            <w:vAlign w:val="center"/>
          </w:tcPr>
          <w:p w14:paraId="1F363E6F" w14:textId="7C3A39C4" w:rsidR="00680C93" w:rsidRPr="003D24F8" w:rsidRDefault="00680C93" w:rsidP="00680C93">
            <w:pPr>
              <w:spacing w:before="60" w:after="60"/>
              <w:jc w:val="center"/>
              <w:rPr>
                <w:rFonts w:ascii="Arial Narrow" w:hAnsi="Arial Narrow" w:cs="Arial"/>
                <w:color w:val="000000"/>
                <w:sz w:val="19"/>
                <w:szCs w:val="19"/>
              </w:rPr>
            </w:pPr>
            <w:r w:rsidRPr="003D24F8">
              <w:rPr>
                <w:rFonts w:ascii="Arial Narrow" w:hAnsi="Arial Narrow" w:cs="Arial"/>
                <w:color w:val="000000"/>
                <w:sz w:val="19"/>
                <w:szCs w:val="19"/>
              </w:rPr>
              <w:t>$0</w:t>
            </w:r>
          </w:p>
        </w:tc>
        <w:tc>
          <w:tcPr>
            <w:tcW w:w="611" w:type="pct"/>
            <w:vAlign w:val="center"/>
          </w:tcPr>
          <w:p w14:paraId="7F05EB15" w14:textId="60C70BB6" w:rsidR="00680C93" w:rsidRPr="003D24F8" w:rsidRDefault="00680C93" w:rsidP="00680C93">
            <w:pPr>
              <w:spacing w:before="60" w:after="60"/>
              <w:jc w:val="center"/>
              <w:rPr>
                <w:rFonts w:ascii="Arial Narrow" w:eastAsia="MS Mincho" w:hAnsi="Arial Narrow" w:cs="Times New Roman"/>
                <w:sz w:val="19"/>
                <w:szCs w:val="19"/>
              </w:rPr>
            </w:pPr>
            <w:r w:rsidRPr="003D24F8">
              <w:rPr>
                <w:rFonts w:ascii="Arial Narrow" w:hAnsi="Arial Narrow" w:cs="Arial"/>
                <w:color w:val="000000"/>
                <w:sz w:val="19"/>
                <w:szCs w:val="19"/>
              </w:rPr>
              <w:t>$0</w:t>
            </w:r>
          </w:p>
        </w:tc>
      </w:tr>
      <w:tr w:rsidR="00680C93" w:rsidRPr="003D24F8" w14:paraId="756A5A60" w14:textId="77777777" w:rsidTr="008248C4">
        <w:tc>
          <w:tcPr>
            <w:tcW w:w="723" w:type="pct"/>
            <w:vAlign w:val="center"/>
          </w:tcPr>
          <w:p w14:paraId="4BBD5DCF" w14:textId="7681B39C" w:rsidR="00680C93" w:rsidRPr="003D24F8" w:rsidRDefault="00680C93" w:rsidP="00680C93">
            <w:pPr>
              <w:spacing w:before="60" w:after="60"/>
              <w:rPr>
                <w:rFonts w:ascii="Arial Narrow" w:hAnsi="Arial Narrow" w:cs="Times New Roman"/>
                <w:sz w:val="19"/>
                <w:szCs w:val="19"/>
              </w:rPr>
            </w:pPr>
            <w:r w:rsidRPr="003D24F8">
              <w:rPr>
                <w:rFonts w:ascii="Arial Narrow" w:hAnsi="Arial Narrow" w:cs="Times New Roman"/>
                <w:sz w:val="19"/>
                <w:szCs w:val="19"/>
              </w:rPr>
              <w:t>Moclobemide</w:t>
            </w:r>
          </w:p>
        </w:tc>
        <w:tc>
          <w:tcPr>
            <w:tcW w:w="611" w:type="pct"/>
            <w:vAlign w:val="center"/>
          </w:tcPr>
          <w:p w14:paraId="3AC4A4F8" w14:textId="6323AA00" w:rsidR="00680C93" w:rsidRPr="003D24F8" w:rsidRDefault="00732551" w:rsidP="00680C93">
            <w:pPr>
              <w:spacing w:before="60" w:after="60"/>
              <w:jc w:val="center"/>
              <w:rPr>
                <w:rFonts w:ascii="Arial Narrow" w:hAnsi="Arial Narrow" w:cs="Arial"/>
                <w:color w:val="000000"/>
                <w:sz w:val="19"/>
                <w:szCs w:val="19"/>
              </w:rPr>
            </w:pPr>
            <w:r w:rsidRPr="00D0449B">
              <w:rPr>
                <w:rFonts w:ascii="Arial Narrow" w:hAnsi="Arial Narrow" w:cs="Arial"/>
                <w:color w:val="000000"/>
                <w:sz w:val="19"/>
                <w:szCs w:val="19"/>
                <w:highlight w:val="black"/>
              </w:rPr>
              <w:t>XXXXXX</w:t>
            </w:r>
            <w:r>
              <w:rPr>
                <w:rFonts w:ascii="Arial Narrow" w:hAnsi="Arial Narrow" w:cs="Arial"/>
                <w:color w:val="000000"/>
                <w:sz w:val="19"/>
                <w:szCs w:val="19"/>
                <w:vertAlign w:val="superscript"/>
              </w:rPr>
              <w:t>1</w:t>
            </w:r>
          </w:p>
        </w:tc>
        <w:tc>
          <w:tcPr>
            <w:tcW w:w="611" w:type="pct"/>
            <w:vAlign w:val="center"/>
          </w:tcPr>
          <w:p w14:paraId="24F97E9C" w14:textId="5D41E2B8" w:rsidR="00680C93" w:rsidRPr="003D24F8" w:rsidRDefault="00732551" w:rsidP="00680C93">
            <w:pPr>
              <w:spacing w:before="60" w:after="60"/>
              <w:jc w:val="center"/>
              <w:rPr>
                <w:rFonts w:ascii="Arial Narrow" w:hAnsi="Arial Narrow" w:cs="Arial"/>
                <w:color w:val="000000"/>
                <w:sz w:val="19"/>
                <w:szCs w:val="19"/>
              </w:rPr>
            </w:pPr>
            <w:r w:rsidRPr="00D0449B">
              <w:rPr>
                <w:rFonts w:ascii="Arial Narrow" w:hAnsi="Arial Narrow" w:cs="Arial"/>
                <w:color w:val="000000"/>
                <w:sz w:val="19"/>
                <w:szCs w:val="19"/>
                <w:highlight w:val="black"/>
              </w:rPr>
              <w:t>XXXXXX</w:t>
            </w:r>
            <w:r>
              <w:rPr>
                <w:rFonts w:ascii="Arial Narrow" w:hAnsi="Arial Narrow" w:cs="Arial"/>
                <w:color w:val="000000"/>
                <w:sz w:val="19"/>
                <w:szCs w:val="19"/>
                <w:vertAlign w:val="superscript"/>
              </w:rPr>
              <w:t>1</w:t>
            </w:r>
          </w:p>
        </w:tc>
        <w:tc>
          <w:tcPr>
            <w:tcW w:w="611" w:type="pct"/>
            <w:vAlign w:val="center"/>
          </w:tcPr>
          <w:p w14:paraId="127AE936" w14:textId="73F1338E" w:rsidR="00680C93" w:rsidRPr="003D24F8" w:rsidRDefault="00732551" w:rsidP="00680C93">
            <w:pPr>
              <w:spacing w:before="60" w:after="60"/>
              <w:jc w:val="center"/>
              <w:rPr>
                <w:rFonts w:ascii="Arial Narrow" w:hAnsi="Arial Narrow" w:cs="Arial"/>
                <w:color w:val="000000"/>
                <w:sz w:val="19"/>
                <w:szCs w:val="19"/>
              </w:rPr>
            </w:pPr>
            <w:r w:rsidRPr="00D0449B">
              <w:rPr>
                <w:rFonts w:ascii="Arial Narrow" w:hAnsi="Arial Narrow" w:cs="Arial"/>
                <w:color w:val="000000"/>
                <w:sz w:val="19"/>
                <w:szCs w:val="19"/>
                <w:highlight w:val="black"/>
              </w:rPr>
              <w:t>XXXXXX</w:t>
            </w:r>
            <w:r>
              <w:rPr>
                <w:rFonts w:ascii="Arial Narrow" w:hAnsi="Arial Narrow" w:cs="Arial"/>
                <w:color w:val="000000"/>
                <w:sz w:val="19"/>
                <w:szCs w:val="19"/>
                <w:vertAlign w:val="superscript"/>
              </w:rPr>
              <w:t>1</w:t>
            </w:r>
          </w:p>
        </w:tc>
        <w:tc>
          <w:tcPr>
            <w:tcW w:w="611" w:type="pct"/>
            <w:vAlign w:val="center"/>
          </w:tcPr>
          <w:p w14:paraId="10517B7C" w14:textId="30F25E04" w:rsidR="00680C93" w:rsidRPr="003D24F8" w:rsidRDefault="00732551" w:rsidP="00680C93">
            <w:pPr>
              <w:spacing w:before="60" w:after="60"/>
              <w:jc w:val="center"/>
              <w:rPr>
                <w:rFonts w:ascii="Arial Narrow" w:hAnsi="Arial Narrow" w:cs="Arial"/>
                <w:color w:val="000000"/>
                <w:sz w:val="19"/>
                <w:szCs w:val="19"/>
              </w:rPr>
            </w:pPr>
            <w:r w:rsidRPr="00D0449B">
              <w:rPr>
                <w:rFonts w:ascii="Arial Narrow" w:hAnsi="Arial Narrow" w:cs="Arial"/>
                <w:color w:val="000000"/>
                <w:sz w:val="19"/>
                <w:szCs w:val="19"/>
                <w:highlight w:val="black"/>
              </w:rPr>
              <w:t>XXXXXX</w:t>
            </w:r>
            <w:r>
              <w:rPr>
                <w:rFonts w:ascii="Arial Narrow" w:hAnsi="Arial Narrow" w:cs="Arial"/>
                <w:color w:val="000000"/>
                <w:sz w:val="19"/>
                <w:szCs w:val="19"/>
                <w:vertAlign w:val="superscript"/>
              </w:rPr>
              <w:t>1</w:t>
            </w:r>
          </w:p>
        </w:tc>
        <w:tc>
          <w:tcPr>
            <w:tcW w:w="611" w:type="pct"/>
            <w:vAlign w:val="center"/>
          </w:tcPr>
          <w:p w14:paraId="20FB06BC" w14:textId="6C7412CA" w:rsidR="00680C93" w:rsidRPr="003D24F8" w:rsidRDefault="00732551" w:rsidP="00680C93">
            <w:pPr>
              <w:spacing w:before="60" w:after="60"/>
              <w:jc w:val="center"/>
              <w:rPr>
                <w:rFonts w:ascii="Arial Narrow" w:hAnsi="Arial Narrow" w:cs="Arial"/>
                <w:color w:val="000000"/>
                <w:sz w:val="19"/>
                <w:szCs w:val="19"/>
              </w:rPr>
            </w:pPr>
            <w:r w:rsidRPr="00D0449B">
              <w:rPr>
                <w:rFonts w:ascii="Arial Narrow" w:hAnsi="Arial Narrow" w:cs="Arial"/>
                <w:color w:val="000000"/>
                <w:sz w:val="19"/>
                <w:szCs w:val="19"/>
                <w:highlight w:val="black"/>
              </w:rPr>
              <w:t>XXXXXX</w:t>
            </w:r>
            <w:r>
              <w:rPr>
                <w:rFonts w:ascii="Arial Narrow" w:hAnsi="Arial Narrow" w:cs="Arial"/>
                <w:color w:val="000000"/>
                <w:sz w:val="19"/>
                <w:szCs w:val="19"/>
                <w:vertAlign w:val="superscript"/>
              </w:rPr>
              <w:t>1</w:t>
            </w:r>
          </w:p>
        </w:tc>
        <w:tc>
          <w:tcPr>
            <w:tcW w:w="611" w:type="pct"/>
            <w:vAlign w:val="center"/>
          </w:tcPr>
          <w:p w14:paraId="593E2719" w14:textId="28BCCAE6" w:rsidR="00680C93" w:rsidRPr="003D24F8" w:rsidRDefault="00732551" w:rsidP="00680C93">
            <w:pPr>
              <w:spacing w:before="60" w:after="60"/>
              <w:jc w:val="center"/>
              <w:rPr>
                <w:rFonts w:ascii="Arial Narrow" w:hAnsi="Arial Narrow" w:cs="Arial"/>
                <w:color w:val="000000"/>
                <w:sz w:val="19"/>
                <w:szCs w:val="19"/>
              </w:rPr>
            </w:pPr>
            <w:r w:rsidRPr="00D0449B">
              <w:rPr>
                <w:rFonts w:ascii="Arial Narrow" w:hAnsi="Arial Narrow" w:cs="Arial"/>
                <w:color w:val="000000"/>
                <w:sz w:val="19"/>
                <w:szCs w:val="19"/>
                <w:highlight w:val="black"/>
              </w:rPr>
              <w:t>XXXXXX</w:t>
            </w:r>
            <w:r>
              <w:rPr>
                <w:rFonts w:ascii="Arial Narrow" w:hAnsi="Arial Narrow" w:cs="Arial"/>
                <w:color w:val="000000"/>
                <w:sz w:val="19"/>
                <w:szCs w:val="19"/>
                <w:vertAlign w:val="superscript"/>
              </w:rPr>
              <w:t>1</w:t>
            </w:r>
          </w:p>
        </w:tc>
        <w:tc>
          <w:tcPr>
            <w:tcW w:w="611" w:type="pct"/>
            <w:vAlign w:val="center"/>
          </w:tcPr>
          <w:p w14:paraId="406ECAE4" w14:textId="121CB8FB" w:rsidR="00680C93" w:rsidRPr="003D24F8" w:rsidRDefault="00732551" w:rsidP="00680C93">
            <w:pPr>
              <w:spacing w:before="60" w:after="60"/>
              <w:jc w:val="center"/>
              <w:rPr>
                <w:rFonts w:ascii="Arial Narrow" w:eastAsia="MS Mincho" w:hAnsi="Arial Narrow" w:cs="Times New Roman"/>
                <w:sz w:val="19"/>
                <w:szCs w:val="19"/>
              </w:rPr>
            </w:pPr>
            <w:r w:rsidRPr="00D0449B">
              <w:rPr>
                <w:rFonts w:ascii="Arial Narrow" w:hAnsi="Arial Narrow" w:cs="Arial"/>
                <w:color w:val="000000"/>
                <w:sz w:val="19"/>
                <w:szCs w:val="19"/>
                <w:highlight w:val="black"/>
              </w:rPr>
              <w:t>XXXXXX</w:t>
            </w:r>
            <w:r>
              <w:rPr>
                <w:rFonts w:ascii="Arial Narrow" w:hAnsi="Arial Narrow" w:cs="Arial"/>
                <w:color w:val="000000"/>
                <w:sz w:val="19"/>
                <w:szCs w:val="19"/>
                <w:vertAlign w:val="superscript"/>
              </w:rPr>
              <w:t>1</w:t>
            </w:r>
          </w:p>
        </w:tc>
      </w:tr>
      <w:tr w:rsidR="00C44A69" w:rsidRPr="003D24F8" w14:paraId="4C5E4F97" w14:textId="77777777" w:rsidTr="008248C4">
        <w:tc>
          <w:tcPr>
            <w:tcW w:w="723" w:type="pct"/>
            <w:vAlign w:val="center"/>
          </w:tcPr>
          <w:p w14:paraId="4974D8B9" w14:textId="4DA98BDF" w:rsidR="00C44A69" w:rsidRPr="003D24F8" w:rsidRDefault="003D24F8" w:rsidP="00C44A69">
            <w:pPr>
              <w:spacing w:before="60" w:after="60"/>
              <w:rPr>
                <w:rFonts w:ascii="Arial Narrow" w:hAnsi="Arial Narrow" w:cs="Times New Roman"/>
                <w:sz w:val="19"/>
                <w:szCs w:val="19"/>
              </w:rPr>
            </w:pPr>
            <w:r w:rsidRPr="003D24F8">
              <w:rPr>
                <w:rFonts w:ascii="Arial Narrow" w:hAnsi="Arial Narrow" w:cs="Times New Roman"/>
                <w:sz w:val="19"/>
                <w:szCs w:val="19"/>
              </w:rPr>
              <w:t>Nortriptyline</w:t>
            </w:r>
          </w:p>
        </w:tc>
        <w:tc>
          <w:tcPr>
            <w:tcW w:w="611" w:type="pct"/>
            <w:vAlign w:val="center"/>
          </w:tcPr>
          <w:p w14:paraId="22AB147D" w14:textId="2C15C603" w:rsidR="00C44A69" w:rsidRPr="003D24F8" w:rsidRDefault="00732551" w:rsidP="00C44A69">
            <w:pPr>
              <w:spacing w:before="60" w:after="60"/>
              <w:jc w:val="center"/>
              <w:rPr>
                <w:rFonts w:ascii="Arial Narrow" w:hAnsi="Arial Narrow"/>
                <w:color w:val="000000"/>
                <w:sz w:val="19"/>
                <w:szCs w:val="19"/>
              </w:rPr>
            </w:pPr>
            <w:r w:rsidRPr="00D0449B">
              <w:rPr>
                <w:rFonts w:ascii="Arial Narrow" w:hAnsi="Arial Narrow" w:cs="Arial"/>
                <w:color w:val="000000"/>
                <w:sz w:val="19"/>
                <w:szCs w:val="19"/>
                <w:highlight w:val="black"/>
              </w:rPr>
              <w:t>XXXXXX</w:t>
            </w:r>
            <w:r>
              <w:rPr>
                <w:rFonts w:ascii="Arial Narrow" w:hAnsi="Arial Narrow" w:cs="Arial"/>
                <w:color w:val="000000"/>
                <w:sz w:val="19"/>
                <w:szCs w:val="19"/>
                <w:vertAlign w:val="superscript"/>
              </w:rPr>
              <w:t>1</w:t>
            </w:r>
          </w:p>
        </w:tc>
        <w:tc>
          <w:tcPr>
            <w:tcW w:w="611" w:type="pct"/>
            <w:vAlign w:val="center"/>
          </w:tcPr>
          <w:p w14:paraId="183DCCBD" w14:textId="4FF8AC23" w:rsidR="00C44A69" w:rsidRPr="003D24F8" w:rsidRDefault="00732551" w:rsidP="00C44A69">
            <w:pPr>
              <w:spacing w:before="60" w:after="60"/>
              <w:jc w:val="center"/>
              <w:rPr>
                <w:rFonts w:ascii="Arial Narrow" w:hAnsi="Arial Narrow"/>
                <w:color w:val="000000"/>
                <w:sz w:val="19"/>
                <w:szCs w:val="19"/>
              </w:rPr>
            </w:pPr>
            <w:r w:rsidRPr="00D0449B">
              <w:rPr>
                <w:rFonts w:ascii="Arial Narrow" w:hAnsi="Arial Narrow" w:cs="Arial"/>
                <w:color w:val="000000"/>
                <w:sz w:val="19"/>
                <w:szCs w:val="19"/>
                <w:highlight w:val="black"/>
              </w:rPr>
              <w:t>XXXXXX</w:t>
            </w:r>
            <w:r>
              <w:rPr>
                <w:rFonts w:ascii="Arial Narrow" w:hAnsi="Arial Narrow" w:cs="Arial"/>
                <w:color w:val="000000"/>
                <w:sz w:val="19"/>
                <w:szCs w:val="19"/>
                <w:vertAlign w:val="superscript"/>
              </w:rPr>
              <w:t>1</w:t>
            </w:r>
          </w:p>
        </w:tc>
        <w:tc>
          <w:tcPr>
            <w:tcW w:w="611" w:type="pct"/>
            <w:vAlign w:val="center"/>
          </w:tcPr>
          <w:p w14:paraId="15E43386" w14:textId="54FBA335" w:rsidR="00C44A69" w:rsidRPr="003D24F8" w:rsidRDefault="00732551" w:rsidP="00C44A69">
            <w:pPr>
              <w:spacing w:before="60" w:after="60"/>
              <w:jc w:val="center"/>
              <w:rPr>
                <w:rFonts w:ascii="Arial Narrow" w:hAnsi="Arial Narrow"/>
                <w:color w:val="000000"/>
                <w:sz w:val="19"/>
                <w:szCs w:val="19"/>
              </w:rPr>
            </w:pPr>
            <w:r w:rsidRPr="00D0449B">
              <w:rPr>
                <w:rFonts w:ascii="Arial Narrow" w:hAnsi="Arial Narrow" w:cs="Arial"/>
                <w:color w:val="000000"/>
                <w:sz w:val="19"/>
                <w:szCs w:val="19"/>
                <w:highlight w:val="black"/>
              </w:rPr>
              <w:t>XXXXXX</w:t>
            </w:r>
            <w:r>
              <w:rPr>
                <w:rFonts w:ascii="Arial Narrow" w:hAnsi="Arial Narrow" w:cs="Arial"/>
                <w:color w:val="000000"/>
                <w:sz w:val="19"/>
                <w:szCs w:val="19"/>
                <w:vertAlign w:val="superscript"/>
              </w:rPr>
              <w:t>1</w:t>
            </w:r>
          </w:p>
        </w:tc>
        <w:tc>
          <w:tcPr>
            <w:tcW w:w="611" w:type="pct"/>
            <w:vAlign w:val="center"/>
          </w:tcPr>
          <w:p w14:paraId="6E994C61" w14:textId="2542A90C" w:rsidR="00C44A69" w:rsidRPr="003D24F8" w:rsidRDefault="00732551" w:rsidP="00C44A69">
            <w:pPr>
              <w:spacing w:before="60" w:after="60"/>
              <w:jc w:val="center"/>
              <w:rPr>
                <w:rFonts w:ascii="Arial Narrow" w:hAnsi="Arial Narrow"/>
                <w:color w:val="000000"/>
                <w:sz w:val="19"/>
                <w:szCs w:val="19"/>
              </w:rPr>
            </w:pPr>
            <w:r w:rsidRPr="00D0449B">
              <w:rPr>
                <w:rFonts w:ascii="Arial Narrow" w:hAnsi="Arial Narrow" w:cs="Arial"/>
                <w:color w:val="000000"/>
                <w:sz w:val="19"/>
                <w:szCs w:val="19"/>
                <w:highlight w:val="black"/>
              </w:rPr>
              <w:t>XXXXXX</w:t>
            </w:r>
            <w:r>
              <w:rPr>
                <w:rFonts w:ascii="Arial Narrow" w:hAnsi="Arial Narrow" w:cs="Arial"/>
                <w:color w:val="000000"/>
                <w:sz w:val="19"/>
                <w:szCs w:val="19"/>
                <w:vertAlign w:val="superscript"/>
              </w:rPr>
              <w:t>1</w:t>
            </w:r>
          </w:p>
        </w:tc>
        <w:tc>
          <w:tcPr>
            <w:tcW w:w="611" w:type="pct"/>
            <w:vAlign w:val="center"/>
          </w:tcPr>
          <w:p w14:paraId="0A1427FE" w14:textId="2A51BEC5" w:rsidR="00C44A69" w:rsidRPr="003D24F8" w:rsidRDefault="00732551" w:rsidP="00C44A69">
            <w:pPr>
              <w:spacing w:before="60" w:after="60"/>
              <w:jc w:val="center"/>
              <w:rPr>
                <w:rFonts w:ascii="Arial Narrow" w:hAnsi="Arial Narrow"/>
                <w:color w:val="000000"/>
                <w:sz w:val="19"/>
                <w:szCs w:val="19"/>
              </w:rPr>
            </w:pPr>
            <w:r w:rsidRPr="00D0449B">
              <w:rPr>
                <w:rFonts w:ascii="Arial Narrow" w:hAnsi="Arial Narrow" w:cs="Arial"/>
                <w:color w:val="000000"/>
                <w:sz w:val="19"/>
                <w:szCs w:val="19"/>
                <w:highlight w:val="black"/>
              </w:rPr>
              <w:t>XXXXXX</w:t>
            </w:r>
            <w:r>
              <w:rPr>
                <w:rFonts w:ascii="Arial Narrow" w:hAnsi="Arial Narrow" w:cs="Arial"/>
                <w:color w:val="000000"/>
                <w:sz w:val="19"/>
                <w:szCs w:val="19"/>
                <w:vertAlign w:val="superscript"/>
              </w:rPr>
              <w:t>1</w:t>
            </w:r>
          </w:p>
        </w:tc>
        <w:tc>
          <w:tcPr>
            <w:tcW w:w="611" w:type="pct"/>
            <w:vAlign w:val="center"/>
          </w:tcPr>
          <w:p w14:paraId="424EED67" w14:textId="18B31C98" w:rsidR="00C44A69" w:rsidRPr="003D24F8" w:rsidRDefault="00732551" w:rsidP="00C44A69">
            <w:pPr>
              <w:spacing w:before="60" w:after="60"/>
              <w:jc w:val="center"/>
              <w:rPr>
                <w:rFonts w:ascii="Arial Narrow" w:hAnsi="Arial Narrow"/>
                <w:color w:val="000000"/>
                <w:sz w:val="19"/>
                <w:szCs w:val="19"/>
              </w:rPr>
            </w:pPr>
            <w:r w:rsidRPr="00D0449B">
              <w:rPr>
                <w:rFonts w:ascii="Arial Narrow" w:hAnsi="Arial Narrow" w:cs="Arial"/>
                <w:color w:val="000000"/>
                <w:sz w:val="19"/>
                <w:szCs w:val="19"/>
                <w:highlight w:val="black"/>
              </w:rPr>
              <w:t>XXXXXX</w:t>
            </w:r>
            <w:r>
              <w:rPr>
                <w:rFonts w:ascii="Arial Narrow" w:hAnsi="Arial Narrow" w:cs="Arial"/>
                <w:color w:val="000000"/>
                <w:sz w:val="19"/>
                <w:szCs w:val="19"/>
                <w:vertAlign w:val="superscript"/>
              </w:rPr>
              <w:t>1</w:t>
            </w:r>
          </w:p>
        </w:tc>
        <w:tc>
          <w:tcPr>
            <w:tcW w:w="611" w:type="pct"/>
            <w:vAlign w:val="center"/>
          </w:tcPr>
          <w:p w14:paraId="68F64FBF" w14:textId="41E67025" w:rsidR="00C44A69" w:rsidRPr="003D24F8" w:rsidRDefault="00732551" w:rsidP="00C44A69">
            <w:pPr>
              <w:spacing w:before="60" w:after="60"/>
              <w:jc w:val="center"/>
              <w:rPr>
                <w:rFonts w:ascii="Arial Narrow" w:hAnsi="Arial Narrow"/>
                <w:sz w:val="19"/>
                <w:szCs w:val="19"/>
              </w:rPr>
            </w:pPr>
            <w:r w:rsidRPr="00D0449B">
              <w:rPr>
                <w:rFonts w:ascii="Arial Narrow" w:hAnsi="Arial Narrow" w:cs="Arial"/>
                <w:color w:val="000000"/>
                <w:sz w:val="19"/>
                <w:szCs w:val="19"/>
                <w:highlight w:val="black"/>
              </w:rPr>
              <w:t>XXXXXX</w:t>
            </w:r>
            <w:r>
              <w:rPr>
                <w:rFonts w:ascii="Arial Narrow" w:hAnsi="Arial Narrow" w:cs="Arial"/>
                <w:color w:val="000000"/>
                <w:sz w:val="19"/>
                <w:szCs w:val="19"/>
                <w:vertAlign w:val="superscript"/>
              </w:rPr>
              <w:t>1</w:t>
            </w:r>
          </w:p>
        </w:tc>
      </w:tr>
      <w:tr w:rsidR="00926A20" w:rsidRPr="003D24F8" w14:paraId="55BE7131" w14:textId="77777777" w:rsidTr="008248C4">
        <w:tc>
          <w:tcPr>
            <w:tcW w:w="723" w:type="pct"/>
            <w:vAlign w:val="center"/>
          </w:tcPr>
          <w:p w14:paraId="275E3850" w14:textId="3EF24531" w:rsidR="00926A20" w:rsidRPr="003D24F8" w:rsidRDefault="003D24F8" w:rsidP="00926A20">
            <w:pPr>
              <w:spacing w:before="60" w:after="60"/>
              <w:rPr>
                <w:rFonts w:ascii="Arial Narrow" w:hAnsi="Arial Narrow" w:cs="Times New Roman"/>
                <w:sz w:val="19"/>
                <w:szCs w:val="19"/>
              </w:rPr>
            </w:pPr>
            <w:r w:rsidRPr="003D24F8">
              <w:rPr>
                <w:rFonts w:ascii="Arial Narrow" w:hAnsi="Arial Narrow" w:cs="Times New Roman"/>
                <w:sz w:val="19"/>
                <w:szCs w:val="19"/>
              </w:rPr>
              <w:t>Paroxetine</w:t>
            </w:r>
          </w:p>
        </w:tc>
        <w:tc>
          <w:tcPr>
            <w:tcW w:w="611" w:type="pct"/>
            <w:vAlign w:val="center"/>
          </w:tcPr>
          <w:p w14:paraId="64A310DA" w14:textId="4BE29BF8" w:rsidR="00926A20" w:rsidRPr="003D24F8" w:rsidRDefault="00A04F53" w:rsidP="00926A20">
            <w:pPr>
              <w:spacing w:before="60" w:after="60"/>
              <w:jc w:val="center"/>
              <w:rPr>
                <w:rFonts w:ascii="Arial Narrow" w:hAnsi="Arial Narrow" w:cs="Arial"/>
                <w:color w:val="000000"/>
                <w:sz w:val="19"/>
                <w:szCs w:val="19"/>
              </w:rPr>
            </w:pPr>
            <w:r w:rsidRPr="00D0449B">
              <w:rPr>
                <w:rFonts w:ascii="Arial Narrow" w:hAnsi="Arial Narrow" w:cs="Arial"/>
                <w:color w:val="000000"/>
                <w:sz w:val="19"/>
                <w:szCs w:val="19"/>
                <w:highlight w:val="black"/>
              </w:rPr>
              <w:t>XXXXXX</w:t>
            </w:r>
            <w:r>
              <w:rPr>
                <w:rFonts w:ascii="Arial Narrow" w:hAnsi="Arial Narrow" w:cs="Arial"/>
                <w:color w:val="000000"/>
                <w:sz w:val="19"/>
                <w:szCs w:val="19"/>
                <w:vertAlign w:val="superscript"/>
              </w:rPr>
              <w:t>1</w:t>
            </w:r>
          </w:p>
        </w:tc>
        <w:tc>
          <w:tcPr>
            <w:tcW w:w="611" w:type="pct"/>
            <w:vAlign w:val="center"/>
          </w:tcPr>
          <w:p w14:paraId="5ECA7973" w14:textId="6EB571AB" w:rsidR="00926A20" w:rsidRPr="003D24F8" w:rsidRDefault="00A04F53" w:rsidP="00926A20">
            <w:pPr>
              <w:spacing w:before="60" w:after="60"/>
              <w:jc w:val="center"/>
              <w:rPr>
                <w:rFonts w:ascii="Arial Narrow" w:hAnsi="Arial Narrow" w:cs="Arial"/>
                <w:color w:val="000000"/>
                <w:sz w:val="19"/>
                <w:szCs w:val="19"/>
              </w:rPr>
            </w:pPr>
            <w:r w:rsidRPr="00D0449B">
              <w:rPr>
                <w:rFonts w:ascii="Arial Narrow" w:hAnsi="Arial Narrow" w:cs="Arial"/>
                <w:color w:val="000000"/>
                <w:sz w:val="19"/>
                <w:szCs w:val="19"/>
                <w:highlight w:val="black"/>
              </w:rPr>
              <w:t>XXXXXX</w:t>
            </w:r>
            <w:r>
              <w:rPr>
                <w:rFonts w:ascii="Arial Narrow" w:hAnsi="Arial Narrow" w:cs="Arial"/>
                <w:color w:val="000000"/>
                <w:sz w:val="19"/>
                <w:szCs w:val="19"/>
                <w:vertAlign w:val="superscript"/>
              </w:rPr>
              <w:t>1</w:t>
            </w:r>
          </w:p>
        </w:tc>
        <w:tc>
          <w:tcPr>
            <w:tcW w:w="611" w:type="pct"/>
            <w:vAlign w:val="center"/>
          </w:tcPr>
          <w:p w14:paraId="18A20D17" w14:textId="5FA80A3B" w:rsidR="00926A20" w:rsidRPr="003D24F8" w:rsidRDefault="00A04F53" w:rsidP="00926A20">
            <w:pPr>
              <w:spacing w:before="60" w:after="60"/>
              <w:jc w:val="center"/>
              <w:rPr>
                <w:rFonts w:ascii="Arial Narrow" w:hAnsi="Arial Narrow" w:cs="Arial"/>
                <w:color w:val="000000"/>
                <w:sz w:val="19"/>
                <w:szCs w:val="19"/>
              </w:rPr>
            </w:pPr>
            <w:r w:rsidRPr="00D0449B">
              <w:rPr>
                <w:rFonts w:ascii="Arial Narrow" w:hAnsi="Arial Narrow" w:cs="Arial"/>
                <w:color w:val="000000"/>
                <w:sz w:val="19"/>
                <w:szCs w:val="19"/>
                <w:highlight w:val="black"/>
              </w:rPr>
              <w:t>XXXXXX</w:t>
            </w:r>
            <w:r>
              <w:rPr>
                <w:rFonts w:ascii="Arial Narrow" w:hAnsi="Arial Narrow" w:cs="Arial"/>
                <w:color w:val="000000"/>
                <w:sz w:val="19"/>
                <w:szCs w:val="19"/>
                <w:vertAlign w:val="superscript"/>
              </w:rPr>
              <w:t>1</w:t>
            </w:r>
          </w:p>
        </w:tc>
        <w:tc>
          <w:tcPr>
            <w:tcW w:w="611" w:type="pct"/>
            <w:vAlign w:val="center"/>
          </w:tcPr>
          <w:p w14:paraId="1BDCFCCE" w14:textId="4D5C35E6" w:rsidR="00926A20" w:rsidRPr="003D24F8" w:rsidRDefault="00A04F53" w:rsidP="00926A20">
            <w:pPr>
              <w:spacing w:before="60" w:after="60"/>
              <w:jc w:val="center"/>
              <w:rPr>
                <w:rFonts w:ascii="Arial Narrow" w:hAnsi="Arial Narrow" w:cs="Arial"/>
                <w:color w:val="000000"/>
                <w:sz w:val="19"/>
                <w:szCs w:val="19"/>
              </w:rPr>
            </w:pPr>
            <w:r w:rsidRPr="00D0449B">
              <w:rPr>
                <w:rFonts w:ascii="Arial Narrow" w:hAnsi="Arial Narrow" w:cs="Arial"/>
                <w:color w:val="000000"/>
                <w:sz w:val="19"/>
                <w:szCs w:val="19"/>
                <w:highlight w:val="black"/>
              </w:rPr>
              <w:t>XXXXXX</w:t>
            </w:r>
            <w:r>
              <w:rPr>
                <w:rFonts w:ascii="Arial Narrow" w:hAnsi="Arial Narrow" w:cs="Arial"/>
                <w:color w:val="000000"/>
                <w:sz w:val="19"/>
                <w:szCs w:val="19"/>
                <w:vertAlign w:val="superscript"/>
              </w:rPr>
              <w:t>1</w:t>
            </w:r>
          </w:p>
        </w:tc>
        <w:tc>
          <w:tcPr>
            <w:tcW w:w="611" w:type="pct"/>
            <w:vAlign w:val="center"/>
          </w:tcPr>
          <w:p w14:paraId="07DB2F53" w14:textId="5E3A8E74" w:rsidR="00926A20" w:rsidRPr="003D24F8" w:rsidRDefault="00A04F53" w:rsidP="00926A20">
            <w:pPr>
              <w:spacing w:before="60" w:after="60"/>
              <w:jc w:val="center"/>
              <w:rPr>
                <w:rFonts w:ascii="Arial Narrow" w:hAnsi="Arial Narrow" w:cs="Arial"/>
                <w:color w:val="000000"/>
                <w:sz w:val="19"/>
                <w:szCs w:val="19"/>
              </w:rPr>
            </w:pPr>
            <w:r w:rsidRPr="00D0449B">
              <w:rPr>
                <w:rFonts w:ascii="Arial Narrow" w:hAnsi="Arial Narrow" w:cs="Arial"/>
                <w:color w:val="000000"/>
                <w:sz w:val="19"/>
                <w:szCs w:val="19"/>
                <w:highlight w:val="black"/>
              </w:rPr>
              <w:t>XXXXXX</w:t>
            </w:r>
            <w:r>
              <w:rPr>
                <w:rFonts w:ascii="Arial Narrow" w:hAnsi="Arial Narrow" w:cs="Arial"/>
                <w:color w:val="000000"/>
                <w:sz w:val="19"/>
                <w:szCs w:val="19"/>
                <w:vertAlign w:val="superscript"/>
              </w:rPr>
              <w:t>1</w:t>
            </w:r>
          </w:p>
        </w:tc>
        <w:tc>
          <w:tcPr>
            <w:tcW w:w="611" w:type="pct"/>
            <w:vAlign w:val="center"/>
          </w:tcPr>
          <w:p w14:paraId="7EB33760" w14:textId="1F348884" w:rsidR="00926A20" w:rsidRPr="003D24F8" w:rsidRDefault="00A04F53" w:rsidP="00926A20">
            <w:pPr>
              <w:spacing w:before="60" w:after="60"/>
              <w:jc w:val="center"/>
              <w:rPr>
                <w:rFonts w:ascii="Arial Narrow" w:hAnsi="Arial Narrow" w:cs="Arial"/>
                <w:color w:val="000000"/>
                <w:sz w:val="19"/>
                <w:szCs w:val="19"/>
              </w:rPr>
            </w:pPr>
            <w:r w:rsidRPr="00D0449B">
              <w:rPr>
                <w:rFonts w:ascii="Arial Narrow" w:hAnsi="Arial Narrow" w:cs="Arial"/>
                <w:color w:val="000000"/>
                <w:sz w:val="19"/>
                <w:szCs w:val="19"/>
                <w:highlight w:val="black"/>
              </w:rPr>
              <w:t>XXXXXX</w:t>
            </w:r>
            <w:r>
              <w:rPr>
                <w:rFonts w:ascii="Arial Narrow" w:hAnsi="Arial Narrow" w:cs="Arial"/>
                <w:color w:val="000000"/>
                <w:sz w:val="19"/>
                <w:szCs w:val="19"/>
                <w:vertAlign w:val="superscript"/>
              </w:rPr>
              <w:t>1</w:t>
            </w:r>
          </w:p>
        </w:tc>
        <w:tc>
          <w:tcPr>
            <w:tcW w:w="611" w:type="pct"/>
            <w:vAlign w:val="center"/>
          </w:tcPr>
          <w:p w14:paraId="3C604EDE" w14:textId="0AC9CE01" w:rsidR="00926A20" w:rsidRPr="003D24F8" w:rsidRDefault="00A04F53" w:rsidP="00926A20">
            <w:pPr>
              <w:spacing w:before="60" w:after="60"/>
              <w:jc w:val="center"/>
              <w:rPr>
                <w:rFonts w:ascii="Arial Narrow" w:eastAsia="MS Mincho" w:hAnsi="Arial Narrow" w:cs="Times New Roman"/>
                <w:sz w:val="19"/>
                <w:szCs w:val="19"/>
              </w:rPr>
            </w:pPr>
            <w:r w:rsidRPr="00D0449B">
              <w:rPr>
                <w:rFonts w:ascii="Arial Narrow" w:hAnsi="Arial Narrow" w:cs="Arial"/>
                <w:color w:val="000000"/>
                <w:sz w:val="19"/>
                <w:szCs w:val="19"/>
                <w:highlight w:val="black"/>
              </w:rPr>
              <w:t>XXXXXX</w:t>
            </w:r>
            <w:r>
              <w:rPr>
                <w:rFonts w:ascii="Arial Narrow" w:hAnsi="Arial Narrow" w:cs="Arial"/>
                <w:color w:val="000000"/>
                <w:sz w:val="19"/>
                <w:szCs w:val="19"/>
                <w:vertAlign w:val="superscript"/>
              </w:rPr>
              <w:t>1</w:t>
            </w:r>
          </w:p>
        </w:tc>
      </w:tr>
      <w:tr w:rsidR="00926A20" w:rsidRPr="003D24F8" w14:paraId="56C3C8EE" w14:textId="77777777" w:rsidTr="008248C4">
        <w:tc>
          <w:tcPr>
            <w:tcW w:w="723" w:type="pct"/>
            <w:vAlign w:val="center"/>
          </w:tcPr>
          <w:p w14:paraId="6ED5EB2A" w14:textId="7241BC33" w:rsidR="00926A20" w:rsidRPr="003D24F8" w:rsidRDefault="00926A20" w:rsidP="00926A20">
            <w:pPr>
              <w:spacing w:before="60" w:after="60"/>
              <w:rPr>
                <w:rFonts w:ascii="Arial Narrow" w:hAnsi="Arial Narrow" w:cs="Times New Roman"/>
                <w:sz w:val="19"/>
                <w:szCs w:val="19"/>
              </w:rPr>
            </w:pPr>
            <w:r w:rsidRPr="003D24F8">
              <w:rPr>
                <w:rFonts w:ascii="Arial Narrow" w:hAnsi="Arial Narrow" w:cs="Times New Roman"/>
                <w:sz w:val="19"/>
                <w:szCs w:val="19"/>
              </w:rPr>
              <w:t>Sertraline</w:t>
            </w:r>
          </w:p>
        </w:tc>
        <w:tc>
          <w:tcPr>
            <w:tcW w:w="611" w:type="pct"/>
            <w:vAlign w:val="center"/>
          </w:tcPr>
          <w:p w14:paraId="1FABA7FD" w14:textId="52DA5C10" w:rsidR="00926A20" w:rsidRPr="003D24F8" w:rsidRDefault="00405BBA" w:rsidP="00926A20">
            <w:pPr>
              <w:spacing w:before="60" w:after="60"/>
              <w:jc w:val="center"/>
              <w:rPr>
                <w:rFonts w:ascii="Arial Narrow" w:hAnsi="Arial Narrow" w:cs="Arial"/>
                <w:color w:val="000000"/>
                <w:sz w:val="19"/>
                <w:szCs w:val="19"/>
              </w:rPr>
            </w:pPr>
            <w:r w:rsidRPr="00D0449B">
              <w:rPr>
                <w:rFonts w:ascii="Arial Narrow" w:hAnsi="Arial Narrow" w:cs="Arial"/>
                <w:color w:val="000000"/>
                <w:sz w:val="19"/>
                <w:szCs w:val="19"/>
                <w:highlight w:val="black"/>
              </w:rPr>
              <w:t>XXXXXX</w:t>
            </w:r>
            <w:r>
              <w:rPr>
                <w:rFonts w:ascii="Arial Narrow" w:hAnsi="Arial Narrow" w:cs="Arial"/>
                <w:color w:val="000000"/>
                <w:sz w:val="19"/>
                <w:szCs w:val="19"/>
                <w:vertAlign w:val="superscript"/>
              </w:rPr>
              <w:t>1</w:t>
            </w:r>
          </w:p>
        </w:tc>
        <w:tc>
          <w:tcPr>
            <w:tcW w:w="611" w:type="pct"/>
            <w:vAlign w:val="center"/>
          </w:tcPr>
          <w:p w14:paraId="175866F6" w14:textId="1B620C17" w:rsidR="00926A20" w:rsidRPr="003D24F8" w:rsidRDefault="00405BBA" w:rsidP="00926A20">
            <w:pPr>
              <w:spacing w:before="60" w:after="60"/>
              <w:jc w:val="center"/>
              <w:rPr>
                <w:rFonts w:ascii="Arial Narrow" w:hAnsi="Arial Narrow" w:cs="Arial"/>
                <w:color w:val="000000"/>
                <w:sz w:val="19"/>
                <w:szCs w:val="19"/>
              </w:rPr>
            </w:pPr>
            <w:r w:rsidRPr="00D0449B">
              <w:rPr>
                <w:rFonts w:ascii="Arial Narrow" w:hAnsi="Arial Narrow" w:cs="Arial"/>
                <w:color w:val="000000"/>
                <w:sz w:val="19"/>
                <w:szCs w:val="19"/>
                <w:highlight w:val="black"/>
              </w:rPr>
              <w:t>XXXXXX</w:t>
            </w:r>
            <w:r>
              <w:rPr>
                <w:rFonts w:ascii="Arial Narrow" w:hAnsi="Arial Narrow" w:cs="Arial"/>
                <w:color w:val="000000"/>
                <w:sz w:val="19"/>
                <w:szCs w:val="19"/>
                <w:vertAlign w:val="superscript"/>
              </w:rPr>
              <w:t>1</w:t>
            </w:r>
          </w:p>
        </w:tc>
        <w:tc>
          <w:tcPr>
            <w:tcW w:w="611" w:type="pct"/>
            <w:vAlign w:val="center"/>
          </w:tcPr>
          <w:p w14:paraId="35729ADF" w14:textId="30114F81" w:rsidR="00926A20" w:rsidRPr="003D24F8" w:rsidRDefault="00405BBA" w:rsidP="00926A20">
            <w:pPr>
              <w:spacing w:before="60" w:after="60"/>
              <w:jc w:val="center"/>
              <w:rPr>
                <w:rFonts w:ascii="Arial Narrow" w:hAnsi="Arial Narrow" w:cs="Arial"/>
                <w:color w:val="000000"/>
                <w:sz w:val="19"/>
                <w:szCs w:val="19"/>
              </w:rPr>
            </w:pPr>
            <w:r w:rsidRPr="00D0449B">
              <w:rPr>
                <w:rFonts w:ascii="Arial Narrow" w:hAnsi="Arial Narrow" w:cs="Arial"/>
                <w:color w:val="000000"/>
                <w:sz w:val="19"/>
                <w:szCs w:val="19"/>
                <w:highlight w:val="black"/>
              </w:rPr>
              <w:t>XXXXXX</w:t>
            </w:r>
            <w:r>
              <w:rPr>
                <w:rFonts w:ascii="Arial Narrow" w:hAnsi="Arial Narrow" w:cs="Arial"/>
                <w:color w:val="000000"/>
                <w:sz w:val="19"/>
                <w:szCs w:val="19"/>
                <w:vertAlign w:val="superscript"/>
              </w:rPr>
              <w:t>1</w:t>
            </w:r>
          </w:p>
        </w:tc>
        <w:tc>
          <w:tcPr>
            <w:tcW w:w="611" w:type="pct"/>
            <w:vAlign w:val="center"/>
          </w:tcPr>
          <w:p w14:paraId="08AC3D00" w14:textId="308E3F79" w:rsidR="00926A20" w:rsidRPr="003D24F8" w:rsidRDefault="00405BBA" w:rsidP="00926A20">
            <w:pPr>
              <w:spacing w:before="60" w:after="60"/>
              <w:jc w:val="center"/>
              <w:rPr>
                <w:rFonts w:ascii="Arial Narrow" w:hAnsi="Arial Narrow" w:cs="Arial"/>
                <w:color w:val="000000"/>
                <w:sz w:val="19"/>
                <w:szCs w:val="19"/>
              </w:rPr>
            </w:pPr>
            <w:r w:rsidRPr="00D0449B">
              <w:rPr>
                <w:rFonts w:ascii="Arial Narrow" w:hAnsi="Arial Narrow" w:cs="Arial"/>
                <w:color w:val="000000"/>
                <w:sz w:val="19"/>
                <w:szCs w:val="19"/>
                <w:highlight w:val="black"/>
              </w:rPr>
              <w:t>XXXXXX</w:t>
            </w:r>
            <w:r>
              <w:rPr>
                <w:rFonts w:ascii="Arial Narrow" w:hAnsi="Arial Narrow" w:cs="Arial"/>
                <w:color w:val="000000"/>
                <w:sz w:val="19"/>
                <w:szCs w:val="19"/>
                <w:vertAlign w:val="superscript"/>
              </w:rPr>
              <w:t>1</w:t>
            </w:r>
          </w:p>
        </w:tc>
        <w:tc>
          <w:tcPr>
            <w:tcW w:w="611" w:type="pct"/>
            <w:vAlign w:val="center"/>
          </w:tcPr>
          <w:p w14:paraId="52ACD043" w14:textId="309C8F6B" w:rsidR="00926A20" w:rsidRPr="003D24F8" w:rsidRDefault="00405BBA" w:rsidP="00926A20">
            <w:pPr>
              <w:spacing w:before="60" w:after="60"/>
              <w:jc w:val="center"/>
              <w:rPr>
                <w:rFonts w:ascii="Arial Narrow" w:hAnsi="Arial Narrow" w:cs="Arial"/>
                <w:color w:val="000000"/>
                <w:sz w:val="19"/>
                <w:szCs w:val="19"/>
              </w:rPr>
            </w:pPr>
            <w:r w:rsidRPr="00D0449B">
              <w:rPr>
                <w:rFonts w:ascii="Arial Narrow" w:hAnsi="Arial Narrow" w:cs="Arial"/>
                <w:color w:val="000000"/>
                <w:sz w:val="19"/>
                <w:szCs w:val="19"/>
                <w:highlight w:val="black"/>
              </w:rPr>
              <w:t>XXXXXX</w:t>
            </w:r>
            <w:r>
              <w:rPr>
                <w:rFonts w:ascii="Arial Narrow" w:hAnsi="Arial Narrow" w:cs="Arial"/>
                <w:color w:val="000000"/>
                <w:sz w:val="19"/>
                <w:szCs w:val="19"/>
                <w:vertAlign w:val="superscript"/>
              </w:rPr>
              <w:t>1</w:t>
            </w:r>
          </w:p>
        </w:tc>
        <w:tc>
          <w:tcPr>
            <w:tcW w:w="611" w:type="pct"/>
            <w:vAlign w:val="center"/>
          </w:tcPr>
          <w:p w14:paraId="4ABE7B12" w14:textId="2B5ECA95" w:rsidR="00926A20" w:rsidRPr="003D24F8" w:rsidRDefault="00405BBA" w:rsidP="00926A20">
            <w:pPr>
              <w:spacing w:before="60" w:after="60"/>
              <w:jc w:val="center"/>
              <w:rPr>
                <w:rFonts w:ascii="Arial Narrow" w:hAnsi="Arial Narrow" w:cs="Arial"/>
                <w:color w:val="000000"/>
                <w:sz w:val="19"/>
                <w:szCs w:val="19"/>
              </w:rPr>
            </w:pPr>
            <w:r w:rsidRPr="00D0449B">
              <w:rPr>
                <w:rFonts w:ascii="Arial Narrow" w:hAnsi="Arial Narrow" w:cs="Arial"/>
                <w:color w:val="000000"/>
                <w:sz w:val="19"/>
                <w:szCs w:val="19"/>
                <w:highlight w:val="black"/>
              </w:rPr>
              <w:t>XXXXXX</w:t>
            </w:r>
            <w:r>
              <w:rPr>
                <w:rFonts w:ascii="Arial Narrow" w:hAnsi="Arial Narrow" w:cs="Arial"/>
                <w:color w:val="000000"/>
                <w:sz w:val="19"/>
                <w:szCs w:val="19"/>
                <w:vertAlign w:val="superscript"/>
              </w:rPr>
              <w:t>1</w:t>
            </w:r>
          </w:p>
        </w:tc>
        <w:tc>
          <w:tcPr>
            <w:tcW w:w="611" w:type="pct"/>
            <w:vAlign w:val="center"/>
          </w:tcPr>
          <w:p w14:paraId="08844E7D" w14:textId="6A730597" w:rsidR="00926A20" w:rsidRPr="003D24F8" w:rsidRDefault="00405BBA" w:rsidP="00926A20">
            <w:pPr>
              <w:spacing w:before="60" w:after="60"/>
              <w:jc w:val="center"/>
              <w:rPr>
                <w:rFonts w:ascii="Arial Narrow" w:eastAsia="MS Mincho" w:hAnsi="Arial Narrow" w:cs="Times New Roman"/>
                <w:sz w:val="19"/>
                <w:szCs w:val="19"/>
              </w:rPr>
            </w:pPr>
            <w:r w:rsidRPr="00D0449B">
              <w:rPr>
                <w:rFonts w:ascii="Arial Narrow" w:hAnsi="Arial Narrow" w:cs="Arial"/>
                <w:color w:val="000000"/>
                <w:sz w:val="19"/>
                <w:szCs w:val="19"/>
                <w:highlight w:val="black"/>
              </w:rPr>
              <w:t>XXXXXX</w:t>
            </w:r>
            <w:r>
              <w:rPr>
                <w:rFonts w:ascii="Arial Narrow" w:hAnsi="Arial Narrow" w:cs="Arial"/>
                <w:color w:val="000000"/>
                <w:sz w:val="19"/>
                <w:szCs w:val="19"/>
                <w:vertAlign w:val="superscript"/>
              </w:rPr>
              <w:t>1</w:t>
            </w:r>
          </w:p>
        </w:tc>
      </w:tr>
      <w:tr w:rsidR="00926A20" w:rsidRPr="003D24F8" w14:paraId="22F8881C" w14:textId="77777777" w:rsidTr="008248C4">
        <w:tc>
          <w:tcPr>
            <w:tcW w:w="723" w:type="pct"/>
            <w:vAlign w:val="center"/>
          </w:tcPr>
          <w:p w14:paraId="782724C0" w14:textId="05F76FED" w:rsidR="00926A20" w:rsidRPr="003D24F8" w:rsidRDefault="00926A20" w:rsidP="00926A20">
            <w:pPr>
              <w:spacing w:before="60" w:after="60"/>
              <w:rPr>
                <w:rFonts w:ascii="Arial Narrow" w:eastAsia="MS Mincho" w:hAnsi="Arial Narrow" w:cs="Times New Roman"/>
                <w:sz w:val="19"/>
                <w:szCs w:val="19"/>
                <w:lang w:val="en-US"/>
              </w:rPr>
            </w:pPr>
            <w:r w:rsidRPr="003D24F8">
              <w:rPr>
                <w:rFonts w:ascii="Arial Narrow" w:eastAsia="MS Mincho" w:hAnsi="Arial Narrow" w:cs="Times New Roman"/>
                <w:sz w:val="19"/>
                <w:szCs w:val="19"/>
                <w:lang w:val="en-US"/>
              </w:rPr>
              <w:t>Venlafaxine</w:t>
            </w:r>
          </w:p>
        </w:tc>
        <w:tc>
          <w:tcPr>
            <w:tcW w:w="611" w:type="pct"/>
            <w:vAlign w:val="center"/>
          </w:tcPr>
          <w:p w14:paraId="10B9C6EC" w14:textId="7737A589" w:rsidR="00926A20" w:rsidRPr="003D24F8" w:rsidRDefault="00405BBA" w:rsidP="00926A20">
            <w:pPr>
              <w:spacing w:before="60" w:after="60"/>
              <w:jc w:val="center"/>
              <w:rPr>
                <w:rFonts w:ascii="Arial Narrow" w:hAnsi="Arial Narrow" w:cs="Arial"/>
                <w:color w:val="000000"/>
                <w:sz w:val="19"/>
                <w:szCs w:val="19"/>
              </w:rPr>
            </w:pPr>
            <w:r w:rsidRPr="00D0449B">
              <w:rPr>
                <w:rFonts w:ascii="Arial Narrow" w:hAnsi="Arial Narrow" w:cs="Arial"/>
                <w:color w:val="000000"/>
                <w:sz w:val="19"/>
                <w:szCs w:val="19"/>
                <w:highlight w:val="black"/>
              </w:rPr>
              <w:t>XXXXXX</w:t>
            </w:r>
            <w:r>
              <w:rPr>
                <w:rFonts w:ascii="Arial Narrow" w:hAnsi="Arial Narrow" w:cs="Arial"/>
                <w:color w:val="000000"/>
                <w:sz w:val="19"/>
                <w:szCs w:val="19"/>
                <w:vertAlign w:val="superscript"/>
              </w:rPr>
              <w:t>1</w:t>
            </w:r>
          </w:p>
        </w:tc>
        <w:tc>
          <w:tcPr>
            <w:tcW w:w="611" w:type="pct"/>
            <w:vAlign w:val="center"/>
          </w:tcPr>
          <w:p w14:paraId="4211183D" w14:textId="3C336B76" w:rsidR="00926A20" w:rsidRPr="003D24F8" w:rsidRDefault="00405BBA" w:rsidP="00926A20">
            <w:pPr>
              <w:spacing w:before="60" w:after="60"/>
              <w:jc w:val="center"/>
              <w:rPr>
                <w:rFonts w:ascii="Arial Narrow" w:hAnsi="Arial Narrow" w:cs="Arial"/>
                <w:color w:val="000000"/>
                <w:sz w:val="19"/>
                <w:szCs w:val="19"/>
              </w:rPr>
            </w:pPr>
            <w:r w:rsidRPr="00D0449B">
              <w:rPr>
                <w:rFonts w:ascii="Arial Narrow" w:hAnsi="Arial Narrow" w:cs="Arial"/>
                <w:color w:val="000000"/>
                <w:sz w:val="19"/>
                <w:szCs w:val="19"/>
                <w:highlight w:val="black"/>
              </w:rPr>
              <w:t>XXXXXX</w:t>
            </w:r>
            <w:r>
              <w:rPr>
                <w:rFonts w:ascii="Arial Narrow" w:hAnsi="Arial Narrow" w:cs="Arial"/>
                <w:color w:val="000000"/>
                <w:sz w:val="19"/>
                <w:szCs w:val="19"/>
                <w:vertAlign w:val="superscript"/>
              </w:rPr>
              <w:t>1</w:t>
            </w:r>
          </w:p>
        </w:tc>
        <w:tc>
          <w:tcPr>
            <w:tcW w:w="611" w:type="pct"/>
            <w:vAlign w:val="center"/>
          </w:tcPr>
          <w:p w14:paraId="24DBA119" w14:textId="0C5D4179" w:rsidR="00926A20" w:rsidRPr="003D24F8" w:rsidRDefault="00405BBA" w:rsidP="00926A20">
            <w:pPr>
              <w:spacing w:before="60" w:after="60"/>
              <w:jc w:val="center"/>
              <w:rPr>
                <w:rFonts w:ascii="Arial Narrow" w:hAnsi="Arial Narrow" w:cs="Arial"/>
                <w:color w:val="000000"/>
                <w:sz w:val="19"/>
                <w:szCs w:val="19"/>
              </w:rPr>
            </w:pPr>
            <w:r w:rsidRPr="00D0449B">
              <w:rPr>
                <w:rFonts w:ascii="Arial Narrow" w:hAnsi="Arial Narrow" w:cs="Arial"/>
                <w:color w:val="000000"/>
                <w:sz w:val="19"/>
                <w:szCs w:val="19"/>
                <w:highlight w:val="black"/>
              </w:rPr>
              <w:t>XXXXXX</w:t>
            </w:r>
            <w:r>
              <w:rPr>
                <w:rFonts w:ascii="Arial Narrow" w:hAnsi="Arial Narrow" w:cs="Arial"/>
                <w:color w:val="000000"/>
                <w:sz w:val="19"/>
                <w:szCs w:val="19"/>
                <w:vertAlign w:val="superscript"/>
              </w:rPr>
              <w:t>1</w:t>
            </w:r>
          </w:p>
        </w:tc>
        <w:tc>
          <w:tcPr>
            <w:tcW w:w="611" w:type="pct"/>
            <w:vAlign w:val="center"/>
          </w:tcPr>
          <w:p w14:paraId="18BFF3C2" w14:textId="1729723B" w:rsidR="00926A20" w:rsidRPr="003D24F8" w:rsidRDefault="00405BBA" w:rsidP="00926A20">
            <w:pPr>
              <w:spacing w:before="60" w:after="60"/>
              <w:jc w:val="center"/>
              <w:rPr>
                <w:rFonts w:ascii="Arial Narrow" w:hAnsi="Arial Narrow" w:cs="Arial"/>
                <w:color w:val="000000"/>
                <w:sz w:val="19"/>
                <w:szCs w:val="19"/>
              </w:rPr>
            </w:pPr>
            <w:r w:rsidRPr="00D0449B">
              <w:rPr>
                <w:rFonts w:ascii="Arial Narrow" w:hAnsi="Arial Narrow" w:cs="Arial"/>
                <w:color w:val="000000"/>
                <w:sz w:val="19"/>
                <w:szCs w:val="19"/>
                <w:highlight w:val="black"/>
              </w:rPr>
              <w:t>XXXXXX</w:t>
            </w:r>
            <w:r>
              <w:rPr>
                <w:rFonts w:ascii="Arial Narrow" w:hAnsi="Arial Narrow" w:cs="Arial"/>
                <w:color w:val="000000"/>
                <w:sz w:val="19"/>
                <w:szCs w:val="19"/>
                <w:vertAlign w:val="superscript"/>
              </w:rPr>
              <w:t>1</w:t>
            </w:r>
          </w:p>
        </w:tc>
        <w:tc>
          <w:tcPr>
            <w:tcW w:w="611" w:type="pct"/>
            <w:vAlign w:val="center"/>
          </w:tcPr>
          <w:p w14:paraId="16F70B62" w14:textId="7C6F9216" w:rsidR="00926A20" w:rsidRPr="003D24F8" w:rsidRDefault="00405BBA" w:rsidP="00926A20">
            <w:pPr>
              <w:spacing w:before="60" w:after="60"/>
              <w:jc w:val="center"/>
              <w:rPr>
                <w:rFonts w:ascii="Arial Narrow" w:hAnsi="Arial Narrow" w:cs="Arial"/>
                <w:color w:val="000000"/>
                <w:sz w:val="19"/>
                <w:szCs w:val="19"/>
              </w:rPr>
            </w:pPr>
            <w:r w:rsidRPr="00D0449B">
              <w:rPr>
                <w:rFonts w:ascii="Arial Narrow" w:hAnsi="Arial Narrow" w:cs="Arial"/>
                <w:color w:val="000000"/>
                <w:sz w:val="19"/>
                <w:szCs w:val="19"/>
                <w:highlight w:val="black"/>
              </w:rPr>
              <w:t>XXXXXX</w:t>
            </w:r>
            <w:r>
              <w:rPr>
                <w:rFonts w:ascii="Arial Narrow" w:hAnsi="Arial Narrow" w:cs="Arial"/>
                <w:color w:val="000000"/>
                <w:sz w:val="19"/>
                <w:szCs w:val="19"/>
                <w:vertAlign w:val="superscript"/>
              </w:rPr>
              <w:t>1</w:t>
            </w:r>
          </w:p>
        </w:tc>
        <w:tc>
          <w:tcPr>
            <w:tcW w:w="611" w:type="pct"/>
            <w:vAlign w:val="center"/>
          </w:tcPr>
          <w:p w14:paraId="1E7C6108" w14:textId="5CA88287" w:rsidR="00926A20" w:rsidRPr="003D24F8" w:rsidRDefault="00405BBA" w:rsidP="00926A20">
            <w:pPr>
              <w:spacing w:before="60" w:after="60"/>
              <w:jc w:val="center"/>
              <w:rPr>
                <w:rFonts w:ascii="Arial Narrow" w:hAnsi="Arial Narrow" w:cs="Arial"/>
                <w:color w:val="000000"/>
                <w:sz w:val="19"/>
                <w:szCs w:val="19"/>
              </w:rPr>
            </w:pPr>
            <w:r w:rsidRPr="00D0449B">
              <w:rPr>
                <w:rFonts w:ascii="Arial Narrow" w:hAnsi="Arial Narrow" w:cs="Arial"/>
                <w:color w:val="000000"/>
                <w:sz w:val="19"/>
                <w:szCs w:val="19"/>
                <w:highlight w:val="black"/>
              </w:rPr>
              <w:t>XXXXXX</w:t>
            </w:r>
            <w:r>
              <w:rPr>
                <w:rFonts w:ascii="Arial Narrow" w:hAnsi="Arial Narrow" w:cs="Arial"/>
                <w:color w:val="000000"/>
                <w:sz w:val="19"/>
                <w:szCs w:val="19"/>
                <w:vertAlign w:val="superscript"/>
              </w:rPr>
              <w:t>1</w:t>
            </w:r>
          </w:p>
        </w:tc>
        <w:tc>
          <w:tcPr>
            <w:tcW w:w="611" w:type="pct"/>
            <w:vAlign w:val="center"/>
          </w:tcPr>
          <w:p w14:paraId="24A32CC0" w14:textId="0991F651" w:rsidR="00926A20" w:rsidRPr="003D24F8" w:rsidRDefault="00405BBA" w:rsidP="00926A20">
            <w:pPr>
              <w:spacing w:before="60" w:after="60"/>
              <w:jc w:val="center"/>
              <w:rPr>
                <w:rFonts w:ascii="Arial Narrow" w:hAnsi="Arial Narrow" w:cs="Arial"/>
                <w:color w:val="000000"/>
                <w:sz w:val="19"/>
                <w:szCs w:val="19"/>
              </w:rPr>
            </w:pPr>
            <w:r w:rsidRPr="00D0449B">
              <w:rPr>
                <w:rFonts w:ascii="Arial Narrow" w:hAnsi="Arial Narrow" w:cs="Arial"/>
                <w:color w:val="000000"/>
                <w:sz w:val="19"/>
                <w:szCs w:val="19"/>
                <w:highlight w:val="black"/>
              </w:rPr>
              <w:t>XXXXXX</w:t>
            </w:r>
            <w:r>
              <w:rPr>
                <w:rFonts w:ascii="Arial Narrow" w:hAnsi="Arial Narrow" w:cs="Arial"/>
                <w:color w:val="000000"/>
                <w:sz w:val="19"/>
                <w:szCs w:val="19"/>
                <w:vertAlign w:val="superscript"/>
              </w:rPr>
              <w:t>1</w:t>
            </w:r>
          </w:p>
        </w:tc>
      </w:tr>
      <w:tr w:rsidR="003D24F8" w:rsidRPr="003D24F8" w14:paraId="030F4625" w14:textId="77777777" w:rsidTr="008248C4">
        <w:tc>
          <w:tcPr>
            <w:tcW w:w="723" w:type="pct"/>
            <w:vAlign w:val="center"/>
          </w:tcPr>
          <w:p w14:paraId="6F598047" w14:textId="24960E63" w:rsidR="003D24F8" w:rsidRPr="003D24F8" w:rsidRDefault="003D24F8" w:rsidP="003D24F8">
            <w:pPr>
              <w:spacing w:before="60" w:after="60"/>
              <w:rPr>
                <w:rFonts w:ascii="Arial Narrow" w:eastAsia="MS Mincho" w:hAnsi="Arial Narrow" w:cs="Times New Roman"/>
                <w:b/>
                <w:bCs/>
                <w:sz w:val="19"/>
                <w:szCs w:val="19"/>
                <w:lang w:val="en-US"/>
              </w:rPr>
            </w:pPr>
            <w:r w:rsidRPr="003D24F8">
              <w:rPr>
                <w:rFonts w:ascii="Arial Narrow" w:eastAsia="MS Mincho" w:hAnsi="Arial Narrow" w:cs="Times New Roman"/>
                <w:b/>
                <w:bCs/>
                <w:sz w:val="19"/>
                <w:szCs w:val="19"/>
                <w:lang w:val="en-US"/>
              </w:rPr>
              <w:t>Total</w:t>
            </w:r>
          </w:p>
        </w:tc>
        <w:tc>
          <w:tcPr>
            <w:tcW w:w="611" w:type="pct"/>
            <w:vAlign w:val="center"/>
          </w:tcPr>
          <w:p w14:paraId="579B26FE" w14:textId="0D12B1AE" w:rsidR="003D24F8" w:rsidRPr="003D24F8" w:rsidRDefault="00330349" w:rsidP="003D24F8">
            <w:pPr>
              <w:spacing w:before="60" w:after="60"/>
              <w:jc w:val="center"/>
              <w:rPr>
                <w:rFonts w:ascii="Arial Narrow" w:hAnsi="Arial Narrow" w:cs="Arial"/>
                <w:b/>
                <w:bCs/>
                <w:color w:val="000000"/>
                <w:sz w:val="19"/>
                <w:szCs w:val="19"/>
              </w:rPr>
            </w:pPr>
            <w:r w:rsidRPr="00D0449B">
              <w:rPr>
                <w:rFonts w:ascii="Arial Narrow" w:hAnsi="Arial Narrow" w:cs="Arial"/>
                <w:color w:val="000000"/>
                <w:sz w:val="19"/>
                <w:szCs w:val="19"/>
                <w:highlight w:val="black"/>
              </w:rPr>
              <w:t>XXXXXX</w:t>
            </w:r>
            <w:r>
              <w:rPr>
                <w:rFonts w:ascii="Arial Narrow" w:hAnsi="Arial Narrow" w:cs="Arial"/>
                <w:color w:val="000000"/>
                <w:sz w:val="19"/>
                <w:szCs w:val="19"/>
                <w:vertAlign w:val="superscript"/>
              </w:rPr>
              <w:t>2</w:t>
            </w:r>
          </w:p>
        </w:tc>
        <w:tc>
          <w:tcPr>
            <w:tcW w:w="611" w:type="pct"/>
            <w:vAlign w:val="center"/>
          </w:tcPr>
          <w:p w14:paraId="7633BA35" w14:textId="5C7ED021" w:rsidR="003D24F8" w:rsidRPr="003D24F8" w:rsidRDefault="00330349" w:rsidP="003D24F8">
            <w:pPr>
              <w:spacing w:before="60" w:after="60"/>
              <w:jc w:val="center"/>
              <w:rPr>
                <w:rFonts w:ascii="Arial Narrow" w:hAnsi="Arial Narrow" w:cs="Arial"/>
                <w:b/>
                <w:bCs/>
                <w:color w:val="000000"/>
                <w:sz w:val="19"/>
                <w:szCs w:val="19"/>
              </w:rPr>
            </w:pPr>
            <w:r w:rsidRPr="00D0449B">
              <w:rPr>
                <w:rFonts w:ascii="Arial Narrow" w:hAnsi="Arial Narrow" w:cs="Arial"/>
                <w:color w:val="000000"/>
                <w:sz w:val="19"/>
                <w:szCs w:val="19"/>
                <w:highlight w:val="black"/>
              </w:rPr>
              <w:t>XXXXXX</w:t>
            </w:r>
            <w:r>
              <w:rPr>
                <w:rFonts w:ascii="Arial Narrow" w:hAnsi="Arial Narrow" w:cs="Arial"/>
                <w:color w:val="000000"/>
                <w:sz w:val="19"/>
                <w:szCs w:val="19"/>
                <w:vertAlign w:val="superscript"/>
              </w:rPr>
              <w:t>2</w:t>
            </w:r>
          </w:p>
        </w:tc>
        <w:tc>
          <w:tcPr>
            <w:tcW w:w="611" w:type="pct"/>
            <w:vAlign w:val="center"/>
          </w:tcPr>
          <w:p w14:paraId="397B7E96" w14:textId="06002D82" w:rsidR="003D24F8" w:rsidRPr="003D24F8" w:rsidRDefault="00330349" w:rsidP="003D24F8">
            <w:pPr>
              <w:spacing w:before="60" w:after="60"/>
              <w:jc w:val="center"/>
              <w:rPr>
                <w:rFonts w:ascii="Arial Narrow" w:hAnsi="Arial Narrow" w:cs="Arial"/>
                <w:b/>
                <w:bCs/>
                <w:color w:val="000000"/>
                <w:sz w:val="19"/>
                <w:szCs w:val="19"/>
              </w:rPr>
            </w:pPr>
            <w:r w:rsidRPr="00D0449B">
              <w:rPr>
                <w:rFonts w:ascii="Arial Narrow" w:hAnsi="Arial Narrow" w:cs="Arial"/>
                <w:color w:val="000000"/>
                <w:sz w:val="19"/>
                <w:szCs w:val="19"/>
                <w:highlight w:val="black"/>
              </w:rPr>
              <w:t>XXXXXX</w:t>
            </w:r>
            <w:r>
              <w:rPr>
                <w:rFonts w:ascii="Arial Narrow" w:hAnsi="Arial Narrow" w:cs="Arial"/>
                <w:color w:val="000000"/>
                <w:sz w:val="19"/>
                <w:szCs w:val="19"/>
                <w:vertAlign w:val="superscript"/>
              </w:rPr>
              <w:t>2</w:t>
            </w:r>
          </w:p>
        </w:tc>
        <w:tc>
          <w:tcPr>
            <w:tcW w:w="611" w:type="pct"/>
            <w:vAlign w:val="center"/>
          </w:tcPr>
          <w:p w14:paraId="51B419BB" w14:textId="26763CA9" w:rsidR="003D24F8" w:rsidRPr="003D24F8" w:rsidRDefault="00330349" w:rsidP="003D24F8">
            <w:pPr>
              <w:spacing w:before="60" w:after="60"/>
              <w:jc w:val="center"/>
              <w:rPr>
                <w:rFonts w:ascii="Arial Narrow" w:hAnsi="Arial Narrow" w:cs="Arial"/>
                <w:b/>
                <w:bCs/>
                <w:color w:val="000000"/>
                <w:sz w:val="19"/>
                <w:szCs w:val="19"/>
              </w:rPr>
            </w:pPr>
            <w:r w:rsidRPr="00D0449B">
              <w:rPr>
                <w:rFonts w:ascii="Arial Narrow" w:hAnsi="Arial Narrow" w:cs="Arial"/>
                <w:color w:val="000000"/>
                <w:sz w:val="19"/>
                <w:szCs w:val="19"/>
                <w:highlight w:val="black"/>
              </w:rPr>
              <w:t>XXXXXX</w:t>
            </w:r>
            <w:r>
              <w:rPr>
                <w:rFonts w:ascii="Arial Narrow" w:hAnsi="Arial Narrow" w:cs="Arial"/>
                <w:color w:val="000000"/>
                <w:sz w:val="19"/>
                <w:szCs w:val="19"/>
                <w:vertAlign w:val="superscript"/>
              </w:rPr>
              <w:t>2</w:t>
            </w:r>
          </w:p>
        </w:tc>
        <w:tc>
          <w:tcPr>
            <w:tcW w:w="611" w:type="pct"/>
            <w:vAlign w:val="center"/>
          </w:tcPr>
          <w:p w14:paraId="054C0197" w14:textId="60B287C6" w:rsidR="003D24F8" w:rsidRPr="003D24F8" w:rsidRDefault="00330349" w:rsidP="003D24F8">
            <w:pPr>
              <w:spacing w:before="60" w:after="60"/>
              <w:jc w:val="center"/>
              <w:rPr>
                <w:rFonts w:ascii="Arial Narrow" w:hAnsi="Arial Narrow" w:cs="Arial"/>
                <w:b/>
                <w:bCs/>
                <w:color w:val="000000"/>
                <w:sz w:val="19"/>
                <w:szCs w:val="19"/>
              </w:rPr>
            </w:pPr>
            <w:r w:rsidRPr="00D0449B">
              <w:rPr>
                <w:rFonts w:ascii="Arial Narrow" w:hAnsi="Arial Narrow" w:cs="Arial"/>
                <w:color w:val="000000"/>
                <w:sz w:val="19"/>
                <w:szCs w:val="19"/>
                <w:highlight w:val="black"/>
              </w:rPr>
              <w:t>XXXXXX</w:t>
            </w:r>
            <w:r>
              <w:rPr>
                <w:rFonts w:ascii="Arial Narrow" w:hAnsi="Arial Narrow" w:cs="Arial"/>
                <w:color w:val="000000"/>
                <w:sz w:val="19"/>
                <w:szCs w:val="19"/>
                <w:vertAlign w:val="superscript"/>
              </w:rPr>
              <w:t>2</w:t>
            </w:r>
          </w:p>
        </w:tc>
        <w:tc>
          <w:tcPr>
            <w:tcW w:w="611" w:type="pct"/>
            <w:vAlign w:val="center"/>
          </w:tcPr>
          <w:p w14:paraId="4FE5AB7C" w14:textId="3E00726B" w:rsidR="003D24F8" w:rsidRPr="003D24F8" w:rsidRDefault="00330349" w:rsidP="003D24F8">
            <w:pPr>
              <w:spacing w:before="60" w:after="60"/>
              <w:jc w:val="center"/>
              <w:rPr>
                <w:rFonts w:ascii="Arial Narrow" w:hAnsi="Arial Narrow" w:cs="Arial"/>
                <w:b/>
                <w:bCs/>
                <w:color w:val="000000"/>
                <w:sz w:val="19"/>
                <w:szCs w:val="19"/>
              </w:rPr>
            </w:pPr>
            <w:r w:rsidRPr="00D0449B">
              <w:rPr>
                <w:rFonts w:ascii="Arial Narrow" w:hAnsi="Arial Narrow" w:cs="Arial"/>
                <w:color w:val="000000"/>
                <w:sz w:val="19"/>
                <w:szCs w:val="19"/>
                <w:highlight w:val="black"/>
              </w:rPr>
              <w:t>XXXXXX</w:t>
            </w:r>
            <w:r>
              <w:rPr>
                <w:rFonts w:ascii="Arial Narrow" w:hAnsi="Arial Narrow" w:cs="Arial"/>
                <w:color w:val="000000"/>
                <w:sz w:val="19"/>
                <w:szCs w:val="19"/>
                <w:vertAlign w:val="superscript"/>
              </w:rPr>
              <w:t>2</w:t>
            </w:r>
          </w:p>
        </w:tc>
        <w:tc>
          <w:tcPr>
            <w:tcW w:w="611" w:type="pct"/>
            <w:vAlign w:val="center"/>
          </w:tcPr>
          <w:p w14:paraId="38F0A5A4" w14:textId="36B2F94D" w:rsidR="003D24F8" w:rsidRPr="00953CFB" w:rsidRDefault="00953CFB" w:rsidP="003D24F8">
            <w:pPr>
              <w:spacing w:before="60" w:after="60"/>
              <w:jc w:val="center"/>
              <w:rPr>
                <w:rFonts w:ascii="Arial Narrow" w:hAnsi="Arial Narrow" w:cs="Arial"/>
                <w:b/>
                <w:bCs/>
                <w:color w:val="000000"/>
                <w:sz w:val="19"/>
                <w:szCs w:val="19"/>
                <w:vertAlign w:val="superscript"/>
              </w:rPr>
            </w:pPr>
            <w:r w:rsidRPr="00D0449B">
              <w:rPr>
                <w:rFonts w:ascii="Arial Narrow" w:hAnsi="Arial Narrow" w:cs="Arial"/>
                <w:color w:val="000000"/>
                <w:sz w:val="19"/>
                <w:szCs w:val="19"/>
                <w:highlight w:val="black"/>
              </w:rPr>
              <w:t>XXXXXX</w:t>
            </w:r>
            <w:r>
              <w:rPr>
                <w:rFonts w:ascii="Arial Narrow" w:hAnsi="Arial Narrow" w:cs="Arial"/>
                <w:color w:val="000000"/>
                <w:sz w:val="19"/>
                <w:szCs w:val="19"/>
                <w:vertAlign w:val="superscript"/>
              </w:rPr>
              <w:t>4</w:t>
            </w:r>
          </w:p>
        </w:tc>
      </w:tr>
    </w:tbl>
    <w:p w14:paraId="3CAAF104" w14:textId="4ABEFF75" w:rsidR="00142B7D" w:rsidRDefault="00142B7D" w:rsidP="00FE7D5C">
      <w:pPr>
        <w:spacing w:after="60" w:line="240" w:lineRule="auto"/>
        <w:rPr>
          <w:rFonts w:ascii="Arial Narrow" w:eastAsia="Times New Roman" w:hAnsi="Arial Narrow" w:cs="Calibri"/>
          <w:bCs/>
          <w:snapToGrid w:val="0"/>
          <w:color w:val="000000" w:themeColor="text1"/>
          <w:sz w:val="18"/>
          <w:szCs w:val="18"/>
          <w:lang w:val="en-US"/>
        </w:rPr>
      </w:pPr>
      <w:r w:rsidRPr="00142B7D">
        <w:rPr>
          <w:rFonts w:ascii="Arial Narrow" w:eastAsia="Times New Roman" w:hAnsi="Arial Narrow" w:cs="Calibri"/>
          <w:bCs/>
          <w:snapToGrid w:val="0"/>
          <w:color w:val="000000" w:themeColor="text1"/>
          <w:sz w:val="18"/>
          <w:szCs w:val="18"/>
          <w:lang w:val="en-US"/>
        </w:rPr>
        <w:t>Note: Estimates were generated using medicine-specific UCM workbooks developed by the Department.</w:t>
      </w:r>
    </w:p>
    <w:p w14:paraId="08636200" w14:textId="77777777" w:rsidR="00CD5731" w:rsidRPr="00C963AD" w:rsidRDefault="00CD5731" w:rsidP="00FE7D5C">
      <w:pPr>
        <w:spacing w:before="60" w:after="0" w:line="240" w:lineRule="auto"/>
        <w:jc w:val="both"/>
        <w:rPr>
          <w:rFonts w:ascii="Arial Narrow" w:eastAsia="Times New Roman" w:hAnsi="Arial Narrow" w:cs="Calibri"/>
          <w:i/>
          <w:iCs/>
          <w:snapToGrid w:val="0"/>
          <w:sz w:val="18"/>
          <w:szCs w:val="18"/>
        </w:rPr>
      </w:pPr>
      <w:r w:rsidRPr="00C963AD">
        <w:rPr>
          <w:rFonts w:ascii="Arial Narrow" w:eastAsia="Times New Roman" w:hAnsi="Arial Narrow" w:cs="Calibri"/>
          <w:i/>
          <w:iCs/>
          <w:snapToGrid w:val="0"/>
          <w:sz w:val="18"/>
          <w:szCs w:val="18"/>
        </w:rPr>
        <w:t>The redacted values correspond to the following ranges:</w:t>
      </w:r>
    </w:p>
    <w:p w14:paraId="67B35830" w14:textId="370FF1AD" w:rsidR="00CD5731" w:rsidRPr="00C963AD" w:rsidRDefault="00CD5731" w:rsidP="00CD5731">
      <w:pPr>
        <w:spacing w:after="0" w:line="240" w:lineRule="auto"/>
        <w:jc w:val="both"/>
        <w:rPr>
          <w:rFonts w:ascii="Arial Narrow" w:eastAsia="Times New Roman" w:hAnsi="Arial Narrow" w:cs="Calibri"/>
          <w:bCs/>
          <w:i/>
          <w:iCs/>
          <w:snapToGrid w:val="0"/>
          <w:sz w:val="18"/>
          <w:szCs w:val="18"/>
        </w:rPr>
      </w:pPr>
      <w:r w:rsidRPr="00C963AD">
        <w:rPr>
          <w:rFonts w:ascii="Arial Narrow" w:eastAsia="Times New Roman" w:hAnsi="Arial Narrow" w:cs="Calibri"/>
          <w:i/>
          <w:iCs/>
          <w:snapToGrid w:val="0"/>
          <w:sz w:val="18"/>
          <w:szCs w:val="18"/>
          <w:vertAlign w:val="superscript"/>
        </w:rPr>
        <w:t>1</w:t>
      </w:r>
      <w:r w:rsidR="00777451" w:rsidRPr="00C963AD">
        <w:rPr>
          <w:rFonts w:ascii="Arial Narrow" w:eastAsia="Times New Roman" w:hAnsi="Arial Narrow" w:cs="Calibri"/>
          <w:i/>
          <w:iCs/>
          <w:snapToGrid w:val="0"/>
          <w:sz w:val="18"/>
          <w:szCs w:val="18"/>
        </w:rPr>
        <w:t xml:space="preserve"> </w:t>
      </w:r>
      <w:r w:rsidR="00EB44E6" w:rsidRPr="00C963AD">
        <w:rPr>
          <w:rFonts w:ascii="Arial Narrow" w:eastAsia="Times New Roman" w:hAnsi="Arial Narrow" w:cs="Calibri"/>
          <w:i/>
          <w:iCs/>
          <w:snapToGrid w:val="0"/>
          <w:sz w:val="18"/>
          <w:szCs w:val="18"/>
        </w:rPr>
        <w:t xml:space="preserve">&gt; </w:t>
      </w:r>
      <w:r w:rsidRPr="00C963AD">
        <w:rPr>
          <w:rFonts w:ascii="Arial Narrow" w:eastAsia="Times New Roman" w:hAnsi="Arial Narrow" w:cs="Calibri"/>
          <w:bCs/>
          <w:i/>
          <w:iCs/>
          <w:snapToGrid w:val="0"/>
          <w:sz w:val="18"/>
          <w:szCs w:val="18"/>
        </w:rPr>
        <w:t xml:space="preserve">$0 to </w:t>
      </w:r>
      <w:r w:rsidR="00A51FAB" w:rsidRPr="00C963AD">
        <w:rPr>
          <w:rFonts w:ascii="Arial Narrow" w:eastAsia="Times New Roman" w:hAnsi="Arial Narrow" w:cs="Calibri"/>
          <w:bCs/>
          <w:i/>
          <w:iCs/>
          <w:snapToGrid w:val="0"/>
          <w:sz w:val="18"/>
          <w:szCs w:val="18"/>
        </w:rPr>
        <w:t>&lt;</w:t>
      </w:r>
      <w:r w:rsidRPr="00C963AD">
        <w:rPr>
          <w:rFonts w:ascii="Arial Narrow" w:eastAsia="Times New Roman" w:hAnsi="Arial Narrow" w:cs="Calibri"/>
          <w:bCs/>
          <w:i/>
          <w:iCs/>
          <w:snapToGrid w:val="0"/>
          <w:sz w:val="18"/>
          <w:szCs w:val="18"/>
        </w:rPr>
        <w:t xml:space="preserve"> $10 million</w:t>
      </w:r>
    </w:p>
    <w:p w14:paraId="664B207F" w14:textId="130FBF69" w:rsidR="00CD5731" w:rsidRPr="00C963AD" w:rsidRDefault="00CD5731" w:rsidP="00CD5731">
      <w:pPr>
        <w:spacing w:after="0" w:line="240" w:lineRule="auto"/>
        <w:jc w:val="both"/>
        <w:rPr>
          <w:rFonts w:ascii="Arial Narrow" w:eastAsia="Times New Roman" w:hAnsi="Arial Narrow" w:cs="Calibri"/>
          <w:bCs/>
          <w:i/>
          <w:iCs/>
          <w:snapToGrid w:val="0"/>
          <w:sz w:val="18"/>
          <w:szCs w:val="18"/>
        </w:rPr>
      </w:pPr>
      <w:r w:rsidRPr="00C963AD">
        <w:rPr>
          <w:rFonts w:ascii="Arial Narrow" w:eastAsia="Times New Roman" w:hAnsi="Arial Narrow" w:cs="Calibri"/>
          <w:i/>
          <w:iCs/>
          <w:snapToGrid w:val="0"/>
          <w:sz w:val="18"/>
          <w:szCs w:val="18"/>
          <w:vertAlign w:val="superscript"/>
        </w:rPr>
        <w:t>2</w:t>
      </w:r>
      <w:r w:rsidR="00407292" w:rsidRPr="00C963AD">
        <w:rPr>
          <w:rFonts w:ascii="Arial Narrow" w:eastAsia="Times New Roman" w:hAnsi="Arial Narrow" w:cs="Calibri"/>
          <w:i/>
          <w:iCs/>
          <w:snapToGrid w:val="0"/>
          <w:sz w:val="18"/>
          <w:szCs w:val="18"/>
          <w:vertAlign w:val="superscript"/>
        </w:rPr>
        <w:t xml:space="preserve"> </w:t>
      </w:r>
      <w:r w:rsidRPr="00C963AD">
        <w:rPr>
          <w:rFonts w:ascii="Arial Narrow" w:eastAsia="Times New Roman" w:hAnsi="Arial Narrow" w:cs="Calibri"/>
          <w:bCs/>
          <w:i/>
          <w:iCs/>
          <w:snapToGrid w:val="0"/>
          <w:sz w:val="18"/>
          <w:szCs w:val="18"/>
        </w:rPr>
        <w:t xml:space="preserve">$10 to </w:t>
      </w:r>
      <w:r w:rsidR="005B4BA4" w:rsidRPr="00C963AD">
        <w:rPr>
          <w:rFonts w:ascii="Arial Narrow" w:eastAsia="Times New Roman" w:hAnsi="Arial Narrow" w:cs="Calibri"/>
          <w:bCs/>
          <w:i/>
          <w:iCs/>
          <w:snapToGrid w:val="0"/>
          <w:sz w:val="18"/>
          <w:szCs w:val="18"/>
        </w:rPr>
        <w:t>&lt;</w:t>
      </w:r>
      <w:r w:rsidRPr="00C963AD">
        <w:rPr>
          <w:rFonts w:ascii="Arial Narrow" w:eastAsia="Times New Roman" w:hAnsi="Arial Narrow" w:cs="Calibri"/>
          <w:bCs/>
          <w:i/>
          <w:iCs/>
          <w:snapToGrid w:val="0"/>
          <w:sz w:val="18"/>
          <w:szCs w:val="18"/>
        </w:rPr>
        <w:t xml:space="preserve"> $20 million</w:t>
      </w:r>
    </w:p>
    <w:p w14:paraId="3A3F2AD0" w14:textId="5E2ECA3A" w:rsidR="00211198" w:rsidRPr="00C963AD" w:rsidRDefault="00CE17E1" w:rsidP="00211198">
      <w:pPr>
        <w:spacing w:after="0" w:line="240" w:lineRule="auto"/>
        <w:jc w:val="both"/>
        <w:rPr>
          <w:rFonts w:ascii="Arial Narrow" w:eastAsia="Times New Roman" w:hAnsi="Arial Narrow" w:cs="Calibri"/>
          <w:bCs/>
          <w:i/>
          <w:iCs/>
          <w:snapToGrid w:val="0"/>
          <w:sz w:val="18"/>
          <w:szCs w:val="18"/>
        </w:rPr>
      </w:pPr>
      <w:r w:rsidRPr="00C963AD">
        <w:rPr>
          <w:rFonts w:ascii="Arial Narrow" w:eastAsia="Times New Roman" w:hAnsi="Arial Narrow" w:cs="Calibri"/>
          <w:i/>
          <w:iCs/>
          <w:snapToGrid w:val="0"/>
          <w:sz w:val="18"/>
          <w:szCs w:val="18"/>
          <w:vertAlign w:val="superscript"/>
        </w:rPr>
        <w:t xml:space="preserve">3 </w:t>
      </w:r>
      <w:r w:rsidR="00211198" w:rsidRPr="00C963AD">
        <w:rPr>
          <w:rFonts w:ascii="Arial Narrow" w:eastAsia="Times New Roman" w:hAnsi="Arial Narrow" w:cs="Calibri"/>
          <w:bCs/>
          <w:i/>
          <w:iCs/>
          <w:snapToGrid w:val="0"/>
          <w:sz w:val="18"/>
          <w:szCs w:val="18"/>
        </w:rPr>
        <w:t>$</w:t>
      </w:r>
      <w:r w:rsidR="00112588" w:rsidRPr="00C963AD">
        <w:rPr>
          <w:rFonts w:ascii="Arial Narrow" w:eastAsia="Times New Roman" w:hAnsi="Arial Narrow" w:cs="Calibri"/>
          <w:bCs/>
          <w:i/>
          <w:iCs/>
          <w:snapToGrid w:val="0"/>
          <w:sz w:val="18"/>
          <w:szCs w:val="18"/>
        </w:rPr>
        <w:t>2</w:t>
      </w:r>
      <w:r w:rsidR="00211198" w:rsidRPr="00C963AD">
        <w:rPr>
          <w:rFonts w:ascii="Arial Narrow" w:eastAsia="Times New Roman" w:hAnsi="Arial Narrow" w:cs="Calibri"/>
          <w:bCs/>
          <w:i/>
          <w:iCs/>
          <w:snapToGrid w:val="0"/>
          <w:sz w:val="18"/>
          <w:szCs w:val="18"/>
        </w:rPr>
        <w:t>0 to &lt; $</w:t>
      </w:r>
      <w:r w:rsidR="00112588" w:rsidRPr="00C963AD">
        <w:rPr>
          <w:rFonts w:ascii="Arial Narrow" w:eastAsia="Times New Roman" w:hAnsi="Arial Narrow" w:cs="Calibri"/>
          <w:bCs/>
          <w:i/>
          <w:iCs/>
          <w:snapToGrid w:val="0"/>
          <w:sz w:val="18"/>
          <w:szCs w:val="18"/>
        </w:rPr>
        <w:t>3</w:t>
      </w:r>
      <w:r w:rsidR="00211198" w:rsidRPr="00C963AD">
        <w:rPr>
          <w:rFonts w:ascii="Arial Narrow" w:eastAsia="Times New Roman" w:hAnsi="Arial Narrow" w:cs="Calibri"/>
          <w:bCs/>
          <w:i/>
          <w:iCs/>
          <w:snapToGrid w:val="0"/>
          <w:sz w:val="18"/>
          <w:szCs w:val="18"/>
        </w:rPr>
        <w:t>0 million</w:t>
      </w:r>
    </w:p>
    <w:p w14:paraId="6071E075" w14:textId="5D4D79FF" w:rsidR="00826AC3" w:rsidRPr="00C963AD" w:rsidRDefault="00826AC3" w:rsidP="00826AC3">
      <w:pPr>
        <w:spacing w:after="0" w:line="240" w:lineRule="auto"/>
        <w:jc w:val="both"/>
        <w:rPr>
          <w:rFonts w:ascii="Arial Narrow" w:eastAsia="Times New Roman" w:hAnsi="Arial Narrow" w:cs="Calibri"/>
          <w:bCs/>
          <w:i/>
          <w:iCs/>
          <w:snapToGrid w:val="0"/>
          <w:sz w:val="18"/>
          <w:szCs w:val="18"/>
        </w:rPr>
      </w:pPr>
      <w:r w:rsidRPr="00C963AD">
        <w:rPr>
          <w:rFonts w:ascii="Arial Narrow" w:eastAsia="Times New Roman" w:hAnsi="Arial Narrow" w:cs="Calibri"/>
          <w:i/>
          <w:iCs/>
          <w:snapToGrid w:val="0"/>
          <w:sz w:val="18"/>
          <w:szCs w:val="18"/>
          <w:vertAlign w:val="superscript"/>
        </w:rPr>
        <w:t xml:space="preserve">4 </w:t>
      </w:r>
      <w:r w:rsidRPr="00C963AD">
        <w:rPr>
          <w:rFonts w:ascii="Arial Narrow" w:eastAsia="Times New Roman" w:hAnsi="Arial Narrow" w:cs="Calibri"/>
          <w:bCs/>
          <w:i/>
          <w:iCs/>
          <w:snapToGrid w:val="0"/>
          <w:sz w:val="18"/>
          <w:szCs w:val="18"/>
        </w:rPr>
        <w:t>$</w:t>
      </w:r>
      <w:r w:rsidR="00953CFB" w:rsidRPr="00C963AD">
        <w:rPr>
          <w:rFonts w:ascii="Arial Narrow" w:eastAsia="Times New Roman" w:hAnsi="Arial Narrow" w:cs="Calibri"/>
          <w:bCs/>
          <w:i/>
          <w:iCs/>
          <w:snapToGrid w:val="0"/>
          <w:sz w:val="18"/>
          <w:szCs w:val="18"/>
        </w:rPr>
        <w:t>9</w:t>
      </w:r>
      <w:r w:rsidRPr="00C963AD">
        <w:rPr>
          <w:rFonts w:ascii="Arial Narrow" w:eastAsia="Times New Roman" w:hAnsi="Arial Narrow" w:cs="Calibri"/>
          <w:bCs/>
          <w:i/>
          <w:iCs/>
          <w:snapToGrid w:val="0"/>
          <w:sz w:val="18"/>
          <w:szCs w:val="18"/>
        </w:rPr>
        <w:t>0 to &lt; $</w:t>
      </w:r>
      <w:r w:rsidR="00953CFB" w:rsidRPr="00C963AD">
        <w:rPr>
          <w:rFonts w:ascii="Arial Narrow" w:eastAsia="Times New Roman" w:hAnsi="Arial Narrow" w:cs="Calibri"/>
          <w:bCs/>
          <w:i/>
          <w:iCs/>
          <w:snapToGrid w:val="0"/>
          <w:sz w:val="18"/>
          <w:szCs w:val="18"/>
        </w:rPr>
        <w:t>10</w:t>
      </w:r>
      <w:r w:rsidRPr="00C963AD">
        <w:rPr>
          <w:rFonts w:ascii="Arial Narrow" w:eastAsia="Times New Roman" w:hAnsi="Arial Narrow" w:cs="Calibri"/>
          <w:bCs/>
          <w:i/>
          <w:iCs/>
          <w:snapToGrid w:val="0"/>
          <w:sz w:val="18"/>
          <w:szCs w:val="18"/>
        </w:rPr>
        <w:t>0 million</w:t>
      </w:r>
    </w:p>
    <w:p w14:paraId="01EE7AA8" w14:textId="77777777" w:rsidR="00DF1EDE" w:rsidRPr="00190AD8" w:rsidRDefault="00814FF6">
      <w:pPr>
        <w:numPr>
          <w:ilvl w:val="1"/>
          <w:numId w:val="1"/>
        </w:numPr>
        <w:spacing w:before="120" w:after="120" w:line="240" w:lineRule="auto"/>
        <w:jc w:val="both"/>
        <w:rPr>
          <w:rFonts w:ascii="Calibri" w:eastAsia="Times New Roman" w:hAnsi="Calibri" w:cs="Calibri"/>
          <w:szCs w:val="24"/>
        </w:rPr>
      </w:pPr>
      <w:r w:rsidRPr="00190AD8">
        <w:rPr>
          <w:rFonts w:ascii="Calibri" w:eastAsia="Times New Roman" w:hAnsi="Calibri" w:cs="Calibri"/>
          <w:szCs w:val="24"/>
        </w:rPr>
        <w:t>The</w:t>
      </w:r>
      <w:r w:rsidR="008C4680" w:rsidRPr="00190AD8">
        <w:rPr>
          <w:rFonts w:ascii="Calibri" w:eastAsia="Times New Roman" w:hAnsi="Calibri" w:cs="Calibri"/>
          <w:szCs w:val="24"/>
        </w:rPr>
        <w:t xml:space="preserve"> estimated incremental net cost to the R/PBS was relatively stable over the forward estimates, </w:t>
      </w:r>
      <w:r w:rsidRPr="00190AD8">
        <w:rPr>
          <w:rFonts w:ascii="Calibri" w:eastAsia="Times New Roman" w:hAnsi="Calibri" w:cs="Calibri"/>
          <w:szCs w:val="24"/>
        </w:rPr>
        <w:t xml:space="preserve">remaining within the </w:t>
      </w:r>
      <w:r w:rsidR="008C4680" w:rsidRPr="00190AD8">
        <w:rPr>
          <w:rFonts w:ascii="Calibri" w:eastAsia="Times New Roman" w:hAnsi="Calibri" w:cs="Calibri"/>
          <w:szCs w:val="24"/>
        </w:rPr>
        <w:t xml:space="preserve">$10 million to &lt; $20 million </w:t>
      </w:r>
      <w:r w:rsidRPr="00190AD8">
        <w:rPr>
          <w:rFonts w:ascii="Calibri" w:eastAsia="Times New Roman" w:hAnsi="Calibri" w:cs="Calibri"/>
          <w:szCs w:val="24"/>
        </w:rPr>
        <w:t>range from 2026 to</w:t>
      </w:r>
      <w:r w:rsidR="008C4680" w:rsidRPr="00190AD8">
        <w:rPr>
          <w:rFonts w:ascii="Calibri" w:eastAsia="Times New Roman" w:hAnsi="Calibri" w:cs="Calibri"/>
          <w:szCs w:val="24"/>
        </w:rPr>
        <w:t xml:space="preserve"> 2031, with a cumulative incremental cost of $90 million to &lt; $100 million over the </w:t>
      </w:r>
      <w:r w:rsidR="008C4680" w:rsidRPr="00190AD8">
        <w:rPr>
          <w:rFonts w:ascii="Calibri" w:eastAsia="Times New Roman" w:hAnsi="Calibri" w:cs="Calibri"/>
          <w:szCs w:val="24"/>
        </w:rPr>
        <w:lastRenderedPageBreak/>
        <w:t>2026 to 2031 period. Costs were concentrated among duloxetine (27% of the cumulative cost), fluoxetine (23%), desvenlafaxine (14%) and venlafaxine (10%), which together accounted for approximately 74% of the estimated cumulative cost. Across all medicines, the estimated financial impact was driven by forecast private market utilisation and patient contribution profiles. Consequently, medicines with relatively large private markets did not necessarily generate the largest estimated costs where patient contributions accounted for a substantial proportion of medicine costs.</w:t>
      </w:r>
    </w:p>
    <w:p w14:paraId="79D4DB2B" w14:textId="77777777" w:rsidR="000049D9" w:rsidRPr="00E35757" w:rsidRDefault="003A62FD">
      <w:pPr>
        <w:numPr>
          <w:ilvl w:val="1"/>
          <w:numId w:val="1"/>
        </w:numPr>
        <w:spacing w:before="120" w:after="120" w:line="240" w:lineRule="auto"/>
        <w:jc w:val="both"/>
        <w:rPr>
          <w:rFonts w:ascii="Calibri" w:eastAsia="Times New Roman" w:hAnsi="Calibri" w:cs="Calibri"/>
          <w:szCs w:val="24"/>
        </w:rPr>
      </w:pPr>
      <w:r w:rsidRPr="00E35757">
        <w:rPr>
          <w:rFonts w:ascii="Calibri" w:eastAsia="Times New Roman" w:hAnsi="Calibri" w:cs="Calibri"/>
          <w:szCs w:val="24"/>
        </w:rPr>
        <w:t>For some medicines, extrapolation of historical private market utilisation resulted in no forecast private market utilisation in some or all years of the forward estimates period. In these instances, no incremental R/PBS expenditure was estimated for those years. This explained why some medicines</w:t>
      </w:r>
      <w:r w:rsidR="00E35757" w:rsidRPr="00E35757">
        <w:rPr>
          <w:rFonts w:ascii="Calibri" w:eastAsia="Times New Roman" w:hAnsi="Calibri" w:cs="Calibri"/>
          <w:szCs w:val="24"/>
        </w:rPr>
        <w:t xml:space="preserve"> had no estimated incremental R/PBS expenditure in particular years, and why</w:t>
      </w:r>
      <w:r w:rsidRPr="00E35757">
        <w:rPr>
          <w:rFonts w:ascii="Calibri" w:eastAsia="Times New Roman" w:hAnsi="Calibri" w:cs="Calibri"/>
          <w:szCs w:val="24"/>
        </w:rPr>
        <w:t xml:space="preserve"> mirtazapine had no estimated incremental cost </w:t>
      </w:r>
      <w:r w:rsidR="00E35757" w:rsidRPr="00E35757">
        <w:rPr>
          <w:rFonts w:ascii="Calibri" w:eastAsia="Times New Roman" w:hAnsi="Calibri" w:cs="Calibri"/>
          <w:szCs w:val="24"/>
        </w:rPr>
        <w:t xml:space="preserve">across the full forward estimates period </w:t>
      </w:r>
      <w:r w:rsidRPr="00E35757">
        <w:rPr>
          <w:rFonts w:ascii="Calibri" w:eastAsia="Times New Roman" w:hAnsi="Calibri" w:cs="Calibri"/>
          <w:szCs w:val="24"/>
        </w:rPr>
        <w:t>despite substantial existing PBS utilisation.</w:t>
      </w:r>
    </w:p>
    <w:p w14:paraId="50ADA50F" w14:textId="3AC5918D" w:rsidR="00C57F7D" w:rsidRDefault="00CF7415">
      <w:pPr>
        <w:pStyle w:val="2-SectionHeading"/>
        <w:numPr>
          <w:ilvl w:val="0"/>
          <w:numId w:val="1"/>
        </w:numPr>
        <w:rPr>
          <w:rFonts w:ascii="Calibri" w:hAnsi="Calibri" w:cs="Calibri"/>
          <w:color w:val="000000" w:themeColor="text1"/>
        </w:rPr>
      </w:pPr>
      <w:r>
        <w:rPr>
          <w:rFonts w:ascii="Calibri" w:hAnsi="Calibri" w:cs="Calibri"/>
          <w:color w:val="000000" w:themeColor="text1"/>
        </w:rPr>
        <w:t>PBAC outcome</w:t>
      </w:r>
    </w:p>
    <w:p w14:paraId="249B3D9A" w14:textId="14FBE99C" w:rsidR="00296264" w:rsidRPr="005271B0" w:rsidRDefault="00774DCC">
      <w:pPr>
        <w:numPr>
          <w:ilvl w:val="1"/>
          <w:numId w:val="1"/>
        </w:numPr>
        <w:spacing w:before="120" w:after="120" w:line="240" w:lineRule="auto"/>
        <w:jc w:val="both"/>
        <w:rPr>
          <w:rFonts w:ascii="Calibri" w:eastAsia="Times New Roman" w:hAnsi="Calibri" w:cs="Calibri"/>
          <w:szCs w:val="24"/>
        </w:rPr>
      </w:pPr>
      <w:r w:rsidRPr="005271B0">
        <w:rPr>
          <w:rFonts w:ascii="Calibri" w:eastAsia="Times New Roman" w:hAnsi="Calibri" w:cs="Calibri"/>
          <w:szCs w:val="24"/>
        </w:rPr>
        <w:t>The PBAC noted pre-PBAC responses from the RANZCP, the RACGP, NACCHO and one sponsor.</w:t>
      </w:r>
    </w:p>
    <w:p w14:paraId="0B5CC089" w14:textId="77777777" w:rsidR="00296264" w:rsidRPr="005271B0" w:rsidRDefault="00CA534E">
      <w:pPr>
        <w:numPr>
          <w:ilvl w:val="1"/>
          <w:numId w:val="1"/>
        </w:numPr>
        <w:spacing w:before="120" w:after="120" w:line="240" w:lineRule="auto"/>
        <w:jc w:val="both"/>
        <w:rPr>
          <w:rFonts w:ascii="Calibri" w:eastAsia="Times New Roman" w:hAnsi="Calibri" w:cs="Calibri"/>
          <w:szCs w:val="24"/>
        </w:rPr>
      </w:pPr>
      <w:r w:rsidRPr="005271B0">
        <w:rPr>
          <w:rFonts w:ascii="Calibri" w:eastAsia="Times New Roman" w:hAnsi="Calibri" w:cs="Calibri"/>
          <w:szCs w:val="24"/>
        </w:rPr>
        <w:t>The PBAC recalled that, at its September 2023 meeting, it supported the Department considering, on a rolling basis, whether medicines that had transitioned to the F2 formulary may be suitable for review of their PBS restrictions. The PBAC also recalled that, at its September 2024 meeting, it supported the Department compiling further information to inform consideration of whether Unrestricted Benefit listings may be appropriate for several low-cost PBS-listed antidepressants.</w:t>
      </w:r>
    </w:p>
    <w:p w14:paraId="21DC9BFE" w14:textId="4C9280D3" w:rsidR="000049D9" w:rsidRPr="00794687" w:rsidRDefault="00FD291E">
      <w:pPr>
        <w:numPr>
          <w:ilvl w:val="1"/>
          <w:numId w:val="1"/>
        </w:numPr>
        <w:spacing w:before="120" w:after="120" w:line="240" w:lineRule="auto"/>
        <w:jc w:val="both"/>
        <w:rPr>
          <w:rFonts w:ascii="Calibri" w:eastAsia="Times New Roman" w:hAnsi="Calibri" w:cs="Calibri"/>
          <w:szCs w:val="24"/>
        </w:rPr>
      </w:pPr>
      <w:r w:rsidRPr="00794687">
        <w:rPr>
          <w:rFonts w:ascii="Calibri" w:eastAsia="Times New Roman" w:hAnsi="Calibri" w:cs="Calibri"/>
          <w:szCs w:val="24"/>
        </w:rPr>
        <w:t>The PBAC noted that the review included fourteen low-cost PBS-listed antidepressants on the F2 formulary that are currently listed as Restricted Benefits</w:t>
      </w:r>
      <w:r w:rsidR="00794687" w:rsidRPr="00794687">
        <w:rPr>
          <w:rFonts w:ascii="Calibri" w:eastAsia="Times New Roman" w:hAnsi="Calibri" w:cs="Calibri"/>
          <w:szCs w:val="24"/>
        </w:rPr>
        <w:t xml:space="preserve"> and have a DPMQ generally lower than the PBS general patient co-payment ($25):</w:t>
      </w:r>
      <w:r w:rsidRPr="00794687">
        <w:rPr>
          <w:rFonts w:ascii="Calibri" w:eastAsia="Times New Roman" w:hAnsi="Calibri" w:cs="Calibri"/>
          <w:szCs w:val="24"/>
        </w:rPr>
        <w:t xml:space="preserve"> citalopram, clomipramine, desvenlafaxine, duloxetine, escitalopram, fluoxetine, fluvoxamine, mianserin, mirtazapine, moclobemide, nortriptyline, paroxetine, sertraline and venlafaxine.</w:t>
      </w:r>
    </w:p>
    <w:p w14:paraId="760C6DCE" w14:textId="77777777" w:rsidR="009A044F" w:rsidRPr="005271B0" w:rsidRDefault="009A044F">
      <w:pPr>
        <w:numPr>
          <w:ilvl w:val="1"/>
          <w:numId w:val="1"/>
        </w:numPr>
        <w:spacing w:before="120" w:after="120" w:line="240" w:lineRule="auto"/>
        <w:jc w:val="both"/>
        <w:rPr>
          <w:rFonts w:ascii="Calibri" w:eastAsia="Times New Roman" w:hAnsi="Calibri" w:cs="Calibri"/>
          <w:szCs w:val="24"/>
        </w:rPr>
      </w:pPr>
      <w:r w:rsidRPr="005271B0">
        <w:rPr>
          <w:rFonts w:ascii="Calibri" w:eastAsia="Times New Roman" w:hAnsi="Calibri" w:cs="Calibri"/>
          <w:szCs w:val="24"/>
        </w:rPr>
        <w:t>The PBAC noted that, for most of the included antidepressants, Australian clinical guidelines recommend use across a broader range of conditions than the current PBS indication(s), including mood, anxiety, obsessive-compulsive, pain-related and other conditions. The PBAC considered that indication-specific wording in the PBS restrictions may no longer reflect contemporary clinical practice.</w:t>
      </w:r>
    </w:p>
    <w:p w14:paraId="6C73A200" w14:textId="77777777" w:rsidR="000049D9" w:rsidRPr="004B484A" w:rsidRDefault="00FD291E">
      <w:pPr>
        <w:numPr>
          <w:ilvl w:val="1"/>
          <w:numId w:val="1"/>
        </w:numPr>
        <w:spacing w:before="120" w:after="120" w:line="240" w:lineRule="auto"/>
        <w:jc w:val="both"/>
        <w:rPr>
          <w:rFonts w:ascii="Calibri" w:eastAsia="Times New Roman" w:hAnsi="Calibri" w:cs="Calibri"/>
          <w:szCs w:val="24"/>
        </w:rPr>
      </w:pPr>
      <w:r w:rsidRPr="00BE7A12">
        <w:rPr>
          <w:rFonts w:ascii="Calibri" w:eastAsia="Times New Roman" w:hAnsi="Calibri" w:cs="Calibri"/>
          <w:szCs w:val="24"/>
        </w:rPr>
        <w:t>For the 30-day solid oral dosage-form listings</w:t>
      </w:r>
      <w:r w:rsidR="0003710D" w:rsidRPr="00BE7A12">
        <w:rPr>
          <w:rFonts w:ascii="Calibri" w:eastAsia="Times New Roman" w:hAnsi="Calibri" w:cs="Calibri"/>
          <w:szCs w:val="24"/>
        </w:rPr>
        <w:t xml:space="preserve"> (tablets, capsules and orally disintegrating tablets),</w:t>
      </w:r>
      <w:r w:rsidRPr="00BE7A12">
        <w:rPr>
          <w:rFonts w:ascii="Calibri" w:eastAsia="Times New Roman" w:hAnsi="Calibri" w:cs="Calibri"/>
          <w:szCs w:val="24"/>
        </w:rPr>
        <w:t xml:space="preserve"> the PBAC recommended amending the current Restricted Benefit listings for the included antidepressants to Unrestricted Benefit listings, with the indication and any eligibility criteria removed.</w:t>
      </w:r>
    </w:p>
    <w:p w14:paraId="2E38951F" w14:textId="77777777" w:rsidR="000049D9" w:rsidRPr="00BE7A12" w:rsidRDefault="00FD291E">
      <w:pPr>
        <w:numPr>
          <w:ilvl w:val="1"/>
          <w:numId w:val="1"/>
        </w:numPr>
        <w:spacing w:before="120" w:after="120" w:line="240" w:lineRule="auto"/>
        <w:jc w:val="both"/>
        <w:rPr>
          <w:rFonts w:ascii="Calibri" w:eastAsia="Times New Roman" w:hAnsi="Calibri" w:cs="Calibri"/>
          <w:szCs w:val="24"/>
        </w:rPr>
      </w:pPr>
      <w:r w:rsidRPr="00BE7A12">
        <w:rPr>
          <w:rFonts w:ascii="Calibri" w:eastAsia="Times New Roman" w:hAnsi="Calibri" w:cs="Calibri"/>
          <w:szCs w:val="24"/>
        </w:rPr>
        <w:t xml:space="preserve">For the 60-day </w:t>
      </w:r>
      <w:r w:rsidR="00292E99" w:rsidRPr="00BE7A12">
        <w:rPr>
          <w:rFonts w:ascii="Calibri" w:eastAsia="Times New Roman" w:hAnsi="Calibri" w:cs="Calibri"/>
          <w:szCs w:val="24"/>
        </w:rPr>
        <w:t>solid oral dosage-form</w:t>
      </w:r>
      <w:r w:rsidRPr="00BE7A12">
        <w:rPr>
          <w:rFonts w:ascii="Calibri" w:eastAsia="Times New Roman" w:hAnsi="Calibri" w:cs="Calibri"/>
          <w:szCs w:val="24"/>
        </w:rPr>
        <w:t xml:space="preserve"> listings, the PBAC recommended retaining Restricted Benefit status; however, indication-specific wording should be removed and replaced with the existing clinical criterion that ‘the condition must be stable for the prescriber to consider the listed maximum quantity of this medicine suitable for this patient.’</w:t>
      </w:r>
    </w:p>
    <w:p w14:paraId="1E12B097" w14:textId="332EEBC2" w:rsidR="00581648" w:rsidRPr="00581648" w:rsidRDefault="566138C6">
      <w:pPr>
        <w:numPr>
          <w:ilvl w:val="1"/>
          <w:numId w:val="1"/>
        </w:numPr>
        <w:spacing w:before="120" w:after="120" w:line="240" w:lineRule="auto"/>
        <w:jc w:val="both"/>
        <w:rPr>
          <w:rFonts w:ascii="Calibri" w:eastAsia="Times New Roman" w:hAnsi="Calibri" w:cs="Calibri"/>
        </w:rPr>
      </w:pPr>
      <w:r w:rsidRPr="59ABD1E6">
        <w:rPr>
          <w:rFonts w:ascii="Calibri" w:eastAsia="Times New Roman" w:hAnsi="Calibri" w:cs="Calibri"/>
        </w:rPr>
        <w:lastRenderedPageBreak/>
        <w:t xml:space="preserve">For escitalopram oral liquid, which has a higher DPMQ than the escitalopram tablet formulations, the PBAC recommended retaining Restricted Benefit status for both the 30-day and 60-day listings and removing indication-specific wording. The PBAC also recommended adding a </w:t>
      </w:r>
      <w:r w:rsidR="59726993" w:rsidRPr="59ABD1E6">
        <w:rPr>
          <w:rFonts w:ascii="Calibri" w:eastAsia="Times New Roman" w:hAnsi="Calibri" w:cs="Calibri"/>
        </w:rPr>
        <w:t xml:space="preserve">restriction </w:t>
      </w:r>
      <w:r w:rsidR="00A4427C" w:rsidRPr="59ABD1E6">
        <w:rPr>
          <w:rFonts w:ascii="Calibri" w:eastAsia="Times New Roman" w:hAnsi="Calibri" w:cs="Calibri"/>
        </w:rPr>
        <w:t>concept</w:t>
      </w:r>
      <w:r w:rsidR="36E75CD4" w:rsidRPr="59ABD1E6">
        <w:rPr>
          <w:rFonts w:ascii="Calibri" w:eastAsia="Times New Roman" w:hAnsi="Calibri" w:cs="Calibri"/>
        </w:rPr>
        <w:t xml:space="preserve"> </w:t>
      </w:r>
      <w:r w:rsidRPr="59ABD1E6">
        <w:rPr>
          <w:rFonts w:ascii="Calibri" w:eastAsia="Times New Roman" w:hAnsi="Calibri" w:cs="Calibri"/>
        </w:rPr>
        <w:t xml:space="preserve">for both listings </w:t>
      </w:r>
      <w:r w:rsidR="7C7F2518" w:rsidRPr="59ABD1E6">
        <w:rPr>
          <w:rFonts w:ascii="Calibri" w:eastAsia="Times New Roman" w:hAnsi="Calibri" w:cs="Calibri"/>
        </w:rPr>
        <w:t xml:space="preserve">requiring </w:t>
      </w:r>
      <w:r w:rsidRPr="59ABD1E6">
        <w:rPr>
          <w:rFonts w:ascii="Calibri" w:eastAsia="Times New Roman" w:hAnsi="Calibri" w:cs="Calibri"/>
        </w:rPr>
        <w:t xml:space="preserve">that </w:t>
      </w:r>
      <w:r w:rsidR="7C7F2518" w:rsidRPr="59ABD1E6">
        <w:rPr>
          <w:rFonts w:ascii="Calibri" w:eastAsia="Times New Roman" w:hAnsi="Calibri" w:cs="Calibri"/>
        </w:rPr>
        <w:t xml:space="preserve">the </w:t>
      </w:r>
      <w:r w:rsidRPr="59ABD1E6">
        <w:rPr>
          <w:rFonts w:ascii="Calibri" w:eastAsia="Times New Roman" w:hAnsi="Calibri" w:cs="Calibri"/>
        </w:rPr>
        <w:t>‘Patient must be unable to swallow the solid dosage form of this drug,’ to maintain subsidised access for patients with a clinical need for the oral liquid while limiting use where a tablet formulation would be suitable.</w:t>
      </w:r>
    </w:p>
    <w:p w14:paraId="6DCCB9FC" w14:textId="5A109FED" w:rsidR="000049D9" w:rsidRPr="00967776" w:rsidRDefault="003A62FD">
      <w:pPr>
        <w:numPr>
          <w:ilvl w:val="1"/>
          <w:numId w:val="1"/>
        </w:numPr>
        <w:spacing w:before="120" w:after="120" w:line="240" w:lineRule="auto"/>
        <w:jc w:val="both"/>
        <w:rPr>
          <w:rFonts w:ascii="Calibri" w:eastAsia="Times New Roman" w:hAnsi="Calibri" w:cs="Calibri"/>
          <w:szCs w:val="24"/>
        </w:rPr>
      </w:pPr>
      <w:r w:rsidRPr="00967776">
        <w:rPr>
          <w:rFonts w:ascii="Calibri" w:eastAsia="Times New Roman" w:hAnsi="Calibri" w:cs="Calibri"/>
          <w:szCs w:val="24"/>
        </w:rPr>
        <w:t xml:space="preserve">The PBAC noted the Department’s modelling approach assumed that all forecast private market utilisation would transition to R/PBS supply following implementation of the proposed restriction changes. The PBAC considered this assumption reasonable and noted that it </w:t>
      </w:r>
      <w:r w:rsidR="00967776" w:rsidRPr="00967776">
        <w:rPr>
          <w:rFonts w:ascii="Calibri" w:eastAsia="Times New Roman" w:hAnsi="Calibri" w:cs="Calibri"/>
          <w:szCs w:val="24"/>
        </w:rPr>
        <w:t>provided a conservative basis for estimating</w:t>
      </w:r>
      <w:r w:rsidRPr="00967776">
        <w:rPr>
          <w:rFonts w:ascii="Calibri" w:eastAsia="Times New Roman" w:hAnsi="Calibri" w:cs="Calibri"/>
          <w:szCs w:val="24"/>
        </w:rPr>
        <w:t xml:space="preserve"> the financial impact of the proposed changes. The PBAC accepted the modelling approach and considered that the estimated incremental net cost to the R/PBS of </w:t>
      </w:r>
      <w:r w:rsidR="00640367" w:rsidRPr="00190AD8">
        <w:rPr>
          <w:rFonts w:ascii="Calibri" w:eastAsia="Times New Roman" w:hAnsi="Calibri" w:cs="Calibri"/>
          <w:szCs w:val="24"/>
        </w:rPr>
        <w:t>$90 million to &lt; $100 million</w:t>
      </w:r>
      <w:r w:rsidR="00E84399">
        <w:rPr>
          <w:rFonts w:ascii="Calibri" w:eastAsia="Times New Roman" w:hAnsi="Calibri" w:cs="Calibri"/>
          <w:szCs w:val="24"/>
        </w:rPr>
        <w:t xml:space="preserve"> </w:t>
      </w:r>
      <w:r w:rsidRPr="00967776">
        <w:rPr>
          <w:rFonts w:ascii="Calibri" w:eastAsia="Times New Roman" w:hAnsi="Calibri" w:cs="Calibri"/>
          <w:szCs w:val="24"/>
        </w:rPr>
        <w:t>over the 2026 to 2031 period was reasonable, noting that the proposed changes would broaden subsidised access across fourteen low-cost antidepressants in a therapeutic class associated with high utilisation.</w:t>
      </w:r>
    </w:p>
    <w:p w14:paraId="5D9E2D2D" w14:textId="77777777" w:rsidR="000049D9" w:rsidRPr="00B54811" w:rsidRDefault="003A62FD">
      <w:pPr>
        <w:numPr>
          <w:ilvl w:val="1"/>
          <w:numId w:val="1"/>
        </w:numPr>
        <w:spacing w:before="120" w:after="120" w:line="240" w:lineRule="auto"/>
        <w:jc w:val="both"/>
        <w:rPr>
          <w:rFonts w:ascii="Calibri" w:eastAsia="Times New Roman" w:hAnsi="Calibri" w:cs="Calibri"/>
          <w:szCs w:val="24"/>
        </w:rPr>
      </w:pPr>
      <w:r w:rsidRPr="00B54811">
        <w:rPr>
          <w:rFonts w:ascii="Calibri" w:eastAsia="Times New Roman" w:hAnsi="Calibri" w:cs="Calibri"/>
          <w:szCs w:val="24"/>
        </w:rPr>
        <w:t>The PBAC considered that the proposed changes would better align PBS-subsidised access for the included antidepressants with contemporary Australian clinical practice and noted that the changes were supported in the pre-PBAC responses received. The PBAC also noted that several of the included medicines had substantial estimated private market utilisation, suggesting that existing PBS restrictions may not fully reflect clinical need for subsidised access. The PBAC considered that broadening subsidised access may help reduce inequity for patients for whom out-of-pocket medicine costs are a barrier to treatment</w:t>
      </w:r>
      <w:r w:rsidR="00B54811" w:rsidRPr="00B54811">
        <w:rPr>
          <w:rFonts w:ascii="Calibri" w:eastAsia="Times New Roman" w:hAnsi="Calibri" w:cs="Calibri"/>
          <w:szCs w:val="24"/>
        </w:rPr>
        <w:t>. This included</w:t>
      </w:r>
      <w:r w:rsidRPr="00B54811">
        <w:rPr>
          <w:rFonts w:ascii="Calibri" w:eastAsia="Times New Roman" w:hAnsi="Calibri" w:cs="Calibri"/>
          <w:szCs w:val="24"/>
        </w:rPr>
        <w:t xml:space="preserve"> concessional patients, patients who have reached the annual PBS Safety Net</w:t>
      </w:r>
      <w:r w:rsidR="00B54811" w:rsidRPr="00B54811">
        <w:rPr>
          <w:rFonts w:ascii="Calibri" w:eastAsia="Times New Roman" w:hAnsi="Calibri" w:cs="Calibri"/>
          <w:szCs w:val="24"/>
        </w:rPr>
        <w:t>,</w:t>
      </w:r>
      <w:r w:rsidRPr="00B54811">
        <w:rPr>
          <w:rFonts w:ascii="Calibri" w:eastAsia="Times New Roman" w:hAnsi="Calibri" w:cs="Calibri"/>
          <w:szCs w:val="24"/>
        </w:rPr>
        <w:t xml:space="preserve"> and eligible First Nations people registered for the Closing the Gap PBS Co-payment Program</w:t>
      </w:r>
      <w:r w:rsidR="00B54811" w:rsidRPr="00B54811">
        <w:rPr>
          <w:rFonts w:ascii="Calibri" w:eastAsia="Times New Roman" w:hAnsi="Calibri" w:cs="Calibri"/>
          <w:szCs w:val="24"/>
        </w:rPr>
        <w:t>, for whom PBS subsidy can materially reduce medicine costs</w:t>
      </w:r>
      <w:r w:rsidRPr="00B54811">
        <w:rPr>
          <w:rFonts w:ascii="Calibri" w:eastAsia="Times New Roman" w:hAnsi="Calibri" w:cs="Calibri"/>
          <w:szCs w:val="24"/>
        </w:rPr>
        <w:t>.</w:t>
      </w:r>
    </w:p>
    <w:p w14:paraId="59BE605C" w14:textId="758737E6" w:rsidR="000049D9" w:rsidRPr="00E52DC9" w:rsidRDefault="003A62FD">
      <w:pPr>
        <w:numPr>
          <w:ilvl w:val="1"/>
          <w:numId w:val="1"/>
        </w:numPr>
        <w:spacing w:before="120" w:after="120" w:line="240" w:lineRule="auto"/>
        <w:jc w:val="both"/>
        <w:rPr>
          <w:rFonts w:ascii="Calibri" w:eastAsia="Times New Roman" w:hAnsi="Calibri" w:cs="Calibri"/>
          <w:szCs w:val="24"/>
        </w:rPr>
      </w:pPr>
      <w:r w:rsidRPr="00E52DC9">
        <w:rPr>
          <w:rFonts w:ascii="Calibri" w:eastAsia="Times New Roman" w:hAnsi="Calibri" w:cs="Calibri"/>
          <w:szCs w:val="24"/>
        </w:rPr>
        <w:t>The PBAC considered whether a price reduction should be sought in recognition of the additional utilisation expected to result from the proposed restriction changes. However, the committee noted the relatively low approved ex-manufacturer prices (AEMPs) of the affected medicines and that, as F2 medicines, they remain subject to applicable statutory price</w:t>
      </w:r>
      <w:r w:rsidR="004C628E">
        <w:rPr>
          <w:rFonts w:ascii="Calibri" w:eastAsia="Times New Roman" w:hAnsi="Calibri" w:cs="Calibri"/>
          <w:szCs w:val="24"/>
        </w:rPr>
        <w:t xml:space="preserve"> </w:t>
      </w:r>
      <w:r w:rsidRPr="00E52DC9">
        <w:rPr>
          <w:rFonts w:ascii="Calibri" w:eastAsia="Times New Roman" w:hAnsi="Calibri" w:cs="Calibri"/>
          <w:szCs w:val="24"/>
        </w:rPr>
        <w:t>reduction and price</w:t>
      </w:r>
      <w:r w:rsidR="004C628E">
        <w:rPr>
          <w:rFonts w:ascii="Calibri" w:eastAsia="Times New Roman" w:hAnsi="Calibri" w:cs="Calibri"/>
          <w:szCs w:val="24"/>
        </w:rPr>
        <w:t xml:space="preserve"> </w:t>
      </w:r>
      <w:r w:rsidRPr="00E52DC9">
        <w:rPr>
          <w:rFonts w:ascii="Calibri" w:eastAsia="Times New Roman" w:hAnsi="Calibri" w:cs="Calibri"/>
          <w:szCs w:val="24"/>
        </w:rPr>
        <w:t>disclosure arrangements. The PBAC also noted that, because these medicines have relatively low AEMPs, fixed dispensing</w:t>
      </w:r>
      <w:r w:rsidR="004C628E">
        <w:rPr>
          <w:rFonts w:ascii="Calibri" w:eastAsia="Times New Roman" w:hAnsi="Calibri" w:cs="Calibri"/>
          <w:szCs w:val="24"/>
        </w:rPr>
        <w:noBreakHyphen/>
      </w:r>
      <w:r w:rsidRPr="00E52DC9">
        <w:rPr>
          <w:rFonts w:ascii="Calibri" w:eastAsia="Times New Roman" w:hAnsi="Calibri" w:cs="Calibri"/>
          <w:szCs w:val="24"/>
        </w:rPr>
        <w:t xml:space="preserve">related fees </w:t>
      </w:r>
      <w:r w:rsidR="004C628E">
        <w:rPr>
          <w:rFonts w:ascii="Calibri" w:eastAsia="Times New Roman" w:hAnsi="Calibri" w:cs="Calibri"/>
          <w:szCs w:val="24"/>
        </w:rPr>
        <w:t xml:space="preserve">and wholesale mark-ups </w:t>
      </w:r>
      <w:r w:rsidRPr="00E52DC9">
        <w:rPr>
          <w:rFonts w:ascii="Calibri" w:eastAsia="Times New Roman" w:hAnsi="Calibri" w:cs="Calibri"/>
          <w:szCs w:val="24"/>
        </w:rPr>
        <w:t>comprise a substantial proportion of the R/PBS cost for prescriptions for these medicines</w:t>
      </w:r>
      <w:r w:rsidR="00E52DC9" w:rsidRPr="00E52DC9">
        <w:rPr>
          <w:rFonts w:ascii="Calibri" w:eastAsia="Times New Roman" w:hAnsi="Calibri" w:cs="Calibri"/>
          <w:szCs w:val="24"/>
        </w:rPr>
        <w:t>, and</w:t>
      </w:r>
      <w:r w:rsidRPr="00E52DC9">
        <w:rPr>
          <w:rFonts w:ascii="Calibri" w:eastAsia="Times New Roman" w:hAnsi="Calibri" w:cs="Calibri"/>
          <w:szCs w:val="24"/>
        </w:rPr>
        <w:t xml:space="preserve"> therefore considered that a price reduction was not required.</w:t>
      </w:r>
    </w:p>
    <w:p w14:paraId="3A8C59C2" w14:textId="37C42D1E" w:rsidR="000049D9" w:rsidRPr="001678CB" w:rsidRDefault="003A62FD">
      <w:pPr>
        <w:numPr>
          <w:ilvl w:val="1"/>
          <w:numId w:val="1"/>
        </w:numPr>
        <w:spacing w:before="120" w:after="120" w:line="240" w:lineRule="auto"/>
        <w:jc w:val="both"/>
        <w:rPr>
          <w:rFonts w:ascii="Calibri" w:eastAsia="Times New Roman" w:hAnsi="Calibri" w:cs="Calibri"/>
          <w:szCs w:val="24"/>
        </w:rPr>
      </w:pPr>
      <w:r w:rsidRPr="001678CB">
        <w:rPr>
          <w:rFonts w:ascii="Calibri" w:eastAsia="Times New Roman" w:hAnsi="Calibri" w:cs="Calibri"/>
          <w:szCs w:val="24"/>
        </w:rPr>
        <w:t xml:space="preserve">The PBAC noted that cost-effectiveness had not been </w:t>
      </w:r>
      <w:r w:rsidR="00C4244F" w:rsidRPr="001678CB">
        <w:rPr>
          <w:rFonts w:ascii="Calibri" w:eastAsia="Times New Roman" w:hAnsi="Calibri" w:cs="Calibri"/>
          <w:szCs w:val="24"/>
        </w:rPr>
        <w:t>formal</w:t>
      </w:r>
      <w:r w:rsidR="00C4244F">
        <w:rPr>
          <w:rFonts w:ascii="Calibri" w:eastAsia="Times New Roman" w:hAnsi="Calibri" w:cs="Calibri"/>
          <w:szCs w:val="24"/>
        </w:rPr>
        <w:t>ly</w:t>
      </w:r>
      <w:r w:rsidR="00C4244F" w:rsidRPr="001678CB">
        <w:rPr>
          <w:rFonts w:ascii="Calibri" w:eastAsia="Times New Roman" w:hAnsi="Calibri" w:cs="Calibri"/>
          <w:szCs w:val="24"/>
        </w:rPr>
        <w:t xml:space="preserve"> </w:t>
      </w:r>
      <w:r w:rsidRPr="001678CB">
        <w:rPr>
          <w:rFonts w:ascii="Calibri" w:eastAsia="Times New Roman" w:hAnsi="Calibri" w:cs="Calibri"/>
          <w:szCs w:val="24"/>
        </w:rPr>
        <w:t>established for each of the broader clinical uses that may be subsidised following the proposed restriction changes</w:t>
      </w:r>
      <w:r w:rsidR="00C357F5">
        <w:rPr>
          <w:rFonts w:ascii="Calibri" w:eastAsia="Times New Roman" w:hAnsi="Calibri" w:cs="Calibri"/>
          <w:szCs w:val="24"/>
        </w:rPr>
        <w:t>.</w:t>
      </w:r>
      <w:r w:rsidR="001678CB" w:rsidRPr="001678CB">
        <w:rPr>
          <w:rFonts w:ascii="Calibri" w:eastAsia="Times New Roman" w:hAnsi="Calibri" w:cs="Calibri"/>
          <w:szCs w:val="24"/>
        </w:rPr>
        <w:t xml:space="preserve"> </w:t>
      </w:r>
      <w:r w:rsidR="00C357F5">
        <w:rPr>
          <w:rFonts w:ascii="Calibri" w:eastAsia="Times New Roman" w:hAnsi="Calibri" w:cs="Calibri"/>
          <w:szCs w:val="24"/>
        </w:rPr>
        <w:t>T</w:t>
      </w:r>
      <w:r w:rsidRPr="001678CB">
        <w:rPr>
          <w:rFonts w:ascii="Calibri" w:eastAsia="Times New Roman" w:hAnsi="Calibri" w:cs="Calibri"/>
          <w:szCs w:val="24"/>
        </w:rPr>
        <w:t>he committee considered it reasonable to assume that the included antidepressants were likely to represent acceptable value for money in the expanded population, noting that they are already PBS-listed medicines</w:t>
      </w:r>
      <w:r w:rsidR="001678CB" w:rsidRPr="001678CB">
        <w:rPr>
          <w:rFonts w:ascii="Calibri" w:eastAsia="Times New Roman" w:hAnsi="Calibri" w:cs="Calibri"/>
          <w:szCs w:val="24"/>
        </w:rPr>
        <w:t>,</w:t>
      </w:r>
      <w:r w:rsidRPr="001678CB">
        <w:rPr>
          <w:rFonts w:ascii="Calibri" w:eastAsia="Times New Roman" w:hAnsi="Calibri" w:cs="Calibri"/>
          <w:szCs w:val="24"/>
        </w:rPr>
        <w:t xml:space="preserve"> had previously been accepted by the PBAC as cost-effective for their existing subsidised use</w:t>
      </w:r>
      <w:r w:rsidR="001678CB" w:rsidRPr="001678CB">
        <w:rPr>
          <w:rFonts w:ascii="Calibri" w:eastAsia="Times New Roman" w:hAnsi="Calibri" w:cs="Calibri"/>
          <w:szCs w:val="24"/>
        </w:rPr>
        <w:t>, and have</w:t>
      </w:r>
      <w:r w:rsidRPr="001678CB">
        <w:rPr>
          <w:rFonts w:ascii="Calibri" w:eastAsia="Times New Roman" w:hAnsi="Calibri" w:cs="Calibri"/>
          <w:szCs w:val="24"/>
        </w:rPr>
        <w:t xml:space="preserve"> </w:t>
      </w:r>
      <w:r w:rsidR="00C357F5">
        <w:rPr>
          <w:rFonts w:ascii="Calibri" w:eastAsia="Times New Roman" w:hAnsi="Calibri" w:cs="Calibri"/>
          <w:szCs w:val="24"/>
        </w:rPr>
        <w:t>since</w:t>
      </w:r>
      <w:r w:rsidR="00C357F5" w:rsidRPr="001678CB">
        <w:rPr>
          <w:rFonts w:ascii="Calibri" w:eastAsia="Times New Roman" w:hAnsi="Calibri" w:cs="Calibri"/>
          <w:szCs w:val="24"/>
        </w:rPr>
        <w:t xml:space="preserve"> </w:t>
      </w:r>
      <w:r w:rsidRPr="001678CB">
        <w:rPr>
          <w:rFonts w:ascii="Calibri" w:eastAsia="Times New Roman" w:hAnsi="Calibri" w:cs="Calibri"/>
          <w:szCs w:val="24"/>
        </w:rPr>
        <w:t xml:space="preserve">reduced </w:t>
      </w:r>
      <w:r w:rsidR="001678CB" w:rsidRPr="001678CB">
        <w:rPr>
          <w:rFonts w:ascii="Calibri" w:eastAsia="Times New Roman" w:hAnsi="Calibri" w:cs="Calibri"/>
          <w:szCs w:val="24"/>
        </w:rPr>
        <w:t xml:space="preserve">in price </w:t>
      </w:r>
      <w:r w:rsidRPr="001678CB">
        <w:rPr>
          <w:rFonts w:ascii="Calibri" w:eastAsia="Times New Roman" w:hAnsi="Calibri" w:cs="Calibri"/>
          <w:szCs w:val="24"/>
        </w:rPr>
        <w:t>through statutory price</w:t>
      </w:r>
      <w:r w:rsidR="00C357F5">
        <w:rPr>
          <w:rFonts w:ascii="Calibri" w:eastAsia="Times New Roman" w:hAnsi="Calibri" w:cs="Calibri"/>
          <w:szCs w:val="24"/>
        </w:rPr>
        <w:t xml:space="preserve"> </w:t>
      </w:r>
      <w:r w:rsidRPr="001678CB">
        <w:rPr>
          <w:rFonts w:ascii="Calibri" w:eastAsia="Times New Roman" w:hAnsi="Calibri" w:cs="Calibri"/>
          <w:szCs w:val="24"/>
        </w:rPr>
        <w:t>reduction and price</w:t>
      </w:r>
      <w:r w:rsidR="00C357F5">
        <w:rPr>
          <w:rFonts w:ascii="Calibri" w:eastAsia="Times New Roman" w:hAnsi="Calibri" w:cs="Calibri"/>
          <w:szCs w:val="24"/>
        </w:rPr>
        <w:t xml:space="preserve"> </w:t>
      </w:r>
      <w:r w:rsidRPr="001678CB">
        <w:rPr>
          <w:rFonts w:ascii="Calibri" w:eastAsia="Times New Roman" w:hAnsi="Calibri" w:cs="Calibri"/>
          <w:szCs w:val="24"/>
        </w:rPr>
        <w:t xml:space="preserve">disclosure arrangements. The PBAC also noted that Australian clinical guidelines recommend use of many of the included antidepressants for conditions beyond their current PBS indications, </w:t>
      </w:r>
      <w:r w:rsidRPr="001678CB">
        <w:rPr>
          <w:rFonts w:ascii="Calibri" w:eastAsia="Times New Roman" w:hAnsi="Calibri" w:cs="Calibri"/>
          <w:szCs w:val="24"/>
        </w:rPr>
        <w:lastRenderedPageBreak/>
        <w:t>supporting the view that these medicines are clinically effective for those broader uses.</w:t>
      </w:r>
    </w:p>
    <w:p w14:paraId="4496A79F" w14:textId="560A1F97" w:rsidR="000049D9" w:rsidRPr="00737E32" w:rsidRDefault="00FD291E">
      <w:pPr>
        <w:numPr>
          <w:ilvl w:val="1"/>
          <w:numId w:val="1"/>
        </w:numPr>
        <w:spacing w:before="120" w:after="120" w:line="240" w:lineRule="auto"/>
        <w:jc w:val="both"/>
        <w:rPr>
          <w:rFonts w:ascii="Calibri" w:eastAsia="Times New Roman" w:hAnsi="Calibri" w:cs="Calibri"/>
          <w:szCs w:val="24"/>
        </w:rPr>
      </w:pPr>
      <w:r w:rsidRPr="00737E32">
        <w:rPr>
          <w:rFonts w:ascii="Calibri" w:eastAsia="Times New Roman" w:hAnsi="Calibri" w:cs="Calibri"/>
          <w:szCs w:val="24"/>
        </w:rPr>
        <w:t xml:space="preserve">The PBAC recommended that the Department monitor utilisation of the included antidepressants following implementation of the restriction changes to assess whether utilisation remains broadly consistent with the estimates presented to </w:t>
      </w:r>
      <w:r w:rsidR="00315736" w:rsidRPr="00737E32">
        <w:rPr>
          <w:rFonts w:ascii="Calibri" w:eastAsia="Times New Roman" w:hAnsi="Calibri" w:cs="Calibri"/>
          <w:szCs w:val="24"/>
        </w:rPr>
        <w:t>the</w:t>
      </w:r>
      <w:r w:rsidR="000F2BE0">
        <w:rPr>
          <w:rFonts w:ascii="Calibri" w:eastAsia="Times New Roman" w:hAnsi="Calibri" w:cs="Calibri"/>
          <w:szCs w:val="24"/>
        </w:rPr>
        <w:t xml:space="preserve"> </w:t>
      </w:r>
      <w:r w:rsidR="001E4FE7">
        <w:rPr>
          <w:rFonts w:ascii="Calibri" w:eastAsia="Times New Roman" w:hAnsi="Calibri" w:cs="Calibri"/>
          <w:szCs w:val="24"/>
        </w:rPr>
        <w:t>committee</w:t>
      </w:r>
      <w:r w:rsidRPr="00737E32">
        <w:rPr>
          <w:rFonts w:ascii="Calibri" w:eastAsia="Times New Roman" w:hAnsi="Calibri" w:cs="Calibri"/>
          <w:szCs w:val="24"/>
        </w:rPr>
        <w:t>.</w:t>
      </w:r>
    </w:p>
    <w:p w14:paraId="2C5EEC38" w14:textId="3468B76E" w:rsidR="000049D9" w:rsidRPr="000049D9" w:rsidRDefault="000049D9" w:rsidP="000049D9">
      <w:pPr>
        <w:spacing w:after="0" w:line="240" w:lineRule="auto"/>
        <w:jc w:val="both"/>
        <w:rPr>
          <w:rFonts w:ascii="Calibri" w:eastAsia="Times New Roman" w:hAnsi="Calibri" w:cs="Arial"/>
          <w:b/>
          <w:bCs/>
          <w:snapToGrid w:val="0"/>
          <w:szCs w:val="24"/>
          <w:lang w:val="en-GB"/>
        </w:rPr>
      </w:pPr>
      <w:r w:rsidRPr="000049D9">
        <w:rPr>
          <w:rFonts w:ascii="Calibri" w:eastAsia="Times New Roman" w:hAnsi="Calibri" w:cs="Arial"/>
          <w:b/>
          <w:bCs/>
          <w:snapToGrid w:val="0"/>
          <w:szCs w:val="24"/>
          <w:lang w:val="en-GB"/>
        </w:rPr>
        <w:t>Outcome:</w:t>
      </w:r>
    </w:p>
    <w:p w14:paraId="1EEC7FC5" w14:textId="55F94436" w:rsidR="00BC698D" w:rsidRDefault="000049D9" w:rsidP="000B20FC">
      <w:pPr>
        <w:spacing w:after="0" w:line="240" w:lineRule="auto"/>
        <w:jc w:val="both"/>
        <w:rPr>
          <w:rFonts w:ascii="Calibri" w:eastAsia="Times New Roman" w:hAnsi="Calibri" w:cs="Arial"/>
          <w:snapToGrid w:val="0"/>
          <w:szCs w:val="24"/>
          <w:lang w:val="en-GB"/>
        </w:rPr>
      </w:pPr>
      <w:r w:rsidRPr="000049D9">
        <w:rPr>
          <w:rFonts w:ascii="Calibri" w:eastAsia="Times New Roman" w:hAnsi="Calibri" w:cs="Arial"/>
          <w:snapToGrid w:val="0"/>
          <w:szCs w:val="24"/>
          <w:lang w:val="en-GB"/>
        </w:rPr>
        <w:t>Recommended</w:t>
      </w:r>
    </w:p>
    <w:p w14:paraId="73D67735" w14:textId="4FA3BBC3" w:rsidR="000049D9" w:rsidRPr="00BC698D" w:rsidRDefault="00BC698D">
      <w:pPr>
        <w:pStyle w:val="2-SectionHeading"/>
        <w:numPr>
          <w:ilvl w:val="0"/>
          <w:numId w:val="1"/>
        </w:numPr>
        <w:rPr>
          <w:rFonts w:ascii="Calibri" w:hAnsi="Calibri" w:cs="Calibri"/>
          <w:color w:val="000000" w:themeColor="text1"/>
        </w:rPr>
      </w:pPr>
      <w:r w:rsidRPr="00BC698D">
        <w:rPr>
          <w:rFonts w:ascii="Calibri" w:hAnsi="Calibri" w:cs="Calibri"/>
          <w:color w:val="000000" w:themeColor="text1"/>
        </w:rPr>
        <w:t>Recommended listing</w:t>
      </w:r>
    </w:p>
    <w:p w14:paraId="2436C219" w14:textId="2A274664" w:rsidR="00581648" w:rsidRPr="00BC4034" w:rsidRDefault="3312F0AC">
      <w:pPr>
        <w:numPr>
          <w:ilvl w:val="1"/>
          <w:numId w:val="1"/>
        </w:numPr>
        <w:spacing w:before="120" w:after="120" w:line="240" w:lineRule="auto"/>
        <w:jc w:val="both"/>
        <w:rPr>
          <w:rFonts w:ascii="Calibri" w:eastAsia="Times New Roman" w:hAnsi="Calibri" w:cs="Calibri"/>
          <w:szCs w:val="24"/>
        </w:rPr>
      </w:pPr>
      <w:r w:rsidRPr="00BC4034">
        <w:rPr>
          <w:rFonts w:ascii="Calibri" w:eastAsia="Times New Roman" w:hAnsi="Calibri" w:cs="Calibri"/>
          <w:szCs w:val="24"/>
        </w:rPr>
        <w:t xml:space="preserve">Amend the restriction type for each of the following </w:t>
      </w:r>
      <w:r w:rsidRPr="00BC4034">
        <w:rPr>
          <w:rFonts w:ascii="Calibri" w:eastAsia="Times New Roman" w:hAnsi="Calibri" w:cs="Calibri"/>
          <w:b/>
          <w:bCs/>
          <w:szCs w:val="24"/>
        </w:rPr>
        <w:t>30-day</w:t>
      </w:r>
      <w:r w:rsidRPr="00BC4034">
        <w:rPr>
          <w:rFonts w:ascii="Calibri" w:eastAsia="Times New Roman" w:hAnsi="Calibri" w:cs="Calibri"/>
          <w:szCs w:val="24"/>
        </w:rPr>
        <w:t xml:space="preserve"> listings from Restricted Benefit to Unrestricted Benefit with the removal of all associated indications and criteria.</w:t>
      </w:r>
    </w:p>
    <w:tbl>
      <w:tblPr>
        <w:tblStyle w:val="TableGrid"/>
        <w:tblW w:w="0" w:type="auto"/>
        <w:tblLook w:val="04A0" w:firstRow="1" w:lastRow="0" w:firstColumn="1" w:lastColumn="0" w:noHBand="0" w:noVBand="1"/>
      </w:tblPr>
      <w:tblGrid>
        <w:gridCol w:w="4390"/>
        <w:gridCol w:w="1156"/>
        <w:gridCol w:w="1157"/>
        <w:gridCol w:w="1156"/>
        <w:gridCol w:w="1157"/>
      </w:tblGrid>
      <w:tr w:rsidR="00581648" w:rsidRPr="00AE61D7" w14:paraId="68E3672F" w14:textId="77777777" w:rsidTr="00E673A9">
        <w:tc>
          <w:tcPr>
            <w:tcW w:w="4390" w:type="dxa"/>
            <w:vAlign w:val="center"/>
          </w:tcPr>
          <w:p w14:paraId="63C111B8" w14:textId="77777777" w:rsidR="00581648" w:rsidRPr="00C367D8" w:rsidRDefault="3312F0AC" w:rsidP="6F3F59DD">
            <w:pPr>
              <w:keepLines/>
              <w:rPr>
                <w:rFonts w:ascii="Arial Narrow" w:eastAsia="Calibri" w:hAnsi="Arial Narrow" w:cs="Arial"/>
                <w:b/>
                <w:bCs/>
                <w:sz w:val="20"/>
                <w:szCs w:val="20"/>
              </w:rPr>
            </w:pPr>
            <w:r w:rsidRPr="00C367D8">
              <w:rPr>
                <w:rFonts w:ascii="Arial Narrow" w:eastAsia="Calibri" w:hAnsi="Arial Narrow" w:cs="Arial"/>
                <w:b/>
                <w:bCs/>
                <w:sz w:val="20"/>
                <w:szCs w:val="20"/>
              </w:rPr>
              <w:t>MEDICINAL PRODUCT</w:t>
            </w:r>
          </w:p>
          <w:p w14:paraId="00D1BB7B" w14:textId="77777777" w:rsidR="00581648" w:rsidRPr="00C367D8" w:rsidRDefault="3312F0AC" w:rsidP="6F3F59DD">
            <w:pPr>
              <w:rPr>
                <w:rFonts w:ascii="Arial Narrow" w:hAnsi="Arial Narrow"/>
                <w:sz w:val="20"/>
                <w:szCs w:val="20"/>
              </w:rPr>
            </w:pPr>
            <w:r w:rsidRPr="00C367D8">
              <w:rPr>
                <w:rFonts w:ascii="Arial Narrow" w:eastAsia="Calibri" w:hAnsi="Arial Narrow" w:cs="Arial"/>
                <w:b/>
                <w:bCs/>
                <w:sz w:val="20"/>
                <w:szCs w:val="20"/>
              </w:rPr>
              <w:t>medicinal product pack</w:t>
            </w:r>
          </w:p>
        </w:tc>
        <w:tc>
          <w:tcPr>
            <w:tcW w:w="1156" w:type="dxa"/>
            <w:vAlign w:val="center"/>
          </w:tcPr>
          <w:p w14:paraId="091205EC" w14:textId="77777777" w:rsidR="00581648" w:rsidRPr="00C367D8" w:rsidRDefault="3312F0AC" w:rsidP="6F3F59DD">
            <w:pPr>
              <w:jc w:val="center"/>
              <w:rPr>
                <w:rFonts w:ascii="Arial Narrow" w:hAnsi="Arial Narrow"/>
                <w:sz w:val="20"/>
                <w:szCs w:val="20"/>
              </w:rPr>
            </w:pPr>
            <w:r w:rsidRPr="00C367D8">
              <w:rPr>
                <w:rFonts w:ascii="Arial Narrow" w:eastAsia="Calibri" w:hAnsi="Arial Narrow" w:cs="Arial"/>
                <w:b/>
                <w:bCs/>
                <w:sz w:val="20"/>
                <w:szCs w:val="20"/>
              </w:rPr>
              <w:t>PBS item code</w:t>
            </w:r>
          </w:p>
        </w:tc>
        <w:tc>
          <w:tcPr>
            <w:tcW w:w="1157" w:type="dxa"/>
            <w:vAlign w:val="center"/>
          </w:tcPr>
          <w:p w14:paraId="1379F6F8" w14:textId="77777777" w:rsidR="00581648" w:rsidRPr="00C367D8" w:rsidRDefault="3312F0AC" w:rsidP="6F3F59DD">
            <w:pPr>
              <w:jc w:val="center"/>
              <w:rPr>
                <w:rFonts w:ascii="Arial Narrow" w:hAnsi="Arial Narrow"/>
                <w:sz w:val="20"/>
                <w:szCs w:val="20"/>
              </w:rPr>
            </w:pPr>
            <w:r w:rsidRPr="00C367D8">
              <w:rPr>
                <w:rFonts w:ascii="Arial Narrow" w:eastAsia="Calibri" w:hAnsi="Arial Narrow" w:cs="Arial"/>
                <w:b/>
                <w:bCs/>
                <w:sz w:val="20"/>
                <w:szCs w:val="20"/>
              </w:rPr>
              <w:t>Max. qty packs</w:t>
            </w:r>
          </w:p>
        </w:tc>
        <w:tc>
          <w:tcPr>
            <w:tcW w:w="1156" w:type="dxa"/>
            <w:vAlign w:val="center"/>
          </w:tcPr>
          <w:p w14:paraId="49044AF8" w14:textId="77777777" w:rsidR="00581648" w:rsidRPr="00C367D8" w:rsidRDefault="3312F0AC" w:rsidP="6F3F59DD">
            <w:pPr>
              <w:jc w:val="center"/>
              <w:rPr>
                <w:rFonts w:ascii="Arial Narrow" w:hAnsi="Arial Narrow"/>
                <w:sz w:val="20"/>
                <w:szCs w:val="20"/>
              </w:rPr>
            </w:pPr>
            <w:r w:rsidRPr="00C367D8">
              <w:rPr>
                <w:rFonts w:ascii="Arial Narrow" w:eastAsia="Calibri" w:hAnsi="Arial Narrow" w:cs="Arial"/>
                <w:b/>
                <w:bCs/>
                <w:sz w:val="20"/>
                <w:szCs w:val="20"/>
              </w:rPr>
              <w:t>Max. qty units</w:t>
            </w:r>
          </w:p>
        </w:tc>
        <w:tc>
          <w:tcPr>
            <w:tcW w:w="1157" w:type="dxa"/>
            <w:vAlign w:val="center"/>
          </w:tcPr>
          <w:p w14:paraId="44BCD722" w14:textId="43A19EB3" w:rsidR="00581648" w:rsidRPr="00C367D8" w:rsidRDefault="3312F0AC" w:rsidP="6F3F59DD">
            <w:pPr>
              <w:keepLines/>
              <w:jc w:val="center"/>
              <w:rPr>
                <w:rFonts w:ascii="Arial Narrow" w:eastAsia="Calibri" w:hAnsi="Arial Narrow" w:cs="Arial"/>
                <w:b/>
                <w:bCs/>
                <w:sz w:val="20"/>
                <w:szCs w:val="20"/>
              </w:rPr>
            </w:pPr>
            <w:r w:rsidRPr="00C367D8">
              <w:rPr>
                <w:rFonts w:ascii="Arial Narrow" w:eastAsia="Calibri" w:hAnsi="Arial Narrow" w:cs="Arial"/>
                <w:b/>
                <w:bCs/>
                <w:sz w:val="20"/>
                <w:szCs w:val="20"/>
              </w:rPr>
              <w:t>№.</w:t>
            </w:r>
            <w:r w:rsidR="2B70ECAC" w:rsidRPr="00C367D8">
              <w:rPr>
                <w:rFonts w:ascii="Arial Narrow" w:eastAsia="Calibri" w:hAnsi="Arial Narrow" w:cs="Arial"/>
                <w:b/>
                <w:bCs/>
                <w:sz w:val="20"/>
                <w:szCs w:val="20"/>
              </w:rPr>
              <w:t xml:space="preserve"> </w:t>
            </w:r>
            <w:r w:rsidRPr="00C367D8">
              <w:rPr>
                <w:rFonts w:ascii="Arial Narrow" w:eastAsia="Calibri" w:hAnsi="Arial Narrow" w:cs="Arial"/>
                <w:b/>
                <w:bCs/>
                <w:sz w:val="20"/>
                <w:szCs w:val="20"/>
              </w:rPr>
              <w:t>of</w:t>
            </w:r>
          </w:p>
          <w:p w14:paraId="1B961D01" w14:textId="77777777" w:rsidR="00581648" w:rsidRPr="00C367D8" w:rsidRDefault="3312F0AC" w:rsidP="6F3F59DD">
            <w:pPr>
              <w:jc w:val="center"/>
              <w:rPr>
                <w:rFonts w:ascii="Arial Narrow" w:hAnsi="Arial Narrow"/>
                <w:sz w:val="20"/>
                <w:szCs w:val="20"/>
              </w:rPr>
            </w:pPr>
            <w:r w:rsidRPr="00C367D8">
              <w:rPr>
                <w:rFonts w:ascii="Arial Narrow" w:eastAsia="Calibri" w:hAnsi="Arial Narrow" w:cs="Arial"/>
                <w:b/>
                <w:bCs/>
                <w:sz w:val="20"/>
                <w:szCs w:val="20"/>
              </w:rPr>
              <w:t>Rpts</w:t>
            </w:r>
          </w:p>
        </w:tc>
      </w:tr>
      <w:tr w:rsidR="00581648" w:rsidRPr="00AE61D7" w14:paraId="2C4FA24C" w14:textId="77777777" w:rsidTr="00E673A9">
        <w:tc>
          <w:tcPr>
            <w:tcW w:w="4390" w:type="dxa"/>
            <w:vAlign w:val="center"/>
          </w:tcPr>
          <w:p w14:paraId="76FA5C46" w14:textId="77777777" w:rsidR="00581648" w:rsidRPr="00C367D8" w:rsidRDefault="3312F0AC" w:rsidP="6F3F59DD">
            <w:pPr>
              <w:rPr>
                <w:rFonts w:ascii="Arial Narrow" w:hAnsi="Arial Narrow"/>
                <w:sz w:val="20"/>
                <w:szCs w:val="20"/>
              </w:rPr>
            </w:pPr>
            <w:r w:rsidRPr="00C367D8">
              <w:rPr>
                <w:rFonts w:ascii="Arial Narrow" w:hAnsi="Arial Narrow"/>
                <w:sz w:val="20"/>
                <w:szCs w:val="20"/>
              </w:rPr>
              <w:t>citalopram 10 mg tablet, 28</w:t>
            </w:r>
          </w:p>
        </w:tc>
        <w:tc>
          <w:tcPr>
            <w:tcW w:w="1156" w:type="dxa"/>
            <w:vAlign w:val="center"/>
          </w:tcPr>
          <w:p w14:paraId="7DB2E056" w14:textId="77777777" w:rsidR="00581648" w:rsidRPr="00C367D8" w:rsidRDefault="3312F0AC" w:rsidP="6F3F59DD">
            <w:pPr>
              <w:jc w:val="center"/>
              <w:rPr>
                <w:rFonts w:ascii="Arial Narrow" w:hAnsi="Arial Narrow"/>
                <w:sz w:val="20"/>
                <w:szCs w:val="20"/>
              </w:rPr>
            </w:pPr>
            <w:r w:rsidRPr="00C367D8">
              <w:rPr>
                <w:rFonts w:ascii="Arial Narrow" w:hAnsi="Arial Narrow"/>
                <w:sz w:val="20"/>
                <w:szCs w:val="20"/>
              </w:rPr>
              <w:t>8702B</w:t>
            </w:r>
          </w:p>
        </w:tc>
        <w:tc>
          <w:tcPr>
            <w:tcW w:w="1157" w:type="dxa"/>
            <w:shd w:val="clear" w:color="auto" w:fill="FFFFFF" w:themeFill="background1"/>
            <w:vAlign w:val="center"/>
          </w:tcPr>
          <w:p w14:paraId="52554DA2" w14:textId="77777777" w:rsidR="00581648" w:rsidRPr="00C367D8" w:rsidRDefault="3312F0AC" w:rsidP="6F3F59DD">
            <w:pPr>
              <w:jc w:val="center"/>
              <w:rPr>
                <w:rFonts w:ascii="Arial Narrow" w:hAnsi="Arial Narrow"/>
                <w:sz w:val="20"/>
                <w:szCs w:val="20"/>
              </w:rPr>
            </w:pPr>
            <w:r w:rsidRPr="00C367D8">
              <w:rPr>
                <w:rFonts w:ascii="Arial Narrow" w:hAnsi="Arial Narrow" w:cs="Segoe UI"/>
                <w:color w:val="313131"/>
                <w:sz w:val="20"/>
                <w:szCs w:val="20"/>
              </w:rPr>
              <w:t>1</w:t>
            </w:r>
          </w:p>
        </w:tc>
        <w:tc>
          <w:tcPr>
            <w:tcW w:w="1156" w:type="dxa"/>
            <w:shd w:val="clear" w:color="auto" w:fill="FFFFFF" w:themeFill="background1"/>
            <w:vAlign w:val="center"/>
          </w:tcPr>
          <w:p w14:paraId="2D902C93" w14:textId="77777777" w:rsidR="00581648" w:rsidRPr="00C367D8" w:rsidRDefault="3312F0AC" w:rsidP="6F3F59DD">
            <w:pPr>
              <w:jc w:val="center"/>
              <w:rPr>
                <w:rFonts w:ascii="Arial Narrow" w:hAnsi="Arial Narrow"/>
                <w:sz w:val="20"/>
                <w:szCs w:val="20"/>
              </w:rPr>
            </w:pPr>
            <w:r w:rsidRPr="00C367D8">
              <w:rPr>
                <w:rFonts w:ascii="Arial Narrow" w:hAnsi="Arial Narrow" w:cs="Segoe UI"/>
                <w:color w:val="313131"/>
                <w:sz w:val="20"/>
                <w:szCs w:val="20"/>
              </w:rPr>
              <w:t>28</w:t>
            </w:r>
          </w:p>
        </w:tc>
        <w:tc>
          <w:tcPr>
            <w:tcW w:w="1157" w:type="dxa"/>
            <w:shd w:val="clear" w:color="auto" w:fill="FFFFFF" w:themeFill="background1"/>
            <w:vAlign w:val="center"/>
          </w:tcPr>
          <w:p w14:paraId="0F0ACC63" w14:textId="77777777" w:rsidR="00581648" w:rsidRPr="00C367D8" w:rsidRDefault="3312F0AC" w:rsidP="6F3F59DD">
            <w:pPr>
              <w:jc w:val="center"/>
              <w:rPr>
                <w:rFonts w:ascii="Arial Narrow" w:hAnsi="Arial Narrow"/>
                <w:sz w:val="20"/>
                <w:szCs w:val="20"/>
              </w:rPr>
            </w:pPr>
            <w:r w:rsidRPr="00C367D8">
              <w:rPr>
                <w:rFonts w:ascii="Arial Narrow" w:hAnsi="Arial Narrow" w:cs="Segoe UI"/>
                <w:color w:val="313131"/>
                <w:sz w:val="20"/>
                <w:szCs w:val="20"/>
              </w:rPr>
              <w:t>5</w:t>
            </w:r>
          </w:p>
        </w:tc>
      </w:tr>
      <w:tr w:rsidR="00581648" w:rsidRPr="00AE61D7" w14:paraId="60E04D93" w14:textId="77777777" w:rsidTr="00E673A9">
        <w:tc>
          <w:tcPr>
            <w:tcW w:w="4390" w:type="dxa"/>
            <w:vAlign w:val="center"/>
          </w:tcPr>
          <w:p w14:paraId="0611F728" w14:textId="77777777" w:rsidR="00581648" w:rsidRPr="00C367D8" w:rsidRDefault="3312F0AC" w:rsidP="6F3F59DD">
            <w:pPr>
              <w:rPr>
                <w:rFonts w:ascii="Arial Narrow" w:hAnsi="Arial Narrow"/>
                <w:sz w:val="20"/>
                <w:szCs w:val="20"/>
              </w:rPr>
            </w:pPr>
            <w:r w:rsidRPr="00C367D8">
              <w:rPr>
                <w:rFonts w:ascii="Arial Narrow" w:hAnsi="Arial Narrow"/>
                <w:sz w:val="20"/>
                <w:szCs w:val="20"/>
              </w:rPr>
              <w:t>citalopram 20 mg tablet, 28</w:t>
            </w:r>
          </w:p>
        </w:tc>
        <w:tc>
          <w:tcPr>
            <w:tcW w:w="1156" w:type="dxa"/>
            <w:vAlign w:val="center"/>
          </w:tcPr>
          <w:p w14:paraId="7A43802F" w14:textId="77777777" w:rsidR="00581648" w:rsidRPr="00C367D8" w:rsidRDefault="3312F0AC" w:rsidP="6F3F59DD">
            <w:pPr>
              <w:jc w:val="center"/>
              <w:rPr>
                <w:rFonts w:ascii="Arial Narrow" w:hAnsi="Arial Narrow"/>
                <w:sz w:val="20"/>
                <w:szCs w:val="20"/>
              </w:rPr>
            </w:pPr>
            <w:r w:rsidRPr="00C367D8">
              <w:rPr>
                <w:rFonts w:ascii="Arial Narrow" w:hAnsi="Arial Narrow"/>
                <w:sz w:val="20"/>
                <w:szCs w:val="20"/>
              </w:rPr>
              <w:t>8220P</w:t>
            </w:r>
          </w:p>
        </w:tc>
        <w:tc>
          <w:tcPr>
            <w:tcW w:w="1157" w:type="dxa"/>
            <w:shd w:val="clear" w:color="auto" w:fill="FFFFFF" w:themeFill="background1"/>
            <w:vAlign w:val="center"/>
          </w:tcPr>
          <w:p w14:paraId="0A99964B" w14:textId="77777777" w:rsidR="00581648" w:rsidRPr="00C367D8" w:rsidRDefault="3312F0AC" w:rsidP="6F3F59DD">
            <w:pPr>
              <w:jc w:val="center"/>
              <w:rPr>
                <w:rFonts w:ascii="Arial Narrow" w:hAnsi="Arial Narrow"/>
                <w:sz w:val="20"/>
                <w:szCs w:val="20"/>
              </w:rPr>
            </w:pPr>
            <w:r w:rsidRPr="00C367D8">
              <w:rPr>
                <w:rFonts w:ascii="Arial Narrow" w:hAnsi="Arial Narrow" w:cs="Segoe UI"/>
                <w:color w:val="313131"/>
                <w:sz w:val="20"/>
                <w:szCs w:val="20"/>
              </w:rPr>
              <w:t>1</w:t>
            </w:r>
          </w:p>
        </w:tc>
        <w:tc>
          <w:tcPr>
            <w:tcW w:w="1156" w:type="dxa"/>
            <w:shd w:val="clear" w:color="auto" w:fill="FFFFFF" w:themeFill="background1"/>
            <w:vAlign w:val="center"/>
          </w:tcPr>
          <w:p w14:paraId="4127819B" w14:textId="77777777" w:rsidR="00581648" w:rsidRPr="00C367D8" w:rsidRDefault="3312F0AC" w:rsidP="6F3F59DD">
            <w:pPr>
              <w:jc w:val="center"/>
              <w:rPr>
                <w:rFonts w:ascii="Arial Narrow" w:hAnsi="Arial Narrow"/>
                <w:sz w:val="20"/>
                <w:szCs w:val="20"/>
              </w:rPr>
            </w:pPr>
            <w:r w:rsidRPr="00C367D8">
              <w:rPr>
                <w:rFonts w:ascii="Arial Narrow" w:hAnsi="Arial Narrow" w:cs="Segoe UI"/>
                <w:color w:val="313131"/>
                <w:sz w:val="20"/>
                <w:szCs w:val="20"/>
              </w:rPr>
              <w:t>28</w:t>
            </w:r>
          </w:p>
        </w:tc>
        <w:tc>
          <w:tcPr>
            <w:tcW w:w="1157" w:type="dxa"/>
            <w:shd w:val="clear" w:color="auto" w:fill="FFFFFF" w:themeFill="background1"/>
            <w:vAlign w:val="center"/>
          </w:tcPr>
          <w:p w14:paraId="23A3E04A" w14:textId="77777777" w:rsidR="00581648" w:rsidRPr="00C367D8" w:rsidRDefault="3312F0AC" w:rsidP="6F3F59DD">
            <w:pPr>
              <w:jc w:val="center"/>
              <w:rPr>
                <w:rFonts w:ascii="Arial Narrow" w:hAnsi="Arial Narrow"/>
                <w:sz w:val="20"/>
                <w:szCs w:val="20"/>
              </w:rPr>
            </w:pPr>
            <w:r w:rsidRPr="00C367D8">
              <w:rPr>
                <w:rFonts w:ascii="Arial Narrow" w:hAnsi="Arial Narrow" w:cs="Segoe UI"/>
                <w:color w:val="313131"/>
                <w:sz w:val="20"/>
                <w:szCs w:val="20"/>
              </w:rPr>
              <w:t>5</w:t>
            </w:r>
          </w:p>
        </w:tc>
      </w:tr>
      <w:tr w:rsidR="00581648" w:rsidRPr="00AE61D7" w14:paraId="0E06B3D4" w14:textId="77777777" w:rsidTr="00E673A9">
        <w:tc>
          <w:tcPr>
            <w:tcW w:w="4390" w:type="dxa"/>
            <w:vAlign w:val="center"/>
          </w:tcPr>
          <w:p w14:paraId="180CE050" w14:textId="77777777" w:rsidR="00581648" w:rsidRPr="00C367D8" w:rsidRDefault="3312F0AC" w:rsidP="6F3F59DD">
            <w:pPr>
              <w:rPr>
                <w:rFonts w:ascii="Arial Narrow" w:hAnsi="Arial Narrow"/>
                <w:sz w:val="20"/>
                <w:szCs w:val="20"/>
              </w:rPr>
            </w:pPr>
            <w:r w:rsidRPr="00C367D8">
              <w:rPr>
                <w:rFonts w:ascii="Arial Narrow" w:hAnsi="Arial Narrow"/>
                <w:sz w:val="20"/>
                <w:szCs w:val="20"/>
              </w:rPr>
              <w:t>citalopram 40 mg tablet, 28</w:t>
            </w:r>
          </w:p>
        </w:tc>
        <w:tc>
          <w:tcPr>
            <w:tcW w:w="1156" w:type="dxa"/>
            <w:vAlign w:val="center"/>
          </w:tcPr>
          <w:p w14:paraId="410623B8" w14:textId="77777777" w:rsidR="00581648" w:rsidRPr="00C367D8" w:rsidRDefault="3312F0AC" w:rsidP="6F3F59DD">
            <w:pPr>
              <w:jc w:val="center"/>
              <w:rPr>
                <w:rFonts w:ascii="Arial Narrow" w:hAnsi="Arial Narrow"/>
                <w:sz w:val="20"/>
                <w:szCs w:val="20"/>
              </w:rPr>
            </w:pPr>
            <w:r w:rsidRPr="00C367D8">
              <w:rPr>
                <w:rFonts w:ascii="Arial Narrow" w:hAnsi="Arial Narrow"/>
                <w:sz w:val="20"/>
                <w:szCs w:val="20"/>
              </w:rPr>
              <w:t>8703C</w:t>
            </w:r>
          </w:p>
        </w:tc>
        <w:tc>
          <w:tcPr>
            <w:tcW w:w="1157" w:type="dxa"/>
            <w:shd w:val="clear" w:color="auto" w:fill="FFFFFF" w:themeFill="background1"/>
            <w:vAlign w:val="center"/>
          </w:tcPr>
          <w:p w14:paraId="23952EB3" w14:textId="77777777" w:rsidR="00581648" w:rsidRPr="00C367D8" w:rsidRDefault="3312F0AC" w:rsidP="6F3F59DD">
            <w:pPr>
              <w:jc w:val="center"/>
              <w:rPr>
                <w:rFonts w:ascii="Arial Narrow" w:hAnsi="Arial Narrow"/>
                <w:sz w:val="20"/>
                <w:szCs w:val="20"/>
              </w:rPr>
            </w:pPr>
            <w:r w:rsidRPr="00C367D8">
              <w:rPr>
                <w:rFonts w:ascii="Arial Narrow" w:hAnsi="Arial Narrow" w:cs="Segoe UI"/>
                <w:color w:val="313131"/>
                <w:sz w:val="20"/>
                <w:szCs w:val="20"/>
              </w:rPr>
              <w:t>1</w:t>
            </w:r>
          </w:p>
        </w:tc>
        <w:tc>
          <w:tcPr>
            <w:tcW w:w="1156" w:type="dxa"/>
            <w:shd w:val="clear" w:color="auto" w:fill="FFFFFF" w:themeFill="background1"/>
            <w:vAlign w:val="center"/>
          </w:tcPr>
          <w:p w14:paraId="2D2D4F3D" w14:textId="77777777" w:rsidR="00581648" w:rsidRPr="00C367D8" w:rsidRDefault="3312F0AC" w:rsidP="6F3F59DD">
            <w:pPr>
              <w:jc w:val="center"/>
              <w:rPr>
                <w:rFonts w:ascii="Arial Narrow" w:hAnsi="Arial Narrow"/>
                <w:sz w:val="20"/>
                <w:szCs w:val="20"/>
              </w:rPr>
            </w:pPr>
            <w:r w:rsidRPr="00C367D8">
              <w:rPr>
                <w:rFonts w:ascii="Arial Narrow" w:hAnsi="Arial Narrow" w:cs="Segoe UI"/>
                <w:color w:val="313131"/>
                <w:sz w:val="20"/>
                <w:szCs w:val="20"/>
              </w:rPr>
              <w:t>28</w:t>
            </w:r>
          </w:p>
        </w:tc>
        <w:tc>
          <w:tcPr>
            <w:tcW w:w="1157" w:type="dxa"/>
            <w:shd w:val="clear" w:color="auto" w:fill="FFFFFF" w:themeFill="background1"/>
            <w:vAlign w:val="center"/>
          </w:tcPr>
          <w:p w14:paraId="3E459234" w14:textId="77777777" w:rsidR="00581648" w:rsidRPr="00C367D8" w:rsidRDefault="3312F0AC" w:rsidP="6F3F59DD">
            <w:pPr>
              <w:jc w:val="center"/>
              <w:rPr>
                <w:rFonts w:ascii="Arial Narrow" w:hAnsi="Arial Narrow"/>
                <w:sz w:val="20"/>
                <w:szCs w:val="20"/>
              </w:rPr>
            </w:pPr>
            <w:r w:rsidRPr="00C367D8">
              <w:rPr>
                <w:rFonts w:ascii="Arial Narrow" w:hAnsi="Arial Narrow" w:cs="Segoe UI"/>
                <w:color w:val="313131"/>
                <w:sz w:val="20"/>
                <w:szCs w:val="20"/>
              </w:rPr>
              <w:t>5</w:t>
            </w:r>
          </w:p>
        </w:tc>
      </w:tr>
      <w:tr w:rsidR="00581648" w:rsidRPr="00AE61D7" w14:paraId="751EF2E1" w14:textId="77777777" w:rsidTr="00E673A9">
        <w:tc>
          <w:tcPr>
            <w:tcW w:w="4390" w:type="dxa"/>
            <w:vAlign w:val="center"/>
          </w:tcPr>
          <w:p w14:paraId="322D84D0" w14:textId="77777777" w:rsidR="00581648" w:rsidRPr="00C367D8" w:rsidRDefault="3312F0AC" w:rsidP="6F3F59DD">
            <w:pPr>
              <w:rPr>
                <w:rFonts w:ascii="Arial Narrow" w:hAnsi="Arial Narrow"/>
                <w:sz w:val="20"/>
                <w:szCs w:val="20"/>
              </w:rPr>
            </w:pPr>
            <w:r w:rsidRPr="00C367D8">
              <w:rPr>
                <w:rFonts w:ascii="Arial Narrow" w:hAnsi="Arial Narrow"/>
                <w:sz w:val="20"/>
                <w:szCs w:val="20"/>
              </w:rPr>
              <w:t>clomipramine hydrochloride 25 mg tablet, 50</w:t>
            </w:r>
          </w:p>
        </w:tc>
        <w:tc>
          <w:tcPr>
            <w:tcW w:w="1156" w:type="dxa"/>
            <w:vAlign w:val="center"/>
          </w:tcPr>
          <w:p w14:paraId="174CED44" w14:textId="77777777" w:rsidR="00581648" w:rsidRPr="00C367D8" w:rsidRDefault="3312F0AC" w:rsidP="6F3F59DD">
            <w:pPr>
              <w:jc w:val="center"/>
              <w:rPr>
                <w:rFonts w:ascii="Arial Narrow" w:hAnsi="Arial Narrow"/>
                <w:sz w:val="20"/>
                <w:szCs w:val="20"/>
              </w:rPr>
            </w:pPr>
            <w:r w:rsidRPr="00C367D8">
              <w:rPr>
                <w:rFonts w:ascii="Arial Narrow" w:hAnsi="Arial Narrow"/>
                <w:sz w:val="20"/>
                <w:szCs w:val="20"/>
              </w:rPr>
              <w:t>1561E</w:t>
            </w:r>
          </w:p>
        </w:tc>
        <w:tc>
          <w:tcPr>
            <w:tcW w:w="1157" w:type="dxa"/>
            <w:shd w:val="clear" w:color="auto" w:fill="FFFFFF" w:themeFill="background1"/>
            <w:vAlign w:val="center"/>
          </w:tcPr>
          <w:p w14:paraId="7D370B0A" w14:textId="77777777" w:rsidR="00581648" w:rsidRPr="00C367D8" w:rsidRDefault="3312F0AC" w:rsidP="6F3F59DD">
            <w:pPr>
              <w:jc w:val="center"/>
              <w:rPr>
                <w:rFonts w:ascii="Arial Narrow" w:hAnsi="Arial Narrow"/>
                <w:sz w:val="20"/>
                <w:szCs w:val="20"/>
              </w:rPr>
            </w:pPr>
            <w:r w:rsidRPr="00C367D8">
              <w:rPr>
                <w:rFonts w:ascii="Arial Narrow" w:hAnsi="Arial Narrow" w:cs="Segoe UI"/>
                <w:color w:val="313131"/>
                <w:sz w:val="20"/>
                <w:szCs w:val="20"/>
              </w:rPr>
              <w:t>1</w:t>
            </w:r>
          </w:p>
        </w:tc>
        <w:tc>
          <w:tcPr>
            <w:tcW w:w="1156" w:type="dxa"/>
            <w:shd w:val="clear" w:color="auto" w:fill="FFFFFF" w:themeFill="background1"/>
            <w:vAlign w:val="center"/>
          </w:tcPr>
          <w:p w14:paraId="43AF6775" w14:textId="77777777" w:rsidR="00581648" w:rsidRPr="00C367D8" w:rsidRDefault="3312F0AC" w:rsidP="6F3F59DD">
            <w:pPr>
              <w:jc w:val="center"/>
              <w:rPr>
                <w:rFonts w:ascii="Arial Narrow" w:hAnsi="Arial Narrow"/>
                <w:sz w:val="20"/>
                <w:szCs w:val="20"/>
              </w:rPr>
            </w:pPr>
            <w:r w:rsidRPr="00C367D8">
              <w:rPr>
                <w:rFonts w:ascii="Arial Narrow" w:hAnsi="Arial Narrow" w:cs="Segoe UI"/>
                <w:color w:val="313131"/>
                <w:sz w:val="20"/>
                <w:szCs w:val="20"/>
              </w:rPr>
              <w:t>50</w:t>
            </w:r>
          </w:p>
        </w:tc>
        <w:tc>
          <w:tcPr>
            <w:tcW w:w="1157" w:type="dxa"/>
            <w:shd w:val="clear" w:color="auto" w:fill="FFFFFF" w:themeFill="background1"/>
            <w:vAlign w:val="center"/>
          </w:tcPr>
          <w:p w14:paraId="3B20D1D7" w14:textId="77777777" w:rsidR="00581648" w:rsidRPr="00C367D8" w:rsidRDefault="3312F0AC" w:rsidP="6F3F59DD">
            <w:pPr>
              <w:jc w:val="center"/>
              <w:rPr>
                <w:rFonts w:ascii="Arial Narrow" w:hAnsi="Arial Narrow"/>
                <w:sz w:val="20"/>
                <w:szCs w:val="20"/>
              </w:rPr>
            </w:pPr>
            <w:r w:rsidRPr="00C367D8">
              <w:rPr>
                <w:rFonts w:ascii="Arial Narrow" w:hAnsi="Arial Narrow" w:cs="Segoe UI"/>
                <w:color w:val="313131"/>
                <w:sz w:val="20"/>
                <w:szCs w:val="20"/>
              </w:rPr>
              <w:t>2</w:t>
            </w:r>
          </w:p>
        </w:tc>
      </w:tr>
      <w:tr w:rsidR="00581648" w:rsidRPr="00AE61D7" w14:paraId="354C8C62" w14:textId="77777777" w:rsidTr="00E673A9">
        <w:tc>
          <w:tcPr>
            <w:tcW w:w="4390" w:type="dxa"/>
            <w:vAlign w:val="center"/>
          </w:tcPr>
          <w:p w14:paraId="3F589068" w14:textId="77777777" w:rsidR="00581648" w:rsidRPr="00C367D8" w:rsidRDefault="3312F0AC" w:rsidP="6F3F59DD">
            <w:pPr>
              <w:rPr>
                <w:rFonts w:ascii="Arial Narrow" w:hAnsi="Arial Narrow"/>
                <w:sz w:val="20"/>
                <w:szCs w:val="20"/>
              </w:rPr>
            </w:pPr>
            <w:r w:rsidRPr="00C367D8">
              <w:rPr>
                <w:rFonts w:ascii="Arial Narrow" w:hAnsi="Arial Narrow"/>
                <w:sz w:val="20"/>
                <w:szCs w:val="20"/>
              </w:rPr>
              <w:t>desvenlafaxine 50 mg modified release tablet, 28</w:t>
            </w:r>
          </w:p>
        </w:tc>
        <w:tc>
          <w:tcPr>
            <w:tcW w:w="1156" w:type="dxa"/>
            <w:vAlign w:val="center"/>
          </w:tcPr>
          <w:p w14:paraId="43A8CA8F" w14:textId="77777777" w:rsidR="00581648" w:rsidRPr="00C367D8" w:rsidRDefault="3312F0AC" w:rsidP="6F3F59DD">
            <w:pPr>
              <w:jc w:val="center"/>
              <w:rPr>
                <w:rFonts w:ascii="Arial Narrow" w:hAnsi="Arial Narrow"/>
                <w:sz w:val="20"/>
                <w:szCs w:val="20"/>
              </w:rPr>
            </w:pPr>
            <w:r w:rsidRPr="00C367D8">
              <w:rPr>
                <w:rFonts w:ascii="Arial Narrow" w:hAnsi="Arial Narrow"/>
                <w:sz w:val="20"/>
                <w:szCs w:val="20"/>
              </w:rPr>
              <w:t>10234P</w:t>
            </w:r>
          </w:p>
        </w:tc>
        <w:tc>
          <w:tcPr>
            <w:tcW w:w="1157" w:type="dxa"/>
            <w:shd w:val="clear" w:color="auto" w:fill="FFFFFF" w:themeFill="background1"/>
            <w:vAlign w:val="center"/>
          </w:tcPr>
          <w:p w14:paraId="3D6FB58D" w14:textId="77777777" w:rsidR="00581648" w:rsidRPr="00C367D8" w:rsidRDefault="3312F0AC" w:rsidP="6F3F59DD">
            <w:pPr>
              <w:jc w:val="center"/>
              <w:rPr>
                <w:rFonts w:ascii="Arial Narrow" w:hAnsi="Arial Narrow"/>
                <w:sz w:val="20"/>
                <w:szCs w:val="20"/>
              </w:rPr>
            </w:pPr>
            <w:r w:rsidRPr="00C367D8">
              <w:rPr>
                <w:rFonts w:ascii="Arial Narrow" w:hAnsi="Arial Narrow" w:cs="Segoe UI"/>
                <w:color w:val="313131"/>
                <w:sz w:val="20"/>
                <w:szCs w:val="20"/>
              </w:rPr>
              <w:t>1</w:t>
            </w:r>
          </w:p>
        </w:tc>
        <w:tc>
          <w:tcPr>
            <w:tcW w:w="1156" w:type="dxa"/>
            <w:shd w:val="clear" w:color="auto" w:fill="FFFFFF" w:themeFill="background1"/>
            <w:vAlign w:val="center"/>
          </w:tcPr>
          <w:p w14:paraId="0194C7C1" w14:textId="77777777" w:rsidR="00581648" w:rsidRPr="00C367D8" w:rsidRDefault="3312F0AC" w:rsidP="6F3F59DD">
            <w:pPr>
              <w:jc w:val="center"/>
              <w:rPr>
                <w:rFonts w:ascii="Arial Narrow" w:hAnsi="Arial Narrow"/>
                <w:sz w:val="20"/>
                <w:szCs w:val="20"/>
              </w:rPr>
            </w:pPr>
            <w:r w:rsidRPr="00C367D8">
              <w:rPr>
                <w:rFonts w:ascii="Arial Narrow" w:hAnsi="Arial Narrow" w:cs="Segoe UI"/>
                <w:color w:val="313131"/>
                <w:sz w:val="20"/>
                <w:szCs w:val="20"/>
              </w:rPr>
              <w:t>28</w:t>
            </w:r>
          </w:p>
        </w:tc>
        <w:tc>
          <w:tcPr>
            <w:tcW w:w="1157" w:type="dxa"/>
            <w:shd w:val="clear" w:color="auto" w:fill="FFFFFF" w:themeFill="background1"/>
            <w:vAlign w:val="center"/>
          </w:tcPr>
          <w:p w14:paraId="43BFEF4F" w14:textId="77777777" w:rsidR="00581648" w:rsidRPr="00C367D8" w:rsidRDefault="3312F0AC" w:rsidP="6F3F59DD">
            <w:pPr>
              <w:jc w:val="center"/>
              <w:rPr>
                <w:rFonts w:ascii="Arial Narrow" w:hAnsi="Arial Narrow"/>
                <w:sz w:val="20"/>
                <w:szCs w:val="20"/>
              </w:rPr>
            </w:pPr>
            <w:r w:rsidRPr="00C367D8">
              <w:rPr>
                <w:rFonts w:ascii="Arial Narrow" w:hAnsi="Arial Narrow" w:cs="Segoe UI"/>
                <w:color w:val="313131"/>
                <w:sz w:val="20"/>
                <w:szCs w:val="20"/>
              </w:rPr>
              <w:t>5</w:t>
            </w:r>
          </w:p>
        </w:tc>
      </w:tr>
      <w:tr w:rsidR="00581648" w:rsidRPr="00AE61D7" w14:paraId="5A924F60" w14:textId="77777777" w:rsidTr="00E673A9">
        <w:tc>
          <w:tcPr>
            <w:tcW w:w="4390" w:type="dxa"/>
            <w:vAlign w:val="center"/>
          </w:tcPr>
          <w:p w14:paraId="54B25302" w14:textId="77777777" w:rsidR="00581648" w:rsidRPr="00C367D8" w:rsidRDefault="3312F0AC" w:rsidP="6F3F59DD">
            <w:pPr>
              <w:rPr>
                <w:rFonts w:ascii="Arial Narrow" w:hAnsi="Arial Narrow"/>
                <w:sz w:val="20"/>
                <w:szCs w:val="20"/>
              </w:rPr>
            </w:pPr>
            <w:r w:rsidRPr="00C367D8">
              <w:rPr>
                <w:rFonts w:ascii="Arial Narrow" w:hAnsi="Arial Narrow"/>
                <w:sz w:val="20"/>
                <w:szCs w:val="20"/>
              </w:rPr>
              <w:t>desvenlafaxine 50 mg modified release tablet, 28</w:t>
            </w:r>
          </w:p>
        </w:tc>
        <w:tc>
          <w:tcPr>
            <w:tcW w:w="1156" w:type="dxa"/>
            <w:vAlign w:val="center"/>
          </w:tcPr>
          <w:p w14:paraId="58275189" w14:textId="77777777" w:rsidR="00581648" w:rsidRPr="00C367D8" w:rsidRDefault="3312F0AC" w:rsidP="6F3F59DD">
            <w:pPr>
              <w:jc w:val="center"/>
              <w:rPr>
                <w:rFonts w:ascii="Arial Narrow" w:hAnsi="Arial Narrow"/>
                <w:sz w:val="20"/>
                <w:szCs w:val="20"/>
              </w:rPr>
            </w:pPr>
            <w:r w:rsidRPr="00C367D8">
              <w:rPr>
                <w:rFonts w:ascii="Arial Narrow" w:hAnsi="Arial Narrow"/>
                <w:sz w:val="20"/>
                <w:szCs w:val="20"/>
              </w:rPr>
              <w:t>10241B</w:t>
            </w:r>
          </w:p>
        </w:tc>
        <w:tc>
          <w:tcPr>
            <w:tcW w:w="1157" w:type="dxa"/>
            <w:shd w:val="clear" w:color="auto" w:fill="FFFFFF" w:themeFill="background1"/>
            <w:vAlign w:val="center"/>
          </w:tcPr>
          <w:p w14:paraId="776FDE7E" w14:textId="77777777" w:rsidR="00581648" w:rsidRPr="00C367D8" w:rsidRDefault="3312F0AC" w:rsidP="6F3F59DD">
            <w:pPr>
              <w:jc w:val="center"/>
              <w:rPr>
                <w:rFonts w:ascii="Arial Narrow" w:hAnsi="Arial Narrow"/>
                <w:sz w:val="20"/>
                <w:szCs w:val="20"/>
              </w:rPr>
            </w:pPr>
            <w:r w:rsidRPr="00C367D8">
              <w:rPr>
                <w:rFonts w:ascii="Arial Narrow" w:hAnsi="Arial Narrow" w:cs="Segoe UI"/>
                <w:color w:val="313131"/>
                <w:sz w:val="20"/>
                <w:szCs w:val="20"/>
              </w:rPr>
              <w:t>1</w:t>
            </w:r>
          </w:p>
        </w:tc>
        <w:tc>
          <w:tcPr>
            <w:tcW w:w="1156" w:type="dxa"/>
            <w:shd w:val="clear" w:color="auto" w:fill="FFFFFF" w:themeFill="background1"/>
            <w:vAlign w:val="center"/>
          </w:tcPr>
          <w:p w14:paraId="19B76CEE" w14:textId="77777777" w:rsidR="00581648" w:rsidRPr="00C367D8" w:rsidRDefault="3312F0AC" w:rsidP="6F3F59DD">
            <w:pPr>
              <w:jc w:val="center"/>
              <w:rPr>
                <w:rFonts w:ascii="Arial Narrow" w:hAnsi="Arial Narrow"/>
                <w:sz w:val="20"/>
                <w:szCs w:val="20"/>
              </w:rPr>
            </w:pPr>
            <w:r w:rsidRPr="00C367D8">
              <w:rPr>
                <w:rFonts w:ascii="Arial Narrow" w:hAnsi="Arial Narrow" w:cs="Segoe UI"/>
                <w:color w:val="313131"/>
                <w:sz w:val="20"/>
                <w:szCs w:val="20"/>
              </w:rPr>
              <w:t>28</w:t>
            </w:r>
          </w:p>
        </w:tc>
        <w:tc>
          <w:tcPr>
            <w:tcW w:w="1157" w:type="dxa"/>
            <w:shd w:val="clear" w:color="auto" w:fill="FFFFFF" w:themeFill="background1"/>
            <w:vAlign w:val="center"/>
          </w:tcPr>
          <w:p w14:paraId="2CDAA255" w14:textId="77777777" w:rsidR="00581648" w:rsidRPr="00C367D8" w:rsidRDefault="3312F0AC" w:rsidP="6F3F59DD">
            <w:pPr>
              <w:jc w:val="center"/>
              <w:rPr>
                <w:rFonts w:ascii="Arial Narrow" w:hAnsi="Arial Narrow"/>
                <w:sz w:val="20"/>
                <w:szCs w:val="20"/>
              </w:rPr>
            </w:pPr>
            <w:r w:rsidRPr="00C367D8">
              <w:rPr>
                <w:rFonts w:ascii="Arial Narrow" w:hAnsi="Arial Narrow" w:cs="Segoe UI"/>
                <w:color w:val="313131"/>
                <w:sz w:val="20"/>
                <w:szCs w:val="20"/>
              </w:rPr>
              <w:t>5</w:t>
            </w:r>
          </w:p>
        </w:tc>
      </w:tr>
      <w:tr w:rsidR="00581648" w:rsidRPr="00AE61D7" w14:paraId="3C3B857B" w14:textId="77777777" w:rsidTr="00E673A9">
        <w:tc>
          <w:tcPr>
            <w:tcW w:w="4390" w:type="dxa"/>
            <w:vAlign w:val="center"/>
          </w:tcPr>
          <w:p w14:paraId="39FBEE11" w14:textId="77777777" w:rsidR="00581648" w:rsidRPr="00C367D8" w:rsidRDefault="3312F0AC" w:rsidP="6F3F59DD">
            <w:pPr>
              <w:rPr>
                <w:rFonts w:ascii="Arial Narrow" w:hAnsi="Arial Narrow"/>
                <w:sz w:val="20"/>
                <w:szCs w:val="20"/>
              </w:rPr>
            </w:pPr>
            <w:r w:rsidRPr="00C367D8">
              <w:rPr>
                <w:rFonts w:ascii="Arial Narrow" w:hAnsi="Arial Narrow"/>
                <w:sz w:val="20"/>
                <w:szCs w:val="20"/>
              </w:rPr>
              <w:t>desvenlafaxine 50 mg modified release tablet, 28</w:t>
            </w:r>
          </w:p>
        </w:tc>
        <w:tc>
          <w:tcPr>
            <w:tcW w:w="1156" w:type="dxa"/>
            <w:vAlign w:val="center"/>
          </w:tcPr>
          <w:p w14:paraId="10E8D400" w14:textId="77777777" w:rsidR="00581648" w:rsidRPr="00C367D8" w:rsidRDefault="3312F0AC" w:rsidP="6F3F59DD">
            <w:pPr>
              <w:jc w:val="center"/>
              <w:rPr>
                <w:rFonts w:ascii="Arial Narrow" w:hAnsi="Arial Narrow"/>
                <w:sz w:val="20"/>
                <w:szCs w:val="20"/>
              </w:rPr>
            </w:pPr>
            <w:r w:rsidRPr="00C367D8">
              <w:rPr>
                <w:rFonts w:ascii="Arial Narrow" w:hAnsi="Arial Narrow"/>
                <w:sz w:val="20"/>
                <w:szCs w:val="20"/>
              </w:rPr>
              <w:t>9366Y</w:t>
            </w:r>
          </w:p>
        </w:tc>
        <w:tc>
          <w:tcPr>
            <w:tcW w:w="1157" w:type="dxa"/>
            <w:shd w:val="clear" w:color="auto" w:fill="FFFFFF" w:themeFill="background1"/>
            <w:vAlign w:val="center"/>
          </w:tcPr>
          <w:p w14:paraId="4F19C4F6" w14:textId="77777777" w:rsidR="00581648" w:rsidRPr="00C367D8" w:rsidRDefault="3312F0AC" w:rsidP="6F3F59DD">
            <w:pPr>
              <w:jc w:val="center"/>
              <w:rPr>
                <w:rFonts w:ascii="Arial Narrow" w:hAnsi="Arial Narrow"/>
                <w:sz w:val="20"/>
                <w:szCs w:val="20"/>
              </w:rPr>
            </w:pPr>
            <w:r w:rsidRPr="00C367D8">
              <w:rPr>
                <w:rFonts w:ascii="Arial Narrow" w:hAnsi="Arial Narrow" w:cs="Segoe UI"/>
                <w:color w:val="313131"/>
                <w:sz w:val="20"/>
                <w:szCs w:val="20"/>
              </w:rPr>
              <w:t>1</w:t>
            </w:r>
          </w:p>
        </w:tc>
        <w:tc>
          <w:tcPr>
            <w:tcW w:w="1156" w:type="dxa"/>
            <w:shd w:val="clear" w:color="auto" w:fill="FFFFFF" w:themeFill="background1"/>
            <w:vAlign w:val="center"/>
          </w:tcPr>
          <w:p w14:paraId="2AA5FDB7" w14:textId="77777777" w:rsidR="00581648" w:rsidRPr="00C367D8" w:rsidRDefault="3312F0AC" w:rsidP="6F3F59DD">
            <w:pPr>
              <w:jc w:val="center"/>
              <w:rPr>
                <w:rFonts w:ascii="Arial Narrow" w:hAnsi="Arial Narrow"/>
                <w:sz w:val="20"/>
                <w:szCs w:val="20"/>
              </w:rPr>
            </w:pPr>
            <w:r w:rsidRPr="00C367D8">
              <w:rPr>
                <w:rFonts w:ascii="Arial Narrow" w:hAnsi="Arial Narrow" w:cs="Segoe UI"/>
                <w:color w:val="313131"/>
                <w:sz w:val="20"/>
                <w:szCs w:val="20"/>
              </w:rPr>
              <w:t>28</w:t>
            </w:r>
          </w:p>
        </w:tc>
        <w:tc>
          <w:tcPr>
            <w:tcW w:w="1157" w:type="dxa"/>
            <w:shd w:val="clear" w:color="auto" w:fill="FFFFFF" w:themeFill="background1"/>
            <w:vAlign w:val="center"/>
          </w:tcPr>
          <w:p w14:paraId="3D0321FC" w14:textId="77777777" w:rsidR="00581648" w:rsidRPr="00C367D8" w:rsidRDefault="3312F0AC" w:rsidP="6F3F59DD">
            <w:pPr>
              <w:jc w:val="center"/>
              <w:rPr>
                <w:rFonts w:ascii="Arial Narrow" w:hAnsi="Arial Narrow"/>
                <w:sz w:val="20"/>
                <w:szCs w:val="20"/>
              </w:rPr>
            </w:pPr>
            <w:r w:rsidRPr="00C367D8">
              <w:rPr>
                <w:rFonts w:ascii="Arial Narrow" w:hAnsi="Arial Narrow" w:cs="Segoe UI"/>
                <w:color w:val="313131"/>
                <w:sz w:val="20"/>
                <w:szCs w:val="20"/>
              </w:rPr>
              <w:t>5</w:t>
            </w:r>
          </w:p>
        </w:tc>
      </w:tr>
      <w:tr w:rsidR="00581648" w:rsidRPr="00AE61D7" w14:paraId="70E720D1" w14:textId="77777777" w:rsidTr="00E673A9">
        <w:tc>
          <w:tcPr>
            <w:tcW w:w="4390" w:type="dxa"/>
            <w:vAlign w:val="center"/>
          </w:tcPr>
          <w:p w14:paraId="527C9DB8" w14:textId="77777777" w:rsidR="00581648" w:rsidRPr="00C367D8" w:rsidRDefault="3312F0AC" w:rsidP="6F3F59DD">
            <w:pPr>
              <w:rPr>
                <w:rFonts w:ascii="Arial Narrow" w:hAnsi="Arial Narrow"/>
                <w:sz w:val="20"/>
                <w:szCs w:val="20"/>
              </w:rPr>
            </w:pPr>
            <w:r w:rsidRPr="00C367D8">
              <w:rPr>
                <w:rFonts w:ascii="Arial Narrow" w:hAnsi="Arial Narrow"/>
                <w:sz w:val="20"/>
                <w:szCs w:val="20"/>
              </w:rPr>
              <w:t>desvenlafaxine 100 mg modified release tablet, 28</w:t>
            </w:r>
          </w:p>
        </w:tc>
        <w:tc>
          <w:tcPr>
            <w:tcW w:w="1156" w:type="dxa"/>
            <w:vAlign w:val="center"/>
          </w:tcPr>
          <w:p w14:paraId="11BB741D" w14:textId="77777777" w:rsidR="00581648" w:rsidRPr="00C367D8" w:rsidRDefault="3312F0AC" w:rsidP="6F3F59DD">
            <w:pPr>
              <w:jc w:val="center"/>
              <w:rPr>
                <w:rFonts w:ascii="Arial Narrow" w:hAnsi="Arial Narrow"/>
                <w:sz w:val="20"/>
                <w:szCs w:val="20"/>
              </w:rPr>
            </w:pPr>
            <w:r w:rsidRPr="00C367D8">
              <w:rPr>
                <w:rFonts w:ascii="Arial Narrow" w:hAnsi="Arial Narrow"/>
                <w:sz w:val="20"/>
                <w:szCs w:val="20"/>
              </w:rPr>
              <w:t>10231L</w:t>
            </w:r>
          </w:p>
        </w:tc>
        <w:tc>
          <w:tcPr>
            <w:tcW w:w="1157" w:type="dxa"/>
            <w:shd w:val="clear" w:color="auto" w:fill="FFFFFF" w:themeFill="background1"/>
            <w:vAlign w:val="center"/>
          </w:tcPr>
          <w:p w14:paraId="5F622EF6" w14:textId="77777777" w:rsidR="00581648" w:rsidRPr="00C367D8" w:rsidRDefault="3312F0AC" w:rsidP="6F3F59DD">
            <w:pPr>
              <w:jc w:val="center"/>
              <w:rPr>
                <w:rFonts w:ascii="Arial Narrow" w:hAnsi="Arial Narrow"/>
                <w:sz w:val="20"/>
                <w:szCs w:val="20"/>
              </w:rPr>
            </w:pPr>
            <w:r w:rsidRPr="00C367D8">
              <w:rPr>
                <w:rFonts w:ascii="Arial Narrow" w:hAnsi="Arial Narrow" w:cs="Segoe UI"/>
                <w:color w:val="313131"/>
                <w:sz w:val="20"/>
                <w:szCs w:val="20"/>
              </w:rPr>
              <w:t>1</w:t>
            </w:r>
          </w:p>
        </w:tc>
        <w:tc>
          <w:tcPr>
            <w:tcW w:w="1156" w:type="dxa"/>
            <w:shd w:val="clear" w:color="auto" w:fill="FFFFFF" w:themeFill="background1"/>
            <w:vAlign w:val="center"/>
          </w:tcPr>
          <w:p w14:paraId="54B07692" w14:textId="77777777" w:rsidR="00581648" w:rsidRPr="00C367D8" w:rsidRDefault="3312F0AC" w:rsidP="6F3F59DD">
            <w:pPr>
              <w:jc w:val="center"/>
              <w:rPr>
                <w:rFonts w:ascii="Arial Narrow" w:hAnsi="Arial Narrow"/>
                <w:sz w:val="20"/>
                <w:szCs w:val="20"/>
              </w:rPr>
            </w:pPr>
            <w:r w:rsidRPr="00C367D8">
              <w:rPr>
                <w:rFonts w:ascii="Arial Narrow" w:hAnsi="Arial Narrow" w:cs="Segoe UI"/>
                <w:color w:val="313131"/>
                <w:sz w:val="20"/>
                <w:szCs w:val="20"/>
              </w:rPr>
              <w:t>28</w:t>
            </w:r>
          </w:p>
        </w:tc>
        <w:tc>
          <w:tcPr>
            <w:tcW w:w="1157" w:type="dxa"/>
            <w:shd w:val="clear" w:color="auto" w:fill="FFFFFF" w:themeFill="background1"/>
            <w:vAlign w:val="center"/>
          </w:tcPr>
          <w:p w14:paraId="10C1ABC3" w14:textId="77777777" w:rsidR="00581648" w:rsidRPr="00C367D8" w:rsidRDefault="3312F0AC" w:rsidP="6F3F59DD">
            <w:pPr>
              <w:jc w:val="center"/>
              <w:rPr>
                <w:rFonts w:ascii="Arial Narrow" w:hAnsi="Arial Narrow"/>
                <w:sz w:val="20"/>
                <w:szCs w:val="20"/>
              </w:rPr>
            </w:pPr>
            <w:r w:rsidRPr="00C367D8">
              <w:rPr>
                <w:rFonts w:ascii="Arial Narrow" w:hAnsi="Arial Narrow" w:cs="Segoe UI"/>
                <w:color w:val="313131"/>
                <w:sz w:val="20"/>
                <w:szCs w:val="20"/>
              </w:rPr>
              <w:t>5</w:t>
            </w:r>
          </w:p>
        </w:tc>
      </w:tr>
      <w:tr w:rsidR="00581648" w:rsidRPr="00AE61D7" w14:paraId="5EDA870E" w14:textId="77777777" w:rsidTr="00E673A9">
        <w:tc>
          <w:tcPr>
            <w:tcW w:w="4390" w:type="dxa"/>
            <w:vAlign w:val="center"/>
          </w:tcPr>
          <w:p w14:paraId="6DE2EEFB" w14:textId="77777777" w:rsidR="00581648" w:rsidRPr="00C367D8" w:rsidRDefault="3312F0AC" w:rsidP="6F3F59DD">
            <w:pPr>
              <w:rPr>
                <w:rFonts w:ascii="Arial Narrow" w:hAnsi="Arial Narrow"/>
                <w:sz w:val="20"/>
                <w:szCs w:val="20"/>
              </w:rPr>
            </w:pPr>
            <w:r w:rsidRPr="00C367D8">
              <w:rPr>
                <w:rFonts w:ascii="Arial Narrow" w:hAnsi="Arial Narrow"/>
                <w:sz w:val="20"/>
                <w:szCs w:val="20"/>
              </w:rPr>
              <w:t>desvenlafaxine 100 mg modified release tablet, 28</w:t>
            </w:r>
          </w:p>
        </w:tc>
        <w:tc>
          <w:tcPr>
            <w:tcW w:w="1156" w:type="dxa"/>
            <w:vAlign w:val="center"/>
          </w:tcPr>
          <w:p w14:paraId="35F6F32B" w14:textId="77777777" w:rsidR="00581648" w:rsidRPr="00C367D8" w:rsidRDefault="3312F0AC" w:rsidP="6F3F59DD">
            <w:pPr>
              <w:jc w:val="center"/>
              <w:rPr>
                <w:rFonts w:ascii="Arial Narrow" w:hAnsi="Arial Narrow"/>
                <w:sz w:val="20"/>
                <w:szCs w:val="20"/>
              </w:rPr>
            </w:pPr>
            <w:r w:rsidRPr="00C367D8">
              <w:rPr>
                <w:rFonts w:ascii="Arial Narrow" w:hAnsi="Arial Narrow"/>
                <w:sz w:val="20"/>
                <w:szCs w:val="20"/>
              </w:rPr>
              <w:t>10245F</w:t>
            </w:r>
          </w:p>
        </w:tc>
        <w:tc>
          <w:tcPr>
            <w:tcW w:w="1157" w:type="dxa"/>
            <w:shd w:val="clear" w:color="auto" w:fill="FFFFFF" w:themeFill="background1"/>
            <w:vAlign w:val="center"/>
          </w:tcPr>
          <w:p w14:paraId="5DDB8652" w14:textId="77777777" w:rsidR="00581648" w:rsidRPr="00C367D8" w:rsidRDefault="3312F0AC" w:rsidP="6F3F59DD">
            <w:pPr>
              <w:jc w:val="center"/>
              <w:rPr>
                <w:rFonts w:ascii="Arial Narrow" w:hAnsi="Arial Narrow"/>
                <w:sz w:val="20"/>
                <w:szCs w:val="20"/>
              </w:rPr>
            </w:pPr>
            <w:r w:rsidRPr="00C367D8">
              <w:rPr>
                <w:rFonts w:ascii="Arial Narrow" w:hAnsi="Arial Narrow" w:cs="Segoe UI"/>
                <w:color w:val="313131"/>
                <w:sz w:val="20"/>
                <w:szCs w:val="20"/>
              </w:rPr>
              <w:t>1</w:t>
            </w:r>
          </w:p>
        </w:tc>
        <w:tc>
          <w:tcPr>
            <w:tcW w:w="1156" w:type="dxa"/>
            <w:shd w:val="clear" w:color="auto" w:fill="FFFFFF" w:themeFill="background1"/>
            <w:vAlign w:val="center"/>
          </w:tcPr>
          <w:p w14:paraId="49BCDF7D" w14:textId="77777777" w:rsidR="00581648" w:rsidRPr="00C367D8" w:rsidRDefault="3312F0AC" w:rsidP="6F3F59DD">
            <w:pPr>
              <w:jc w:val="center"/>
              <w:rPr>
                <w:rFonts w:ascii="Arial Narrow" w:hAnsi="Arial Narrow"/>
                <w:sz w:val="20"/>
                <w:szCs w:val="20"/>
              </w:rPr>
            </w:pPr>
            <w:r w:rsidRPr="00C367D8">
              <w:rPr>
                <w:rFonts w:ascii="Arial Narrow" w:hAnsi="Arial Narrow" w:cs="Segoe UI"/>
                <w:color w:val="313131"/>
                <w:sz w:val="20"/>
                <w:szCs w:val="20"/>
              </w:rPr>
              <w:t>28</w:t>
            </w:r>
          </w:p>
        </w:tc>
        <w:tc>
          <w:tcPr>
            <w:tcW w:w="1157" w:type="dxa"/>
            <w:shd w:val="clear" w:color="auto" w:fill="FFFFFF" w:themeFill="background1"/>
            <w:vAlign w:val="center"/>
          </w:tcPr>
          <w:p w14:paraId="6DD6A73B" w14:textId="77777777" w:rsidR="00581648" w:rsidRPr="00C367D8" w:rsidRDefault="3312F0AC" w:rsidP="6F3F59DD">
            <w:pPr>
              <w:jc w:val="center"/>
              <w:rPr>
                <w:rFonts w:ascii="Arial Narrow" w:hAnsi="Arial Narrow"/>
                <w:sz w:val="20"/>
                <w:szCs w:val="20"/>
              </w:rPr>
            </w:pPr>
            <w:r w:rsidRPr="00C367D8">
              <w:rPr>
                <w:rFonts w:ascii="Arial Narrow" w:hAnsi="Arial Narrow" w:cs="Segoe UI"/>
                <w:color w:val="313131"/>
                <w:sz w:val="20"/>
                <w:szCs w:val="20"/>
              </w:rPr>
              <w:t>5</w:t>
            </w:r>
          </w:p>
        </w:tc>
      </w:tr>
      <w:tr w:rsidR="00581648" w:rsidRPr="00AE61D7" w14:paraId="49C91785" w14:textId="77777777" w:rsidTr="00E673A9">
        <w:tc>
          <w:tcPr>
            <w:tcW w:w="4390" w:type="dxa"/>
            <w:vAlign w:val="center"/>
          </w:tcPr>
          <w:p w14:paraId="007C1169" w14:textId="77777777" w:rsidR="00581648" w:rsidRPr="00C367D8" w:rsidRDefault="3312F0AC" w:rsidP="6F3F59DD">
            <w:pPr>
              <w:rPr>
                <w:rFonts w:ascii="Arial Narrow" w:hAnsi="Arial Narrow"/>
                <w:sz w:val="20"/>
                <w:szCs w:val="20"/>
              </w:rPr>
            </w:pPr>
            <w:r w:rsidRPr="00C367D8">
              <w:rPr>
                <w:rFonts w:ascii="Arial Narrow" w:hAnsi="Arial Narrow"/>
                <w:sz w:val="20"/>
                <w:szCs w:val="20"/>
              </w:rPr>
              <w:t>desvenlafaxine 100 mg modified release tablet, 28</w:t>
            </w:r>
          </w:p>
        </w:tc>
        <w:tc>
          <w:tcPr>
            <w:tcW w:w="1156" w:type="dxa"/>
            <w:vAlign w:val="center"/>
          </w:tcPr>
          <w:p w14:paraId="32B49D25" w14:textId="77777777" w:rsidR="00581648" w:rsidRPr="00C367D8" w:rsidRDefault="3312F0AC" w:rsidP="6F3F59DD">
            <w:pPr>
              <w:jc w:val="center"/>
              <w:rPr>
                <w:rFonts w:ascii="Arial Narrow" w:hAnsi="Arial Narrow"/>
                <w:sz w:val="20"/>
                <w:szCs w:val="20"/>
              </w:rPr>
            </w:pPr>
            <w:r w:rsidRPr="00C367D8">
              <w:rPr>
                <w:rFonts w:ascii="Arial Narrow" w:hAnsi="Arial Narrow"/>
                <w:sz w:val="20"/>
                <w:szCs w:val="20"/>
              </w:rPr>
              <w:t>9367B</w:t>
            </w:r>
          </w:p>
        </w:tc>
        <w:tc>
          <w:tcPr>
            <w:tcW w:w="1157" w:type="dxa"/>
            <w:shd w:val="clear" w:color="auto" w:fill="FFFFFF" w:themeFill="background1"/>
            <w:vAlign w:val="center"/>
          </w:tcPr>
          <w:p w14:paraId="55FD7087" w14:textId="77777777" w:rsidR="00581648" w:rsidRPr="00C367D8" w:rsidRDefault="3312F0AC" w:rsidP="6F3F59DD">
            <w:pPr>
              <w:jc w:val="center"/>
              <w:rPr>
                <w:rFonts w:ascii="Arial Narrow" w:hAnsi="Arial Narrow"/>
                <w:sz w:val="20"/>
                <w:szCs w:val="20"/>
              </w:rPr>
            </w:pPr>
            <w:r w:rsidRPr="00C367D8">
              <w:rPr>
                <w:rFonts w:ascii="Arial Narrow" w:hAnsi="Arial Narrow" w:cs="Segoe UI"/>
                <w:color w:val="313131"/>
                <w:sz w:val="20"/>
                <w:szCs w:val="20"/>
              </w:rPr>
              <w:t>1</w:t>
            </w:r>
          </w:p>
        </w:tc>
        <w:tc>
          <w:tcPr>
            <w:tcW w:w="1156" w:type="dxa"/>
            <w:shd w:val="clear" w:color="auto" w:fill="FFFFFF" w:themeFill="background1"/>
            <w:vAlign w:val="center"/>
          </w:tcPr>
          <w:p w14:paraId="76D2D972" w14:textId="77777777" w:rsidR="00581648" w:rsidRPr="00C367D8" w:rsidRDefault="3312F0AC" w:rsidP="6F3F59DD">
            <w:pPr>
              <w:jc w:val="center"/>
              <w:rPr>
                <w:rFonts w:ascii="Arial Narrow" w:hAnsi="Arial Narrow"/>
                <w:sz w:val="20"/>
                <w:szCs w:val="20"/>
              </w:rPr>
            </w:pPr>
            <w:r w:rsidRPr="00C367D8">
              <w:rPr>
                <w:rFonts w:ascii="Arial Narrow" w:hAnsi="Arial Narrow" w:cs="Segoe UI"/>
                <w:color w:val="313131"/>
                <w:sz w:val="20"/>
                <w:szCs w:val="20"/>
              </w:rPr>
              <w:t>28</w:t>
            </w:r>
          </w:p>
        </w:tc>
        <w:tc>
          <w:tcPr>
            <w:tcW w:w="1157" w:type="dxa"/>
            <w:shd w:val="clear" w:color="auto" w:fill="FFFFFF" w:themeFill="background1"/>
            <w:vAlign w:val="center"/>
          </w:tcPr>
          <w:p w14:paraId="11ECF03D" w14:textId="77777777" w:rsidR="00581648" w:rsidRPr="00C367D8" w:rsidRDefault="3312F0AC" w:rsidP="6F3F59DD">
            <w:pPr>
              <w:jc w:val="center"/>
              <w:rPr>
                <w:rFonts w:ascii="Arial Narrow" w:hAnsi="Arial Narrow"/>
                <w:sz w:val="20"/>
                <w:szCs w:val="20"/>
              </w:rPr>
            </w:pPr>
            <w:r w:rsidRPr="00C367D8">
              <w:rPr>
                <w:rFonts w:ascii="Arial Narrow" w:hAnsi="Arial Narrow" w:cs="Segoe UI"/>
                <w:color w:val="313131"/>
                <w:sz w:val="20"/>
                <w:szCs w:val="20"/>
              </w:rPr>
              <w:t>5</w:t>
            </w:r>
          </w:p>
        </w:tc>
      </w:tr>
      <w:tr w:rsidR="00581648" w:rsidRPr="00AE61D7" w14:paraId="7F8A37C7" w14:textId="77777777" w:rsidTr="00E673A9">
        <w:tc>
          <w:tcPr>
            <w:tcW w:w="4390" w:type="dxa"/>
            <w:vAlign w:val="center"/>
          </w:tcPr>
          <w:p w14:paraId="42982E78" w14:textId="77777777" w:rsidR="00581648" w:rsidRPr="00C367D8" w:rsidRDefault="3312F0AC" w:rsidP="6F3F59DD">
            <w:pPr>
              <w:rPr>
                <w:rFonts w:ascii="Arial Narrow" w:hAnsi="Arial Narrow"/>
                <w:sz w:val="20"/>
                <w:szCs w:val="20"/>
              </w:rPr>
            </w:pPr>
            <w:r w:rsidRPr="00C367D8">
              <w:rPr>
                <w:rFonts w:ascii="Arial Narrow" w:hAnsi="Arial Narrow"/>
                <w:sz w:val="20"/>
                <w:szCs w:val="20"/>
              </w:rPr>
              <w:t>duloxetine 30 mg enteric capsule, 28</w:t>
            </w:r>
          </w:p>
        </w:tc>
        <w:tc>
          <w:tcPr>
            <w:tcW w:w="1156" w:type="dxa"/>
            <w:vAlign w:val="center"/>
          </w:tcPr>
          <w:p w14:paraId="633B93AC" w14:textId="77777777" w:rsidR="00581648" w:rsidRPr="00C367D8" w:rsidRDefault="3312F0AC" w:rsidP="6F3F59DD">
            <w:pPr>
              <w:jc w:val="center"/>
              <w:rPr>
                <w:rFonts w:ascii="Arial Narrow" w:hAnsi="Arial Narrow"/>
                <w:sz w:val="20"/>
                <w:szCs w:val="20"/>
              </w:rPr>
            </w:pPr>
            <w:r w:rsidRPr="00C367D8">
              <w:rPr>
                <w:rFonts w:ascii="Arial Narrow" w:hAnsi="Arial Narrow"/>
                <w:sz w:val="20"/>
                <w:szCs w:val="20"/>
              </w:rPr>
              <w:t>9155W</w:t>
            </w:r>
          </w:p>
        </w:tc>
        <w:tc>
          <w:tcPr>
            <w:tcW w:w="1157" w:type="dxa"/>
            <w:shd w:val="clear" w:color="auto" w:fill="FFFFFF" w:themeFill="background1"/>
            <w:vAlign w:val="center"/>
          </w:tcPr>
          <w:p w14:paraId="7F9D24C4" w14:textId="77777777" w:rsidR="00581648" w:rsidRPr="00C367D8" w:rsidRDefault="3312F0AC" w:rsidP="6F3F59DD">
            <w:pPr>
              <w:jc w:val="center"/>
              <w:rPr>
                <w:rFonts w:ascii="Arial Narrow" w:hAnsi="Arial Narrow"/>
                <w:sz w:val="20"/>
                <w:szCs w:val="20"/>
              </w:rPr>
            </w:pPr>
            <w:r w:rsidRPr="00C367D8">
              <w:rPr>
                <w:rFonts w:ascii="Arial Narrow" w:hAnsi="Arial Narrow" w:cs="Segoe UI"/>
                <w:color w:val="313131"/>
                <w:sz w:val="20"/>
                <w:szCs w:val="20"/>
              </w:rPr>
              <w:t>1</w:t>
            </w:r>
          </w:p>
        </w:tc>
        <w:tc>
          <w:tcPr>
            <w:tcW w:w="1156" w:type="dxa"/>
            <w:shd w:val="clear" w:color="auto" w:fill="FFFFFF" w:themeFill="background1"/>
            <w:vAlign w:val="center"/>
          </w:tcPr>
          <w:p w14:paraId="4A987A00" w14:textId="77777777" w:rsidR="00581648" w:rsidRPr="00C367D8" w:rsidRDefault="3312F0AC" w:rsidP="6F3F59DD">
            <w:pPr>
              <w:jc w:val="center"/>
              <w:rPr>
                <w:rFonts w:ascii="Arial Narrow" w:hAnsi="Arial Narrow"/>
                <w:sz w:val="20"/>
                <w:szCs w:val="20"/>
              </w:rPr>
            </w:pPr>
            <w:r w:rsidRPr="00C367D8">
              <w:rPr>
                <w:rFonts w:ascii="Arial Narrow" w:hAnsi="Arial Narrow" w:cs="Segoe UI"/>
                <w:color w:val="313131"/>
                <w:sz w:val="20"/>
                <w:szCs w:val="20"/>
              </w:rPr>
              <w:t>28</w:t>
            </w:r>
          </w:p>
        </w:tc>
        <w:tc>
          <w:tcPr>
            <w:tcW w:w="1157" w:type="dxa"/>
            <w:shd w:val="clear" w:color="auto" w:fill="FFFFFF" w:themeFill="background1"/>
            <w:vAlign w:val="center"/>
          </w:tcPr>
          <w:p w14:paraId="568D2325" w14:textId="77777777" w:rsidR="00581648" w:rsidRPr="00C367D8" w:rsidRDefault="3312F0AC" w:rsidP="6F3F59DD">
            <w:pPr>
              <w:jc w:val="center"/>
              <w:rPr>
                <w:rFonts w:ascii="Arial Narrow" w:hAnsi="Arial Narrow"/>
                <w:sz w:val="20"/>
                <w:szCs w:val="20"/>
              </w:rPr>
            </w:pPr>
            <w:r w:rsidRPr="00C367D8">
              <w:rPr>
                <w:rFonts w:ascii="Arial Narrow" w:hAnsi="Arial Narrow" w:cs="Segoe UI"/>
                <w:color w:val="313131"/>
                <w:sz w:val="20"/>
                <w:szCs w:val="20"/>
              </w:rPr>
              <w:t>0</w:t>
            </w:r>
          </w:p>
        </w:tc>
      </w:tr>
      <w:tr w:rsidR="00581648" w:rsidRPr="00AE61D7" w14:paraId="655EEB88" w14:textId="77777777" w:rsidTr="00E673A9">
        <w:tc>
          <w:tcPr>
            <w:tcW w:w="4390" w:type="dxa"/>
            <w:vAlign w:val="center"/>
          </w:tcPr>
          <w:p w14:paraId="748AB85D" w14:textId="77777777" w:rsidR="00581648" w:rsidRPr="00C367D8" w:rsidRDefault="3312F0AC" w:rsidP="6F3F59DD">
            <w:pPr>
              <w:rPr>
                <w:rFonts w:ascii="Arial Narrow" w:hAnsi="Arial Narrow"/>
                <w:sz w:val="20"/>
                <w:szCs w:val="20"/>
              </w:rPr>
            </w:pPr>
            <w:r w:rsidRPr="00C367D8">
              <w:rPr>
                <w:rFonts w:ascii="Arial Narrow" w:hAnsi="Arial Narrow"/>
                <w:sz w:val="20"/>
                <w:szCs w:val="20"/>
              </w:rPr>
              <w:t>duloxetine 60 mg enteric capsule, 28</w:t>
            </w:r>
          </w:p>
        </w:tc>
        <w:tc>
          <w:tcPr>
            <w:tcW w:w="1156" w:type="dxa"/>
            <w:vAlign w:val="center"/>
          </w:tcPr>
          <w:p w14:paraId="08CFB75B" w14:textId="77777777" w:rsidR="00581648" w:rsidRPr="00C367D8" w:rsidRDefault="3312F0AC" w:rsidP="6F3F59DD">
            <w:pPr>
              <w:jc w:val="center"/>
              <w:rPr>
                <w:rFonts w:ascii="Arial Narrow" w:hAnsi="Arial Narrow"/>
                <w:sz w:val="20"/>
                <w:szCs w:val="20"/>
              </w:rPr>
            </w:pPr>
            <w:r w:rsidRPr="00C367D8">
              <w:rPr>
                <w:rFonts w:ascii="Arial Narrow" w:hAnsi="Arial Narrow"/>
                <w:sz w:val="20"/>
                <w:szCs w:val="20"/>
              </w:rPr>
              <w:t>9156X</w:t>
            </w:r>
          </w:p>
        </w:tc>
        <w:tc>
          <w:tcPr>
            <w:tcW w:w="1157" w:type="dxa"/>
            <w:shd w:val="clear" w:color="auto" w:fill="FFFFFF" w:themeFill="background1"/>
            <w:vAlign w:val="center"/>
          </w:tcPr>
          <w:p w14:paraId="23B9E35F" w14:textId="77777777" w:rsidR="00581648" w:rsidRPr="00C367D8" w:rsidRDefault="3312F0AC" w:rsidP="6F3F59DD">
            <w:pPr>
              <w:jc w:val="center"/>
              <w:rPr>
                <w:rFonts w:ascii="Arial Narrow" w:hAnsi="Arial Narrow"/>
                <w:sz w:val="20"/>
                <w:szCs w:val="20"/>
              </w:rPr>
            </w:pPr>
            <w:r w:rsidRPr="00C367D8">
              <w:rPr>
                <w:rFonts w:ascii="Arial Narrow" w:hAnsi="Arial Narrow" w:cs="Segoe UI"/>
                <w:color w:val="313131"/>
                <w:sz w:val="20"/>
                <w:szCs w:val="20"/>
              </w:rPr>
              <w:t>1</w:t>
            </w:r>
          </w:p>
        </w:tc>
        <w:tc>
          <w:tcPr>
            <w:tcW w:w="1156" w:type="dxa"/>
            <w:shd w:val="clear" w:color="auto" w:fill="FFFFFF" w:themeFill="background1"/>
            <w:vAlign w:val="center"/>
          </w:tcPr>
          <w:p w14:paraId="2D5467AA" w14:textId="77777777" w:rsidR="00581648" w:rsidRPr="00C367D8" w:rsidRDefault="3312F0AC" w:rsidP="6F3F59DD">
            <w:pPr>
              <w:jc w:val="center"/>
              <w:rPr>
                <w:rFonts w:ascii="Arial Narrow" w:hAnsi="Arial Narrow"/>
                <w:sz w:val="20"/>
                <w:szCs w:val="20"/>
              </w:rPr>
            </w:pPr>
            <w:r w:rsidRPr="00C367D8">
              <w:rPr>
                <w:rFonts w:ascii="Arial Narrow" w:hAnsi="Arial Narrow" w:cs="Segoe UI"/>
                <w:color w:val="313131"/>
                <w:sz w:val="20"/>
                <w:szCs w:val="20"/>
              </w:rPr>
              <w:t>28</w:t>
            </w:r>
          </w:p>
        </w:tc>
        <w:tc>
          <w:tcPr>
            <w:tcW w:w="1157" w:type="dxa"/>
            <w:shd w:val="clear" w:color="auto" w:fill="FFFFFF" w:themeFill="background1"/>
            <w:vAlign w:val="center"/>
          </w:tcPr>
          <w:p w14:paraId="1A19A86C" w14:textId="77777777" w:rsidR="00581648" w:rsidRPr="00C367D8" w:rsidRDefault="3312F0AC" w:rsidP="6F3F59DD">
            <w:pPr>
              <w:jc w:val="center"/>
              <w:rPr>
                <w:rFonts w:ascii="Arial Narrow" w:hAnsi="Arial Narrow"/>
                <w:sz w:val="20"/>
                <w:szCs w:val="20"/>
              </w:rPr>
            </w:pPr>
            <w:r w:rsidRPr="00C367D8">
              <w:rPr>
                <w:rFonts w:ascii="Arial Narrow" w:hAnsi="Arial Narrow" w:cs="Segoe UI"/>
                <w:color w:val="313131"/>
                <w:sz w:val="20"/>
                <w:szCs w:val="20"/>
              </w:rPr>
              <w:t>5</w:t>
            </w:r>
          </w:p>
        </w:tc>
      </w:tr>
      <w:tr w:rsidR="00581648" w:rsidRPr="00AE61D7" w14:paraId="733E15B7" w14:textId="77777777" w:rsidTr="00E673A9">
        <w:tc>
          <w:tcPr>
            <w:tcW w:w="4390" w:type="dxa"/>
            <w:vAlign w:val="center"/>
          </w:tcPr>
          <w:p w14:paraId="057EB85F" w14:textId="77777777" w:rsidR="00581648" w:rsidRPr="00C367D8" w:rsidRDefault="3312F0AC" w:rsidP="6F3F59DD">
            <w:pPr>
              <w:rPr>
                <w:rFonts w:ascii="Arial Narrow" w:hAnsi="Arial Narrow"/>
                <w:sz w:val="20"/>
                <w:szCs w:val="20"/>
              </w:rPr>
            </w:pPr>
            <w:r w:rsidRPr="00C367D8">
              <w:rPr>
                <w:rFonts w:ascii="Arial Narrow" w:hAnsi="Arial Narrow"/>
                <w:sz w:val="20"/>
                <w:szCs w:val="20"/>
              </w:rPr>
              <w:t>escitalopram 10 mg tablet, 28</w:t>
            </w:r>
          </w:p>
        </w:tc>
        <w:tc>
          <w:tcPr>
            <w:tcW w:w="1156" w:type="dxa"/>
            <w:vAlign w:val="center"/>
          </w:tcPr>
          <w:p w14:paraId="6973C091" w14:textId="77777777" w:rsidR="00581648" w:rsidRPr="00C367D8" w:rsidRDefault="3312F0AC" w:rsidP="6F3F59DD">
            <w:pPr>
              <w:jc w:val="center"/>
              <w:rPr>
                <w:rFonts w:ascii="Arial Narrow" w:hAnsi="Arial Narrow"/>
                <w:sz w:val="20"/>
                <w:szCs w:val="20"/>
              </w:rPr>
            </w:pPr>
            <w:r w:rsidRPr="00C367D8">
              <w:rPr>
                <w:rFonts w:ascii="Arial Narrow" w:hAnsi="Arial Narrow"/>
                <w:sz w:val="20"/>
                <w:szCs w:val="20"/>
              </w:rPr>
              <w:t>8700X</w:t>
            </w:r>
          </w:p>
        </w:tc>
        <w:tc>
          <w:tcPr>
            <w:tcW w:w="1157" w:type="dxa"/>
            <w:shd w:val="clear" w:color="auto" w:fill="FFFFFF" w:themeFill="background1"/>
            <w:vAlign w:val="center"/>
          </w:tcPr>
          <w:p w14:paraId="18AF7363" w14:textId="77777777" w:rsidR="00581648" w:rsidRPr="00C367D8" w:rsidRDefault="3312F0AC" w:rsidP="6F3F59DD">
            <w:pPr>
              <w:jc w:val="center"/>
              <w:rPr>
                <w:rFonts w:ascii="Arial Narrow" w:hAnsi="Arial Narrow"/>
                <w:sz w:val="20"/>
                <w:szCs w:val="20"/>
              </w:rPr>
            </w:pPr>
            <w:r w:rsidRPr="00C367D8">
              <w:rPr>
                <w:rFonts w:ascii="Arial Narrow" w:hAnsi="Arial Narrow" w:cs="Segoe UI"/>
                <w:color w:val="313131"/>
                <w:sz w:val="20"/>
                <w:szCs w:val="20"/>
              </w:rPr>
              <w:t>1</w:t>
            </w:r>
          </w:p>
        </w:tc>
        <w:tc>
          <w:tcPr>
            <w:tcW w:w="1156" w:type="dxa"/>
            <w:shd w:val="clear" w:color="auto" w:fill="FFFFFF" w:themeFill="background1"/>
            <w:vAlign w:val="center"/>
          </w:tcPr>
          <w:p w14:paraId="1DEA6858" w14:textId="77777777" w:rsidR="00581648" w:rsidRPr="00C367D8" w:rsidRDefault="3312F0AC" w:rsidP="6F3F59DD">
            <w:pPr>
              <w:jc w:val="center"/>
              <w:rPr>
                <w:rFonts w:ascii="Arial Narrow" w:hAnsi="Arial Narrow"/>
                <w:sz w:val="20"/>
                <w:szCs w:val="20"/>
              </w:rPr>
            </w:pPr>
            <w:r w:rsidRPr="00C367D8">
              <w:rPr>
                <w:rFonts w:ascii="Arial Narrow" w:hAnsi="Arial Narrow" w:cs="Segoe UI"/>
                <w:color w:val="313131"/>
                <w:sz w:val="20"/>
                <w:szCs w:val="20"/>
              </w:rPr>
              <w:t>28</w:t>
            </w:r>
          </w:p>
        </w:tc>
        <w:tc>
          <w:tcPr>
            <w:tcW w:w="1157" w:type="dxa"/>
            <w:shd w:val="clear" w:color="auto" w:fill="FFFFFF" w:themeFill="background1"/>
            <w:vAlign w:val="center"/>
          </w:tcPr>
          <w:p w14:paraId="44B1C778" w14:textId="77777777" w:rsidR="00581648" w:rsidRPr="00C367D8" w:rsidRDefault="3312F0AC" w:rsidP="6F3F59DD">
            <w:pPr>
              <w:jc w:val="center"/>
              <w:rPr>
                <w:rFonts w:ascii="Arial Narrow" w:hAnsi="Arial Narrow"/>
                <w:sz w:val="20"/>
                <w:szCs w:val="20"/>
              </w:rPr>
            </w:pPr>
            <w:r w:rsidRPr="00C367D8">
              <w:rPr>
                <w:rFonts w:ascii="Arial Narrow" w:hAnsi="Arial Narrow" w:cs="Segoe UI"/>
                <w:color w:val="313131"/>
                <w:sz w:val="20"/>
                <w:szCs w:val="20"/>
              </w:rPr>
              <w:t>5</w:t>
            </w:r>
          </w:p>
        </w:tc>
      </w:tr>
      <w:tr w:rsidR="00581648" w:rsidRPr="00AE61D7" w14:paraId="5E7B2D95" w14:textId="77777777" w:rsidTr="00E673A9">
        <w:tc>
          <w:tcPr>
            <w:tcW w:w="4390" w:type="dxa"/>
            <w:vAlign w:val="center"/>
          </w:tcPr>
          <w:p w14:paraId="59C862E5" w14:textId="77777777" w:rsidR="00581648" w:rsidRPr="00C367D8" w:rsidRDefault="3312F0AC" w:rsidP="6F3F59DD">
            <w:pPr>
              <w:rPr>
                <w:rFonts w:ascii="Arial Narrow" w:hAnsi="Arial Narrow"/>
                <w:sz w:val="20"/>
                <w:szCs w:val="20"/>
              </w:rPr>
            </w:pPr>
            <w:r w:rsidRPr="00C367D8">
              <w:rPr>
                <w:rFonts w:ascii="Arial Narrow" w:hAnsi="Arial Narrow"/>
                <w:sz w:val="20"/>
                <w:szCs w:val="20"/>
              </w:rPr>
              <w:t>escitalopram 20 mg tablet, 28</w:t>
            </w:r>
          </w:p>
        </w:tc>
        <w:tc>
          <w:tcPr>
            <w:tcW w:w="1156" w:type="dxa"/>
            <w:vAlign w:val="center"/>
          </w:tcPr>
          <w:p w14:paraId="7786C3E7" w14:textId="77777777" w:rsidR="00581648" w:rsidRPr="00C367D8" w:rsidRDefault="3312F0AC" w:rsidP="6F3F59DD">
            <w:pPr>
              <w:jc w:val="center"/>
              <w:rPr>
                <w:rFonts w:ascii="Arial Narrow" w:hAnsi="Arial Narrow"/>
                <w:sz w:val="20"/>
                <w:szCs w:val="20"/>
              </w:rPr>
            </w:pPr>
            <w:r w:rsidRPr="00C367D8">
              <w:rPr>
                <w:rFonts w:ascii="Arial Narrow" w:hAnsi="Arial Narrow"/>
                <w:sz w:val="20"/>
                <w:szCs w:val="20"/>
              </w:rPr>
              <w:t>8701Y</w:t>
            </w:r>
          </w:p>
        </w:tc>
        <w:tc>
          <w:tcPr>
            <w:tcW w:w="1157" w:type="dxa"/>
            <w:shd w:val="clear" w:color="auto" w:fill="FFFFFF" w:themeFill="background1"/>
            <w:vAlign w:val="center"/>
          </w:tcPr>
          <w:p w14:paraId="08167786" w14:textId="77777777" w:rsidR="00581648" w:rsidRPr="00C367D8" w:rsidRDefault="3312F0AC" w:rsidP="6F3F59DD">
            <w:pPr>
              <w:jc w:val="center"/>
              <w:rPr>
                <w:rFonts w:ascii="Arial Narrow" w:hAnsi="Arial Narrow"/>
                <w:sz w:val="20"/>
                <w:szCs w:val="20"/>
              </w:rPr>
            </w:pPr>
            <w:r w:rsidRPr="00C367D8">
              <w:rPr>
                <w:rFonts w:ascii="Arial Narrow" w:hAnsi="Arial Narrow" w:cs="Segoe UI"/>
                <w:color w:val="313131"/>
                <w:sz w:val="20"/>
                <w:szCs w:val="20"/>
              </w:rPr>
              <w:t>1</w:t>
            </w:r>
          </w:p>
        </w:tc>
        <w:tc>
          <w:tcPr>
            <w:tcW w:w="1156" w:type="dxa"/>
            <w:shd w:val="clear" w:color="auto" w:fill="FFFFFF" w:themeFill="background1"/>
            <w:vAlign w:val="center"/>
          </w:tcPr>
          <w:p w14:paraId="60F3F3DE" w14:textId="77777777" w:rsidR="00581648" w:rsidRPr="00C367D8" w:rsidRDefault="3312F0AC" w:rsidP="6F3F59DD">
            <w:pPr>
              <w:jc w:val="center"/>
              <w:rPr>
                <w:rFonts w:ascii="Arial Narrow" w:hAnsi="Arial Narrow"/>
                <w:sz w:val="20"/>
                <w:szCs w:val="20"/>
              </w:rPr>
            </w:pPr>
            <w:r w:rsidRPr="00C367D8">
              <w:rPr>
                <w:rFonts w:ascii="Arial Narrow" w:hAnsi="Arial Narrow" w:cs="Segoe UI"/>
                <w:color w:val="313131"/>
                <w:sz w:val="20"/>
                <w:szCs w:val="20"/>
              </w:rPr>
              <w:t>28</w:t>
            </w:r>
          </w:p>
        </w:tc>
        <w:tc>
          <w:tcPr>
            <w:tcW w:w="1157" w:type="dxa"/>
            <w:shd w:val="clear" w:color="auto" w:fill="FFFFFF" w:themeFill="background1"/>
            <w:vAlign w:val="center"/>
          </w:tcPr>
          <w:p w14:paraId="09DF8197" w14:textId="77777777" w:rsidR="00581648" w:rsidRPr="00C367D8" w:rsidRDefault="3312F0AC" w:rsidP="6F3F59DD">
            <w:pPr>
              <w:jc w:val="center"/>
              <w:rPr>
                <w:rFonts w:ascii="Arial Narrow" w:hAnsi="Arial Narrow"/>
                <w:sz w:val="20"/>
                <w:szCs w:val="20"/>
              </w:rPr>
            </w:pPr>
            <w:r w:rsidRPr="00C367D8">
              <w:rPr>
                <w:rFonts w:ascii="Arial Narrow" w:hAnsi="Arial Narrow" w:cs="Segoe UI"/>
                <w:color w:val="313131"/>
                <w:sz w:val="20"/>
                <w:szCs w:val="20"/>
              </w:rPr>
              <w:t>5</w:t>
            </w:r>
          </w:p>
        </w:tc>
      </w:tr>
      <w:tr w:rsidR="00581648" w:rsidRPr="00AE61D7" w14:paraId="31B21592" w14:textId="77777777" w:rsidTr="00E673A9">
        <w:tc>
          <w:tcPr>
            <w:tcW w:w="4390" w:type="dxa"/>
            <w:vAlign w:val="center"/>
          </w:tcPr>
          <w:p w14:paraId="18318892" w14:textId="77777777" w:rsidR="00581648" w:rsidRPr="00C367D8" w:rsidRDefault="3312F0AC" w:rsidP="6F3F59DD">
            <w:pPr>
              <w:rPr>
                <w:rFonts w:ascii="Arial Narrow" w:hAnsi="Arial Narrow"/>
                <w:sz w:val="20"/>
                <w:szCs w:val="20"/>
              </w:rPr>
            </w:pPr>
            <w:r w:rsidRPr="00C367D8">
              <w:rPr>
                <w:rFonts w:ascii="Arial Narrow" w:hAnsi="Arial Narrow"/>
                <w:sz w:val="20"/>
                <w:szCs w:val="20"/>
              </w:rPr>
              <w:t>fluoxetine 20 mg capsule, 28</w:t>
            </w:r>
          </w:p>
        </w:tc>
        <w:tc>
          <w:tcPr>
            <w:tcW w:w="1156" w:type="dxa"/>
            <w:vAlign w:val="center"/>
          </w:tcPr>
          <w:p w14:paraId="3F51110C" w14:textId="77777777" w:rsidR="00581648" w:rsidRPr="00C367D8" w:rsidRDefault="3312F0AC" w:rsidP="6F3F59DD">
            <w:pPr>
              <w:jc w:val="center"/>
              <w:rPr>
                <w:rFonts w:ascii="Arial Narrow" w:hAnsi="Arial Narrow"/>
                <w:sz w:val="20"/>
                <w:szCs w:val="20"/>
              </w:rPr>
            </w:pPr>
            <w:r w:rsidRPr="00C367D8">
              <w:rPr>
                <w:rFonts w:ascii="Arial Narrow" w:hAnsi="Arial Narrow"/>
                <w:sz w:val="20"/>
                <w:szCs w:val="20"/>
              </w:rPr>
              <w:t>1434L</w:t>
            </w:r>
          </w:p>
        </w:tc>
        <w:tc>
          <w:tcPr>
            <w:tcW w:w="1157" w:type="dxa"/>
            <w:shd w:val="clear" w:color="auto" w:fill="FFFFFF" w:themeFill="background1"/>
            <w:vAlign w:val="center"/>
          </w:tcPr>
          <w:p w14:paraId="2407C231" w14:textId="77777777" w:rsidR="00581648" w:rsidRPr="00C367D8" w:rsidRDefault="3312F0AC" w:rsidP="6F3F59DD">
            <w:pPr>
              <w:jc w:val="center"/>
              <w:rPr>
                <w:rFonts w:ascii="Arial Narrow" w:hAnsi="Arial Narrow"/>
                <w:sz w:val="20"/>
                <w:szCs w:val="20"/>
              </w:rPr>
            </w:pPr>
            <w:r w:rsidRPr="00C367D8">
              <w:rPr>
                <w:rFonts w:ascii="Arial Narrow" w:hAnsi="Arial Narrow" w:cs="Segoe UI"/>
                <w:color w:val="313131"/>
                <w:sz w:val="20"/>
                <w:szCs w:val="20"/>
              </w:rPr>
              <w:t>1</w:t>
            </w:r>
          </w:p>
        </w:tc>
        <w:tc>
          <w:tcPr>
            <w:tcW w:w="1156" w:type="dxa"/>
            <w:shd w:val="clear" w:color="auto" w:fill="FFFFFF" w:themeFill="background1"/>
            <w:vAlign w:val="center"/>
          </w:tcPr>
          <w:p w14:paraId="58B19A8E" w14:textId="77777777" w:rsidR="00581648" w:rsidRPr="00C367D8" w:rsidRDefault="3312F0AC" w:rsidP="6F3F59DD">
            <w:pPr>
              <w:jc w:val="center"/>
              <w:rPr>
                <w:rFonts w:ascii="Arial Narrow" w:hAnsi="Arial Narrow"/>
                <w:sz w:val="20"/>
                <w:szCs w:val="20"/>
              </w:rPr>
            </w:pPr>
            <w:r w:rsidRPr="00C367D8">
              <w:rPr>
                <w:rFonts w:ascii="Arial Narrow" w:hAnsi="Arial Narrow" w:cs="Segoe UI"/>
                <w:color w:val="313131"/>
                <w:sz w:val="20"/>
                <w:szCs w:val="20"/>
              </w:rPr>
              <w:t>28</w:t>
            </w:r>
          </w:p>
        </w:tc>
        <w:tc>
          <w:tcPr>
            <w:tcW w:w="1157" w:type="dxa"/>
            <w:shd w:val="clear" w:color="auto" w:fill="FFFFFF" w:themeFill="background1"/>
            <w:vAlign w:val="center"/>
          </w:tcPr>
          <w:p w14:paraId="308321BD" w14:textId="77777777" w:rsidR="00581648" w:rsidRPr="00C367D8" w:rsidRDefault="3312F0AC" w:rsidP="6F3F59DD">
            <w:pPr>
              <w:jc w:val="center"/>
              <w:rPr>
                <w:rFonts w:ascii="Arial Narrow" w:hAnsi="Arial Narrow"/>
                <w:sz w:val="20"/>
                <w:szCs w:val="20"/>
              </w:rPr>
            </w:pPr>
            <w:r w:rsidRPr="00C367D8">
              <w:rPr>
                <w:rFonts w:ascii="Arial Narrow" w:hAnsi="Arial Narrow" w:cs="Segoe UI"/>
                <w:color w:val="313131"/>
                <w:sz w:val="20"/>
                <w:szCs w:val="20"/>
              </w:rPr>
              <w:t>5</w:t>
            </w:r>
          </w:p>
        </w:tc>
      </w:tr>
      <w:tr w:rsidR="00581648" w:rsidRPr="00AE61D7" w14:paraId="73E16CA8" w14:textId="77777777" w:rsidTr="00E673A9">
        <w:tc>
          <w:tcPr>
            <w:tcW w:w="4390" w:type="dxa"/>
            <w:vAlign w:val="center"/>
          </w:tcPr>
          <w:p w14:paraId="17F24793" w14:textId="77777777" w:rsidR="00581648" w:rsidRPr="00C367D8" w:rsidRDefault="3312F0AC" w:rsidP="6F3F59DD">
            <w:pPr>
              <w:rPr>
                <w:rFonts w:ascii="Arial Narrow" w:hAnsi="Arial Narrow"/>
                <w:sz w:val="20"/>
                <w:szCs w:val="20"/>
              </w:rPr>
            </w:pPr>
            <w:r w:rsidRPr="00C367D8">
              <w:rPr>
                <w:rFonts w:ascii="Arial Narrow" w:hAnsi="Arial Narrow"/>
                <w:sz w:val="20"/>
                <w:szCs w:val="20"/>
              </w:rPr>
              <w:t>fluoxetine 20 mg tablet, 28</w:t>
            </w:r>
          </w:p>
        </w:tc>
        <w:tc>
          <w:tcPr>
            <w:tcW w:w="1156" w:type="dxa"/>
            <w:vAlign w:val="center"/>
          </w:tcPr>
          <w:p w14:paraId="44B09B75" w14:textId="77777777" w:rsidR="00581648" w:rsidRPr="00C367D8" w:rsidRDefault="3312F0AC" w:rsidP="6F3F59DD">
            <w:pPr>
              <w:jc w:val="center"/>
              <w:rPr>
                <w:rFonts w:ascii="Arial Narrow" w:hAnsi="Arial Narrow"/>
                <w:sz w:val="20"/>
                <w:szCs w:val="20"/>
              </w:rPr>
            </w:pPr>
            <w:r w:rsidRPr="00C367D8">
              <w:rPr>
                <w:rFonts w:ascii="Arial Narrow" w:hAnsi="Arial Narrow"/>
                <w:sz w:val="20"/>
                <w:szCs w:val="20"/>
              </w:rPr>
              <w:t>8270G</w:t>
            </w:r>
          </w:p>
        </w:tc>
        <w:tc>
          <w:tcPr>
            <w:tcW w:w="1157" w:type="dxa"/>
            <w:shd w:val="clear" w:color="auto" w:fill="FFFFFF" w:themeFill="background1"/>
            <w:vAlign w:val="center"/>
          </w:tcPr>
          <w:p w14:paraId="4648B52A" w14:textId="77777777" w:rsidR="00581648" w:rsidRPr="00C367D8" w:rsidRDefault="3312F0AC" w:rsidP="6F3F59DD">
            <w:pPr>
              <w:jc w:val="center"/>
              <w:rPr>
                <w:rFonts w:ascii="Arial Narrow" w:hAnsi="Arial Narrow"/>
                <w:sz w:val="20"/>
                <w:szCs w:val="20"/>
              </w:rPr>
            </w:pPr>
            <w:r w:rsidRPr="00C367D8">
              <w:rPr>
                <w:rFonts w:ascii="Arial Narrow" w:hAnsi="Arial Narrow" w:cs="Segoe UI"/>
                <w:color w:val="313131"/>
                <w:sz w:val="20"/>
                <w:szCs w:val="20"/>
              </w:rPr>
              <w:t>1</w:t>
            </w:r>
          </w:p>
        </w:tc>
        <w:tc>
          <w:tcPr>
            <w:tcW w:w="1156" w:type="dxa"/>
            <w:shd w:val="clear" w:color="auto" w:fill="FFFFFF" w:themeFill="background1"/>
            <w:vAlign w:val="center"/>
          </w:tcPr>
          <w:p w14:paraId="6E5AE80B" w14:textId="77777777" w:rsidR="00581648" w:rsidRPr="00C367D8" w:rsidRDefault="3312F0AC" w:rsidP="6F3F59DD">
            <w:pPr>
              <w:jc w:val="center"/>
              <w:rPr>
                <w:rFonts w:ascii="Arial Narrow" w:hAnsi="Arial Narrow"/>
                <w:sz w:val="20"/>
                <w:szCs w:val="20"/>
              </w:rPr>
            </w:pPr>
            <w:r w:rsidRPr="00C367D8">
              <w:rPr>
                <w:rFonts w:ascii="Arial Narrow" w:hAnsi="Arial Narrow" w:cs="Segoe UI"/>
                <w:color w:val="313131"/>
                <w:sz w:val="20"/>
                <w:szCs w:val="20"/>
              </w:rPr>
              <w:t>28</w:t>
            </w:r>
          </w:p>
        </w:tc>
        <w:tc>
          <w:tcPr>
            <w:tcW w:w="1157" w:type="dxa"/>
            <w:shd w:val="clear" w:color="auto" w:fill="FFFFFF" w:themeFill="background1"/>
            <w:vAlign w:val="center"/>
          </w:tcPr>
          <w:p w14:paraId="3084DB65" w14:textId="77777777" w:rsidR="00581648" w:rsidRPr="00C367D8" w:rsidRDefault="3312F0AC" w:rsidP="6F3F59DD">
            <w:pPr>
              <w:jc w:val="center"/>
              <w:rPr>
                <w:rFonts w:ascii="Arial Narrow" w:hAnsi="Arial Narrow"/>
                <w:sz w:val="20"/>
                <w:szCs w:val="20"/>
              </w:rPr>
            </w:pPr>
            <w:r w:rsidRPr="00C367D8">
              <w:rPr>
                <w:rFonts w:ascii="Arial Narrow" w:hAnsi="Arial Narrow" w:cs="Segoe UI"/>
                <w:color w:val="313131"/>
                <w:sz w:val="20"/>
                <w:szCs w:val="20"/>
              </w:rPr>
              <w:t>5</w:t>
            </w:r>
          </w:p>
        </w:tc>
      </w:tr>
      <w:tr w:rsidR="00581648" w:rsidRPr="00AE61D7" w14:paraId="13BC97A2" w14:textId="77777777" w:rsidTr="00E673A9">
        <w:tc>
          <w:tcPr>
            <w:tcW w:w="4390" w:type="dxa"/>
            <w:vAlign w:val="center"/>
          </w:tcPr>
          <w:p w14:paraId="2A12675D" w14:textId="77777777" w:rsidR="00581648" w:rsidRPr="00C367D8" w:rsidRDefault="3312F0AC" w:rsidP="6F3F59DD">
            <w:pPr>
              <w:rPr>
                <w:rFonts w:ascii="Arial Narrow" w:hAnsi="Arial Narrow"/>
                <w:sz w:val="20"/>
                <w:szCs w:val="20"/>
              </w:rPr>
            </w:pPr>
            <w:r w:rsidRPr="00C367D8">
              <w:rPr>
                <w:rFonts w:ascii="Arial Narrow" w:hAnsi="Arial Narrow"/>
                <w:sz w:val="20"/>
                <w:szCs w:val="20"/>
              </w:rPr>
              <w:t>fluvoxamine maleate 50 mg tablet, 30</w:t>
            </w:r>
          </w:p>
        </w:tc>
        <w:tc>
          <w:tcPr>
            <w:tcW w:w="1156" w:type="dxa"/>
            <w:vAlign w:val="center"/>
          </w:tcPr>
          <w:p w14:paraId="1F1417DB" w14:textId="77777777" w:rsidR="00581648" w:rsidRPr="00C367D8" w:rsidRDefault="3312F0AC" w:rsidP="6F3F59DD">
            <w:pPr>
              <w:jc w:val="center"/>
              <w:rPr>
                <w:rFonts w:ascii="Arial Narrow" w:hAnsi="Arial Narrow"/>
                <w:sz w:val="20"/>
                <w:szCs w:val="20"/>
              </w:rPr>
            </w:pPr>
            <w:r w:rsidRPr="00C367D8">
              <w:rPr>
                <w:rFonts w:ascii="Arial Narrow" w:hAnsi="Arial Narrow"/>
                <w:sz w:val="20"/>
                <w:szCs w:val="20"/>
              </w:rPr>
              <w:t>8512B</w:t>
            </w:r>
          </w:p>
        </w:tc>
        <w:tc>
          <w:tcPr>
            <w:tcW w:w="1157" w:type="dxa"/>
            <w:shd w:val="clear" w:color="auto" w:fill="FFFFFF" w:themeFill="background1"/>
            <w:vAlign w:val="center"/>
          </w:tcPr>
          <w:p w14:paraId="60E3E175" w14:textId="77777777" w:rsidR="00581648" w:rsidRPr="00C367D8" w:rsidRDefault="3312F0AC" w:rsidP="6F3F59DD">
            <w:pPr>
              <w:jc w:val="center"/>
              <w:rPr>
                <w:rFonts w:ascii="Arial Narrow" w:hAnsi="Arial Narrow"/>
                <w:sz w:val="20"/>
                <w:szCs w:val="20"/>
              </w:rPr>
            </w:pPr>
            <w:r w:rsidRPr="00C367D8">
              <w:rPr>
                <w:rFonts w:ascii="Arial Narrow" w:hAnsi="Arial Narrow" w:cs="Segoe UI"/>
                <w:color w:val="313131"/>
                <w:sz w:val="20"/>
                <w:szCs w:val="20"/>
              </w:rPr>
              <w:t>1</w:t>
            </w:r>
          </w:p>
        </w:tc>
        <w:tc>
          <w:tcPr>
            <w:tcW w:w="1156" w:type="dxa"/>
            <w:shd w:val="clear" w:color="auto" w:fill="FFFFFF" w:themeFill="background1"/>
            <w:vAlign w:val="center"/>
          </w:tcPr>
          <w:p w14:paraId="214D287D" w14:textId="77777777" w:rsidR="00581648" w:rsidRPr="00C367D8" w:rsidRDefault="3312F0AC" w:rsidP="6F3F59DD">
            <w:pPr>
              <w:jc w:val="center"/>
              <w:rPr>
                <w:rFonts w:ascii="Arial Narrow" w:hAnsi="Arial Narrow"/>
                <w:sz w:val="20"/>
                <w:szCs w:val="20"/>
              </w:rPr>
            </w:pPr>
            <w:r w:rsidRPr="00C367D8">
              <w:rPr>
                <w:rFonts w:ascii="Arial Narrow" w:hAnsi="Arial Narrow" w:cs="Segoe UI"/>
                <w:color w:val="313131"/>
                <w:sz w:val="20"/>
                <w:szCs w:val="20"/>
              </w:rPr>
              <w:t>30</w:t>
            </w:r>
          </w:p>
        </w:tc>
        <w:tc>
          <w:tcPr>
            <w:tcW w:w="1157" w:type="dxa"/>
            <w:shd w:val="clear" w:color="auto" w:fill="FFFFFF" w:themeFill="background1"/>
            <w:vAlign w:val="center"/>
          </w:tcPr>
          <w:p w14:paraId="2816F4DD" w14:textId="77777777" w:rsidR="00581648" w:rsidRPr="00C367D8" w:rsidRDefault="3312F0AC" w:rsidP="6F3F59DD">
            <w:pPr>
              <w:jc w:val="center"/>
              <w:rPr>
                <w:rFonts w:ascii="Arial Narrow" w:hAnsi="Arial Narrow"/>
                <w:sz w:val="20"/>
                <w:szCs w:val="20"/>
              </w:rPr>
            </w:pPr>
            <w:r w:rsidRPr="00C367D8">
              <w:rPr>
                <w:rFonts w:ascii="Arial Narrow" w:hAnsi="Arial Narrow" w:cs="Segoe UI"/>
                <w:color w:val="313131"/>
                <w:sz w:val="20"/>
                <w:szCs w:val="20"/>
              </w:rPr>
              <w:t>5</w:t>
            </w:r>
          </w:p>
        </w:tc>
      </w:tr>
      <w:tr w:rsidR="00581648" w:rsidRPr="00AE61D7" w14:paraId="1BDE1DFA" w14:textId="77777777" w:rsidTr="00E673A9">
        <w:tc>
          <w:tcPr>
            <w:tcW w:w="4390" w:type="dxa"/>
            <w:vAlign w:val="center"/>
          </w:tcPr>
          <w:p w14:paraId="4511D10E" w14:textId="77777777" w:rsidR="00581648" w:rsidRPr="00C367D8" w:rsidRDefault="3312F0AC" w:rsidP="6F3F59DD">
            <w:pPr>
              <w:rPr>
                <w:rFonts w:ascii="Arial Narrow" w:hAnsi="Arial Narrow"/>
                <w:sz w:val="20"/>
                <w:szCs w:val="20"/>
              </w:rPr>
            </w:pPr>
            <w:r w:rsidRPr="00C367D8">
              <w:rPr>
                <w:rFonts w:ascii="Arial Narrow" w:hAnsi="Arial Narrow"/>
                <w:sz w:val="20"/>
                <w:szCs w:val="20"/>
              </w:rPr>
              <w:t>fluvoxamine maleate 100 mg tablet, 30</w:t>
            </w:r>
          </w:p>
        </w:tc>
        <w:tc>
          <w:tcPr>
            <w:tcW w:w="1156" w:type="dxa"/>
            <w:vAlign w:val="center"/>
          </w:tcPr>
          <w:p w14:paraId="578DF08F" w14:textId="77777777" w:rsidR="00581648" w:rsidRPr="00C367D8" w:rsidRDefault="3312F0AC" w:rsidP="6F3F59DD">
            <w:pPr>
              <w:jc w:val="center"/>
              <w:rPr>
                <w:rFonts w:ascii="Arial Narrow" w:hAnsi="Arial Narrow"/>
                <w:sz w:val="20"/>
                <w:szCs w:val="20"/>
              </w:rPr>
            </w:pPr>
            <w:r w:rsidRPr="00C367D8">
              <w:rPr>
                <w:rFonts w:ascii="Arial Narrow" w:hAnsi="Arial Narrow"/>
                <w:sz w:val="20"/>
                <w:szCs w:val="20"/>
              </w:rPr>
              <w:t>8174F</w:t>
            </w:r>
          </w:p>
        </w:tc>
        <w:tc>
          <w:tcPr>
            <w:tcW w:w="1157" w:type="dxa"/>
            <w:shd w:val="clear" w:color="auto" w:fill="FFFFFF" w:themeFill="background1"/>
            <w:vAlign w:val="center"/>
          </w:tcPr>
          <w:p w14:paraId="7B527C0E" w14:textId="77777777" w:rsidR="00581648" w:rsidRPr="00C367D8" w:rsidRDefault="3312F0AC" w:rsidP="6F3F59DD">
            <w:pPr>
              <w:jc w:val="center"/>
              <w:rPr>
                <w:rFonts w:ascii="Arial Narrow" w:hAnsi="Arial Narrow"/>
                <w:sz w:val="20"/>
                <w:szCs w:val="20"/>
              </w:rPr>
            </w:pPr>
            <w:r w:rsidRPr="00C367D8">
              <w:rPr>
                <w:rFonts w:ascii="Arial Narrow" w:hAnsi="Arial Narrow" w:cs="Segoe UI"/>
                <w:color w:val="313131"/>
                <w:sz w:val="20"/>
                <w:szCs w:val="20"/>
              </w:rPr>
              <w:t>1</w:t>
            </w:r>
          </w:p>
        </w:tc>
        <w:tc>
          <w:tcPr>
            <w:tcW w:w="1156" w:type="dxa"/>
            <w:shd w:val="clear" w:color="auto" w:fill="FFFFFF" w:themeFill="background1"/>
            <w:vAlign w:val="center"/>
          </w:tcPr>
          <w:p w14:paraId="266E2AAF" w14:textId="77777777" w:rsidR="00581648" w:rsidRPr="00C367D8" w:rsidRDefault="3312F0AC" w:rsidP="6F3F59DD">
            <w:pPr>
              <w:jc w:val="center"/>
              <w:rPr>
                <w:rFonts w:ascii="Arial Narrow" w:hAnsi="Arial Narrow"/>
                <w:sz w:val="20"/>
                <w:szCs w:val="20"/>
              </w:rPr>
            </w:pPr>
            <w:r w:rsidRPr="00C367D8">
              <w:rPr>
                <w:rFonts w:ascii="Arial Narrow" w:hAnsi="Arial Narrow" w:cs="Segoe UI"/>
                <w:color w:val="313131"/>
                <w:sz w:val="20"/>
                <w:szCs w:val="20"/>
              </w:rPr>
              <w:t>30</w:t>
            </w:r>
          </w:p>
        </w:tc>
        <w:tc>
          <w:tcPr>
            <w:tcW w:w="1157" w:type="dxa"/>
            <w:shd w:val="clear" w:color="auto" w:fill="FFFFFF" w:themeFill="background1"/>
            <w:vAlign w:val="center"/>
          </w:tcPr>
          <w:p w14:paraId="6B685051" w14:textId="77777777" w:rsidR="00581648" w:rsidRPr="00C367D8" w:rsidRDefault="3312F0AC" w:rsidP="6F3F59DD">
            <w:pPr>
              <w:jc w:val="center"/>
              <w:rPr>
                <w:rFonts w:ascii="Arial Narrow" w:hAnsi="Arial Narrow"/>
                <w:sz w:val="20"/>
                <w:szCs w:val="20"/>
              </w:rPr>
            </w:pPr>
            <w:r w:rsidRPr="00C367D8">
              <w:rPr>
                <w:rFonts w:ascii="Arial Narrow" w:hAnsi="Arial Narrow" w:cs="Segoe UI"/>
                <w:color w:val="313131"/>
                <w:sz w:val="20"/>
                <w:szCs w:val="20"/>
              </w:rPr>
              <w:t>5</w:t>
            </w:r>
          </w:p>
        </w:tc>
      </w:tr>
      <w:tr w:rsidR="00581648" w:rsidRPr="00AE61D7" w14:paraId="19C3E609" w14:textId="77777777" w:rsidTr="00E673A9">
        <w:tc>
          <w:tcPr>
            <w:tcW w:w="4390" w:type="dxa"/>
            <w:vAlign w:val="center"/>
          </w:tcPr>
          <w:p w14:paraId="3330BEB0" w14:textId="77777777" w:rsidR="00581648" w:rsidRPr="00C367D8" w:rsidRDefault="3312F0AC" w:rsidP="6F3F59DD">
            <w:pPr>
              <w:rPr>
                <w:rFonts w:ascii="Arial Narrow" w:hAnsi="Arial Narrow"/>
                <w:sz w:val="20"/>
                <w:szCs w:val="20"/>
              </w:rPr>
            </w:pPr>
            <w:r w:rsidRPr="00C367D8">
              <w:rPr>
                <w:rFonts w:ascii="Arial Narrow" w:hAnsi="Arial Narrow"/>
                <w:sz w:val="20"/>
                <w:szCs w:val="20"/>
              </w:rPr>
              <w:t>mianserin hydrochloride 10 mg tablet, 50</w:t>
            </w:r>
          </w:p>
        </w:tc>
        <w:tc>
          <w:tcPr>
            <w:tcW w:w="1156" w:type="dxa"/>
            <w:vAlign w:val="center"/>
          </w:tcPr>
          <w:p w14:paraId="7010289F" w14:textId="77777777" w:rsidR="00581648" w:rsidRPr="00C367D8" w:rsidRDefault="3312F0AC" w:rsidP="6F3F59DD">
            <w:pPr>
              <w:jc w:val="center"/>
              <w:rPr>
                <w:rFonts w:ascii="Arial Narrow" w:hAnsi="Arial Narrow"/>
                <w:sz w:val="20"/>
                <w:szCs w:val="20"/>
              </w:rPr>
            </w:pPr>
            <w:r w:rsidRPr="00C367D8">
              <w:rPr>
                <w:rFonts w:ascii="Arial Narrow" w:hAnsi="Arial Narrow"/>
                <w:sz w:val="20"/>
                <w:szCs w:val="20"/>
              </w:rPr>
              <w:t>1627P</w:t>
            </w:r>
          </w:p>
        </w:tc>
        <w:tc>
          <w:tcPr>
            <w:tcW w:w="1157" w:type="dxa"/>
            <w:shd w:val="clear" w:color="auto" w:fill="FFFFFF" w:themeFill="background1"/>
            <w:vAlign w:val="center"/>
          </w:tcPr>
          <w:p w14:paraId="36F34EED" w14:textId="77777777" w:rsidR="00581648" w:rsidRPr="00C367D8" w:rsidRDefault="3312F0AC" w:rsidP="6F3F59DD">
            <w:pPr>
              <w:jc w:val="center"/>
              <w:rPr>
                <w:rFonts w:ascii="Arial Narrow" w:hAnsi="Arial Narrow"/>
                <w:sz w:val="20"/>
                <w:szCs w:val="20"/>
              </w:rPr>
            </w:pPr>
            <w:r w:rsidRPr="00C367D8">
              <w:rPr>
                <w:rFonts w:ascii="Arial Narrow" w:hAnsi="Arial Narrow" w:cs="Segoe UI"/>
                <w:color w:val="313131"/>
                <w:sz w:val="20"/>
                <w:szCs w:val="20"/>
              </w:rPr>
              <w:t>1</w:t>
            </w:r>
          </w:p>
        </w:tc>
        <w:tc>
          <w:tcPr>
            <w:tcW w:w="1156" w:type="dxa"/>
            <w:shd w:val="clear" w:color="auto" w:fill="FFFFFF" w:themeFill="background1"/>
            <w:vAlign w:val="center"/>
          </w:tcPr>
          <w:p w14:paraId="2F27BAFB" w14:textId="77777777" w:rsidR="00581648" w:rsidRPr="00C367D8" w:rsidRDefault="3312F0AC" w:rsidP="6F3F59DD">
            <w:pPr>
              <w:jc w:val="center"/>
              <w:rPr>
                <w:rFonts w:ascii="Arial Narrow" w:hAnsi="Arial Narrow"/>
                <w:sz w:val="20"/>
                <w:szCs w:val="20"/>
              </w:rPr>
            </w:pPr>
            <w:r w:rsidRPr="00C367D8">
              <w:rPr>
                <w:rFonts w:ascii="Arial Narrow" w:hAnsi="Arial Narrow" w:cs="Segoe UI"/>
                <w:color w:val="313131"/>
                <w:sz w:val="20"/>
                <w:szCs w:val="20"/>
              </w:rPr>
              <w:t>50</w:t>
            </w:r>
          </w:p>
        </w:tc>
        <w:tc>
          <w:tcPr>
            <w:tcW w:w="1157" w:type="dxa"/>
            <w:shd w:val="clear" w:color="auto" w:fill="FFFFFF" w:themeFill="background1"/>
            <w:vAlign w:val="center"/>
          </w:tcPr>
          <w:p w14:paraId="223D03B4" w14:textId="77777777" w:rsidR="00581648" w:rsidRPr="00C367D8" w:rsidRDefault="3312F0AC" w:rsidP="6F3F59DD">
            <w:pPr>
              <w:jc w:val="center"/>
              <w:rPr>
                <w:rFonts w:ascii="Arial Narrow" w:hAnsi="Arial Narrow"/>
                <w:sz w:val="20"/>
                <w:szCs w:val="20"/>
              </w:rPr>
            </w:pPr>
            <w:r w:rsidRPr="00C367D8">
              <w:rPr>
                <w:rFonts w:ascii="Arial Narrow" w:hAnsi="Arial Narrow" w:cs="Segoe UI"/>
                <w:color w:val="313131"/>
                <w:sz w:val="20"/>
                <w:szCs w:val="20"/>
              </w:rPr>
              <w:t>5</w:t>
            </w:r>
          </w:p>
        </w:tc>
      </w:tr>
      <w:tr w:rsidR="00581648" w:rsidRPr="00AE61D7" w14:paraId="2664AF4E" w14:textId="77777777" w:rsidTr="00E673A9">
        <w:tc>
          <w:tcPr>
            <w:tcW w:w="4390" w:type="dxa"/>
            <w:vAlign w:val="center"/>
          </w:tcPr>
          <w:p w14:paraId="0B5CB25A" w14:textId="77777777" w:rsidR="00581648" w:rsidRPr="00C367D8" w:rsidRDefault="3312F0AC" w:rsidP="6F3F59DD">
            <w:pPr>
              <w:rPr>
                <w:rFonts w:ascii="Arial Narrow" w:hAnsi="Arial Narrow"/>
                <w:sz w:val="20"/>
                <w:szCs w:val="20"/>
              </w:rPr>
            </w:pPr>
            <w:r w:rsidRPr="00C367D8">
              <w:rPr>
                <w:rFonts w:ascii="Arial Narrow" w:hAnsi="Arial Narrow"/>
                <w:sz w:val="20"/>
                <w:szCs w:val="20"/>
              </w:rPr>
              <w:t>mianserin hydrochloride 20 mg tablet, 50</w:t>
            </w:r>
          </w:p>
        </w:tc>
        <w:tc>
          <w:tcPr>
            <w:tcW w:w="1156" w:type="dxa"/>
            <w:vAlign w:val="center"/>
          </w:tcPr>
          <w:p w14:paraId="7E32DA51" w14:textId="77777777" w:rsidR="00581648" w:rsidRPr="00C367D8" w:rsidRDefault="3312F0AC" w:rsidP="6F3F59DD">
            <w:pPr>
              <w:jc w:val="center"/>
              <w:rPr>
                <w:rFonts w:ascii="Arial Narrow" w:hAnsi="Arial Narrow"/>
                <w:sz w:val="20"/>
                <w:szCs w:val="20"/>
              </w:rPr>
            </w:pPr>
            <w:r w:rsidRPr="00C367D8">
              <w:rPr>
                <w:rFonts w:ascii="Arial Narrow" w:hAnsi="Arial Narrow"/>
                <w:sz w:val="20"/>
                <w:szCs w:val="20"/>
              </w:rPr>
              <w:t>1628Q</w:t>
            </w:r>
          </w:p>
        </w:tc>
        <w:tc>
          <w:tcPr>
            <w:tcW w:w="1157" w:type="dxa"/>
            <w:shd w:val="clear" w:color="auto" w:fill="FFFFFF" w:themeFill="background1"/>
            <w:vAlign w:val="center"/>
          </w:tcPr>
          <w:p w14:paraId="7FEE5B65" w14:textId="77777777" w:rsidR="00581648" w:rsidRPr="00C367D8" w:rsidRDefault="3312F0AC" w:rsidP="6F3F59DD">
            <w:pPr>
              <w:jc w:val="center"/>
              <w:rPr>
                <w:rFonts w:ascii="Arial Narrow" w:hAnsi="Arial Narrow"/>
                <w:sz w:val="20"/>
                <w:szCs w:val="20"/>
              </w:rPr>
            </w:pPr>
            <w:r w:rsidRPr="00C367D8">
              <w:rPr>
                <w:rFonts w:ascii="Arial Narrow" w:hAnsi="Arial Narrow" w:cs="Segoe UI"/>
                <w:color w:val="313131"/>
                <w:sz w:val="20"/>
                <w:szCs w:val="20"/>
              </w:rPr>
              <w:t>1</w:t>
            </w:r>
          </w:p>
        </w:tc>
        <w:tc>
          <w:tcPr>
            <w:tcW w:w="1156" w:type="dxa"/>
            <w:shd w:val="clear" w:color="auto" w:fill="FFFFFF" w:themeFill="background1"/>
            <w:vAlign w:val="center"/>
          </w:tcPr>
          <w:p w14:paraId="76352933" w14:textId="77777777" w:rsidR="00581648" w:rsidRPr="00C367D8" w:rsidRDefault="3312F0AC" w:rsidP="6F3F59DD">
            <w:pPr>
              <w:jc w:val="center"/>
              <w:rPr>
                <w:rFonts w:ascii="Arial Narrow" w:hAnsi="Arial Narrow"/>
                <w:sz w:val="20"/>
                <w:szCs w:val="20"/>
              </w:rPr>
            </w:pPr>
            <w:r w:rsidRPr="00C367D8">
              <w:rPr>
                <w:rFonts w:ascii="Arial Narrow" w:hAnsi="Arial Narrow" w:cs="Segoe UI"/>
                <w:color w:val="313131"/>
                <w:sz w:val="20"/>
                <w:szCs w:val="20"/>
              </w:rPr>
              <w:t>50</w:t>
            </w:r>
          </w:p>
        </w:tc>
        <w:tc>
          <w:tcPr>
            <w:tcW w:w="1157" w:type="dxa"/>
            <w:shd w:val="clear" w:color="auto" w:fill="FFFFFF" w:themeFill="background1"/>
            <w:vAlign w:val="center"/>
          </w:tcPr>
          <w:p w14:paraId="707A7EF0" w14:textId="77777777" w:rsidR="00581648" w:rsidRPr="00C367D8" w:rsidRDefault="3312F0AC" w:rsidP="6F3F59DD">
            <w:pPr>
              <w:jc w:val="center"/>
              <w:rPr>
                <w:rFonts w:ascii="Arial Narrow" w:hAnsi="Arial Narrow"/>
                <w:sz w:val="20"/>
                <w:szCs w:val="20"/>
              </w:rPr>
            </w:pPr>
            <w:r w:rsidRPr="00C367D8">
              <w:rPr>
                <w:rFonts w:ascii="Arial Narrow" w:hAnsi="Arial Narrow" w:cs="Segoe UI"/>
                <w:color w:val="313131"/>
                <w:sz w:val="20"/>
                <w:szCs w:val="20"/>
              </w:rPr>
              <w:t>5</w:t>
            </w:r>
          </w:p>
        </w:tc>
      </w:tr>
      <w:tr w:rsidR="00581648" w:rsidRPr="00AE61D7" w14:paraId="46408D49" w14:textId="77777777" w:rsidTr="00E673A9">
        <w:tc>
          <w:tcPr>
            <w:tcW w:w="4390" w:type="dxa"/>
            <w:vAlign w:val="center"/>
          </w:tcPr>
          <w:p w14:paraId="7FA60F62" w14:textId="77777777" w:rsidR="00581648" w:rsidRPr="00C367D8" w:rsidRDefault="3312F0AC" w:rsidP="6F3F59DD">
            <w:pPr>
              <w:rPr>
                <w:rFonts w:ascii="Arial Narrow" w:hAnsi="Arial Narrow"/>
                <w:sz w:val="20"/>
                <w:szCs w:val="20"/>
              </w:rPr>
            </w:pPr>
            <w:r w:rsidRPr="00C367D8">
              <w:rPr>
                <w:rFonts w:ascii="Arial Narrow" w:hAnsi="Arial Narrow"/>
                <w:sz w:val="20"/>
                <w:szCs w:val="20"/>
              </w:rPr>
              <w:t>mirtazapine 15 mg tablet, 30</w:t>
            </w:r>
          </w:p>
        </w:tc>
        <w:tc>
          <w:tcPr>
            <w:tcW w:w="1156" w:type="dxa"/>
            <w:vAlign w:val="center"/>
          </w:tcPr>
          <w:p w14:paraId="20A930D1" w14:textId="77777777" w:rsidR="00581648" w:rsidRPr="00C367D8" w:rsidRDefault="3312F0AC" w:rsidP="6F3F59DD">
            <w:pPr>
              <w:jc w:val="center"/>
              <w:rPr>
                <w:rFonts w:ascii="Arial Narrow" w:hAnsi="Arial Narrow"/>
                <w:sz w:val="20"/>
                <w:szCs w:val="20"/>
              </w:rPr>
            </w:pPr>
            <w:r w:rsidRPr="00C367D8">
              <w:rPr>
                <w:rFonts w:ascii="Arial Narrow" w:hAnsi="Arial Narrow"/>
                <w:sz w:val="20"/>
                <w:szCs w:val="20"/>
              </w:rPr>
              <w:t>9365X</w:t>
            </w:r>
          </w:p>
        </w:tc>
        <w:tc>
          <w:tcPr>
            <w:tcW w:w="1157" w:type="dxa"/>
            <w:shd w:val="clear" w:color="auto" w:fill="FFFFFF" w:themeFill="background1"/>
            <w:vAlign w:val="center"/>
          </w:tcPr>
          <w:p w14:paraId="15C2927A" w14:textId="77777777" w:rsidR="00581648" w:rsidRPr="00C367D8" w:rsidRDefault="3312F0AC" w:rsidP="6F3F59DD">
            <w:pPr>
              <w:jc w:val="center"/>
              <w:rPr>
                <w:rFonts w:ascii="Arial Narrow" w:hAnsi="Arial Narrow"/>
                <w:sz w:val="20"/>
                <w:szCs w:val="20"/>
              </w:rPr>
            </w:pPr>
            <w:r w:rsidRPr="00C367D8">
              <w:rPr>
                <w:rFonts w:ascii="Arial Narrow" w:hAnsi="Arial Narrow" w:cs="Segoe UI"/>
                <w:color w:val="313131"/>
                <w:sz w:val="20"/>
                <w:szCs w:val="20"/>
              </w:rPr>
              <w:t>1</w:t>
            </w:r>
          </w:p>
        </w:tc>
        <w:tc>
          <w:tcPr>
            <w:tcW w:w="1156" w:type="dxa"/>
            <w:shd w:val="clear" w:color="auto" w:fill="FFFFFF" w:themeFill="background1"/>
            <w:vAlign w:val="center"/>
          </w:tcPr>
          <w:p w14:paraId="647A0FE9" w14:textId="77777777" w:rsidR="00581648" w:rsidRPr="00C367D8" w:rsidRDefault="3312F0AC" w:rsidP="6F3F59DD">
            <w:pPr>
              <w:jc w:val="center"/>
              <w:rPr>
                <w:rFonts w:ascii="Arial Narrow" w:hAnsi="Arial Narrow"/>
                <w:sz w:val="20"/>
                <w:szCs w:val="20"/>
              </w:rPr>
            </w:pPr>
            <w:r w:rsidRPr="00C367D8">
              <w:rPr>
                <w:rFonts w:ascii="Arial Narrow" w:hAnsi="Arial Narrow" w:cs="Segoe UI"/>
                <w:color w:val="313131"/>
                <w:sz w:val="20"/>
                <w:szCs w:val="20"/>
              </w:rPr>
              <w:t>30</w:t>
            </w:r>
          </w:p>
        </w:tc>
        <w:tc>
          <w:tcPr>
            <w:tcW w:w="1157" w:type="dxa"/>
            <w:shd w:val="clear" w:color="auto" w:fill="FFFFFF" w:themeFill="background1"/>
            <w:vAlign w:val="center"/>
          </w:tcPr>
          <w:p w14:paraId="39C14353" w14:textId="77777777" w:rsidR="00581648" w:rsidRPr="00C367D8" w:rsidRDefault="3312F0AC" w:rsidP="6F3F59DD">
            <w:pPr>
              <w:jc w:val="center"/>
              <w:rPr>
                <w:rFonts w:ascii="Arial Narrow" w:hAnsi="Arial Narrow"/>
                <w:sz w:val="20"/>
                <w:szCs w:val="20"/>
              </w:rPr>
            </w:pPr>
            <w:r w:rsidRPr="00C367D8">
              <w:rPr>
                <w:rFonts w:ascii="Arial Narrow" w:hAnsi="Arial Narrow" w:cs="Segoe UI"/>
                <w:color w:val="313131"/>
                <w:sz w:val="20"/>
                <w:szCs w:val="20"/>
              </w:rPr>
              <w:t>5</w:t>
            </w:r>
          </w:p>
        </w:tc>
      </w:tr>
      <w:tr w:rsidR="00581648" w:rsidRPr="00AE61D7" w14:paraId="12DC2252" w14:textId="77777777" w:rsidTr="00E673A9">
        <w:tc>
          <w:tcPr>
            <w:tcW w:w="4390" w:type="dxa"/>
            <w:vAlign w:val="center"/>
          </w:tcPr>
          <w:p w14:paraId="357903F5" w14:textId="77777777" w:rsidR="00581648" w:rsidRPr="00C367D8" w:rsidRDefault="3312F0AC" w:rsidP="6F3F59DD">
            <w:pPr>
              <w:rPr>
                <w:rFonts w:ascii="Arial Narrow" w:hAnsi="Arial Narrow"/>
                <w:sz w:val="20"/>
                <w:szCs w:val="20"/>
              </w:rPr>
            </w:pPr>
            <w:r w:rsidRPr="00C367D8">
              <w:rPr>
                <w:rFonts w:ascii="Arial Narrow" w:hAnsi="Arial Narrow"/>
                <w:sz w:val="20"/>
                <w:szCs w:val="20"/>
              </w:rPr>
              <w:t>mirtazapine 15 mg orally disintegrating tablet, 30</w:t>
            </w:r>
          </w:p>
        </w:tc>
        <w:tc>
          <w:tcPr>
            <w:tcW w:w="1156" w:type="dxa"/>
            <w:vAlign w:val="center"/>
          </w:tcPr>
          <w:p w14:paraId="7E99B10E" w14:textId="77777777" w:rsidR="00581648" w:rsidRPr="00C367D8" w:rsidRDefault="3312F0AC" w:rsidP="6F3F59DD">
            <w:pPr>
              <w:jc w:val="center"/>
              <w:rPr>
                <w:rFonts w:ascii="Arial Narrow" w:hAnsi="Arial Narrow"/>
                <w:sz w:val="20"/>
                <w:szCs w:val="20"/>
              </w:rPr>
            </w:pPr>
            <w:r w:rsidRPr="00C367D8">
              <w:rPr>
                <w:rFonts w:ascii="Arial Narrow" w:hAnsi="Arial Narrow"/>
                <w:sz w:val="20"/>
                <w:szCs w:val="20"/>
              </w:rPr>
              <w:t>8855C</w:t>
            </w:r>
          </w:p>
        </w:tc>
        <w:tc>
          <w:tcPr>
            <w:tcW w:w="1157" w:type="dxa"/>
            <w:shd w:val="clear" w:color="auto" w:fill="FFFFFF" w:themeFill="background1"/>
            <w:vAlign w:val="center"/>
          </w:tcPr>
          <w:p w14:paraId="692A6B3B" w14:textId="77777777" w:rsidR="00581648" w:rsidRPr="00C367D8" w:rsidRDefault="3312F0AC" w:rsidP="6F3F59DD">
            <w:pPr>
              <w:jc w:val="center"/>
              <w:rPr>
                <w:rFonts w:ascii="Arial Narrow" w:hAnsi="Arial Narrow"/>
                <w:sz w:val="20"/>
                <w:szCs w:val="20"/>
              </w:rPr>
            </w:pPr>
            <w:r w:rsidRPr="00C367D8">
              <w:rPr>
                <w:rFonts w:ascii="Arial Narrow" w:hAnsi="Arial Narrow" w:cs="Segoe UI"/>
                <w:color w:val="313131"/>
                <w:sz w:val="20"/>
                <w:szCs w:val="20"/>
              </w:rPr>
              <w:t>1</w:t>
            </w:r>
          </w:p>
        </w:tc>
        <w:tc>
          <w:tcPr>
            <w:tcW w:w="1156" w:type="dxa"/>
            <w:shd w:val="clear" w:color="auto" w:fill="FFFFFF" w:themeFill="background1"/>
            <w:vAlign w:val="center"/>
          </w:tcPr>
          <w:p w14:paraId="1B60AE19" w14:textId="77777777" w:rsidR="00581648" w:rsidRPr="00C367D8" w:rsidRDefault="3312F0AC" w:rsidP="6F3F59DD">
            <w:pPr>
              <w:jc w:val="center"/>
              <w:rPr>
                <w:rFonts w:ascii="Arial Narrow" w:hAnsi="Arial Narrow"/>
                <w:sz w:val="20"/>
                <w:szCs w:val="20"/>
              </w:rPr>
            </w:pPr>
            <w:r w:rsidRPr="00C367D8">
              <w:rPr>
                <w:rFonts w:ascii="Arial Narrow" w:hAnsi="Arial Narrow" w:cs="Segoe UI"/>
                <w:color w:val="313131"/>
                <w:sz w:val="20"/>
                <w:szCs w:val="20"/>
              </w:rPr>
              <w:t>30</w:t>
            </w:r>
          </w:p>
        </w:tc>
        <w:tc>
          <w:tcPr>
            <w:tcW w:w="1157" w:type="dxa"/>
            <w:shd w:val="clear" w:color="auto" w:fill="FFFFFF" w:themeFill="background1"/>
            <w:vAlign w:val="center"/>
          </w:tcPr>
          <w:p w14:paraId="6703ABA1" w14:textId="77777777" w:rsidR="00581648" w:rsidRPr="00C367D8" w:rsidRDefault="3312F0AC" w:rsidP="6F3F59DD">
            <w:pPr>
              <w:jc w:val="center"/>
              <w:rPr>
                <w:rFonts w:ascii="Arial Narrow" w:hAnsi="Arial Narrow"/>
                <w:sz w:val="20"/>
                <w:szCs w:val="20"/>
              </w:rPr>
            </w:pPr>
            <w:r w:rsidRPr="00C367D8">
              <w:rPr>
                <w:rFonts w:ascii="Arial Narrow" w:hAnsi="Arial Narrow" w:cs="Segoe UI"/>
                <w:color w:val="313131"/>
                <w:sz w:val="20"/>
                <w:szCs w:val="20"/>
              </w:rPr>
              <w:t>5</w:t>
            </w:r>
          </w:p>
        </w:tc>
      </w:tr>
      <w:tr w:rsidR="00581648" w:rsidRPr="00AE61D7" w14:paraId="2243D3FC" w14:textId="77777777" w:rsidTr="00E673A9">
        <w:tc>
          <w:tcPr>
            <w:tcW w:w="4390" w:type="dxa"/>
            <w:vAlign w:val="center"/>
          </w:tcPr>
          <w:p w14:paraId="221D6DAC" w14:textId="77777777" w:rsidR="00581648" w:rsidRPr="00C367D8" w:rsidRDefault="3312F0AC" w:rsidP="6F3F59DD">
            <w:pPr>
              <w:rPr>
                <w:rFonts w:ascii="Arial Narrow" w:hAnsi="Arial Narrow"/>
                <w:sz w:val="20"/>
                <w:szCs w:val="20"/>
              </w:rPr>
            </w:pPr>
            <w:r w:rsidRPr="00C367D8">
              <w:rPr>
                <w:rFonts w:ascii="Arial Narrow" w:hAnsi="Arial Narrow"/>
                <w:sz w:val="20"/>
                <w:szCs w:val="20"/>
              </w:rPr>
              <w:t>mirtazapine 30 mg tablet, 30</w:t>
            </w:r>
          </w:p>
        </w:tc>
        <w:tc>
          <w:tcPr>
            <w:tcW w:w="1156" w:type="dxa"/>
            <w:vAlign w:val="center"/>
          </w:tcPr>
          <w:p w14:paraId="5E0516B4" w14:textId="77777777" w:rsidR="00581648" w:rsidRPr="00C367D8" w:rsidRDefault="3312F0AC" w:rsidP="6F3F59DD">
            <w:pPr>
              <w:jc w:val="center"/>
              <w:rPr>
                <w:rFonts w:ascii="Arial Narrow" w:hAnsi="Arial Narrow"/>
                <w:sz w:val="20"/>
                <w:szCs w:val="20"/>
              </w:rPr>
            </w:pPr>
            <w:r w:rsidRPr="00C367D8">
              <w:rPr>
                <w:rFonts w:ascii="Arial Narrow" w:hAnsi="Arial Narrow"/>
                <w:sz w:val="20"/>
                <w:szCs w:val="20"/>
              </w:rPr>
              <w:t>8513C</w:t>
            </w:r>
          </w:p>
        </w:tc>
        <w:tc>
          <w:tcPr>
            <w:tcW w:w="1157" w:type="dxa"/>
            <w:shd w:val="clear" w:color="auto" w:fill="FFFFFF" w:themeFill="background1"/>
            <w:vAlign w:val="center"/>
          </w:tcPr>
          <w:p w14:paraId="0444F294" w14:textId="77777777" w:rsidR="00581648" w:rsidRPr="00C367D8" w:rsidRDefault="3312F0AC" w:rsidP="6F3F59DD">
            <w:pPr>
              <w:jc w:val="center"/>
              <w:rPr>
                <w:rFonts w:ascii="Arial Narrow" w:hAnsi="Arial Narrow"/>
                <w:sz w:val="20"/>
                <w:szCs w:val="20"/>
              </w:rPr>
            </w:pPr>
            <w:r w:rsidRPr="00C367D8">
              <w:rPr>
                <w:rFonts w:ascii="Arial Narrow" w:hAnsi="Arial Narrow" w:cs="Segoe UI"/>
                <w:color w:val="313131"/>
                <w:sz w:val="20"/>
                <w:szCs w:val="20"/>
              </w:rPr>
              <w:t>1</w:t>
            </w:r>
          </w:p>
        </w:tc>
        <w:tc>
          <w:tcPr>
            <w:tcW w:w="1156" w:type="dxa"/>
            <w:shd w:val="clear" w:color="auto" w:fill="FFFFFF" w:themeFill="background1"/>
            <w:vAlign w:val="center"/>
          </w:tcPr>
          <w:p w14:paraId="641ABC8E" w14:textId="77777777" w:rsidR="00581648" w:rsidRPr="00C367D8" w:rsidRDefault="3312F0AC" w:rsidP="6F3F59DD">
            <w:pPr>
              <w:jc w:val="center"/>
              <w:rPr>
                <w:rFonts w:ascii="Arial Narrow" w:hAnsi="Arial Narrow"/>
                <w:sz w:val="20"/>
                <w:szCs w:val="20"/>
              </w:rPr>
            </w:pPr>
            <w:r w:rsidRPr="00C367D8">
              <w:rPr>
                <w:rFonts w:ascii="Arial Narrow" w:hAnsi="Arial Narrow" w:cs="Segoe UI"/>
                <w:color w:val="313131"/>
                <w:sz w:val="20"/>
                <w:szCs w:val="20"/>
              </w:rPr>
              <w:t>30</w:t>
            </w:r>
          </w:p>
        </w:tc>
        <w:tc>
          <w:tcPr>
            <w:tcW w:w="1157" w:type="dxa"/>
            <w:shd w:val="clear" w:color="auto" w:fill="FFFFFF" w:themeFill="background1"/>
            <w:vAlign w:val="center"/>
          </w:tcPr>
          <w:p w14:paraId="70C0748A" w14:textId="77777777" w:rsidR="00581648" w:rsidRPr="00C367D8" w:rsidRDefault="3312F0AC" w:rsidP="6F3F59DD">
            <w:pPr>
              <w:jc w:val="center"/>
              <w:rPr>
                <w:rFonts w:ascii="Arial Narrow" w:hAnsi="Arial Narrow"/>
                <w:sz w:val="20"/>
                <w:szCs w:val="20"/>
              </w:rPr>
            </w:pPr>
            <w:r w:rsidRPr="00C367D8">
              <w:rPr>
                <w:rFonts w:ascii="Arial Narrow" w:hAnsi="Arial Narrow" w:cs="Segoe UI"/>
                <w:color w:val="313131"/>
                <w:sz w:val="20"/>
                <w:szCs w:val="20"/>
              </w:rPr>
              <w:t>5</w:t>
            </w:r>
          </w:p>
        </w:tc>
      </w:tr>
      <w:tr w:rsidR="00581648" w:rsidRPr="00AE61D7" w14:paraId="4A353906" w14:textId="77777777" w:rsidTr="00E673A9">
        <w:tc>
          <w:tcPr>
            <w:tcW w:w="4390" w:type="dxa"/>
            <w:vAlign w:val="center"/>
            <w:hideMark/>
          </w:tcPr>
          <w:p w14:paraId="1F283C25" w14:textId="77777777" w:rsidR="00581648" w:rsidRPr="00C367D8" w:rsidRDefault="3312F0AC" w:rsidP="6F3F59DD">
            <w:pPr>
              <w:rPr>
                <w:rFonts w:ascii="Arial Narrow" w:hAnsi="Arial Narrow"/>
                <w:sz w:val="20"/>
                <w:szCs w:val="20"/>
                <w:lang w:eastAsia="en-AU"/>
              </w:rPr>
            </w:pPr>
            <w:r w:rsidRPr="00C367D8">
              <w:rPr>
                <w:rFonts w:ascii="Arial Narrow" w:hAnsi="Arial Narrow"/>
                <w:sz w:val="20"/>
                <w:szCs w:val="20"/>
                <w:lang w:eastAsia="en-AU"/>
              </w:rPr>
              <w:t>mirtazapine 30 mg orally disintegrating tablet, 30</w:t>
            </w:r>
          </w:p>
        </w:tc>
        <w:tc>
          <w:tcPr>
            <w:tcW w:w="1156" w:type="dxa"/>
            <w:vAlign w:val="center"/>
            <w:hideMark/>
          </w:tcPr>
          <w:p w14:paraId="659829DC" w14:textId="77777777" w:rsidR="00581648" w:rsidRPr="00C367D8" w:rsidRDefault="3312F0AC" w:rsidP="6F3F59DD">
            <w:pPr>
              <w:jc w:val="center"/>
              <w:rPr>
                <w:rFonts w:ascii="Arial Narrow" w:hAnsi="Arial Narrow"/>
                <w:sz w:val="20"/>
                <w:szCs w:val="20"/>
              </w:rPr>
            </w:pPr>
            <w:r w:rsidRPr="00C367D8">
              <w:rPr>
                <w:rFonts w:ascii="Arial Narrow" w:hAnsi="Arial Narrow"/>
                <w:sz w:val="20"/>
                <w:szCs w:val="20"/>
              </w:rPr>
              <w:t>8856D</w:t>
            </w:r>
          </w:p>
        </w:tc>
        <w:tc>
          <w:tcPr>
            <w:tcW w:w="1157" w:type="dxa"/>
            <w:shd w:val="clear" w:color="auto" w:fill="FFFFFF" w:themeFill="background1"/>
            <w:vAlign w:val="center"/>
            <w:hideMark/>
          </w:tcPr>
          <w:p w14:paraId="198AD5A2" w14:textId="77777777" w:rsidR="00581648" w:rsidRPr="00C367D8" w:rsidRDefault="3312F0AC" w:rsidP="6F3F59DD">
            <w:pPr>
              <w:jc w:val="center"/>
              <w:rPr>
                <w:rFonts w:ascii="Arial Narrow" w:hAnsi="Arial Narrow"/>
                <w:sz w:val="20"/>
                <w:szCs w:val="20"/>
              </w:rPr>
            </w:pPr>
            <w:r w:rsidRPr="00C367D8">
              <w:rPr>
                <w:rFonts w:ascii="Arial Narrow" w:hAnsi="Arial Narrow" w:cs="Segoe UI"/>
                <w:color w:val="313131"/>
                <w:sz w:val="20"/>
                <w:szCs w:val="20"/>
              </w:rPr>
              <w:t>1</w:t>
            </w:r>
          </w:p>
        </w:tc>
        <w:tc>
          <w:tcPr>
            <w:tcW w:w="1156" w:type="dxa"/>
            <w:shd w:val="clear" w:color="auto" w:fill="FFFFFF" w:themeFill="background1"/>
            <w:vAlign w:val="center"/>
            <w:hideMark/>
          </w:tcPr>
          <w:p w14:paraId="7E32733A" w14:textId="77777777" w:rsidR="00581648" w:rsidRPr="00C367D8" w:rsidRDefault="3312F0AC" w:rsidP="6F3F59DD">
            <w:pPr>
              <w:jc w:val="center"/>
              <w:rPr>
                <w:rFonts w:ascii="Arial Narrow" w:hAnsi="Arial Narrow"/>
                <w:sz w:val="20"/>
                <w:szCs w:val="20"/>
              </w:rPr>
            </w:pPr>
            <w:r w:rsidRPr="00C367D8">
              <w:rPr>
                <w:rFonts w:ascii="Arial Narrow" w:hAnsi="Arial Narrow" w:cs="Segoe UI"/>
                <w:color w:val="313131"/>
                <w:sz w:val="20"/>
                <w:szCs w:val="20"/>
              </w:rPr>
              <w:t>30</w:t>
            </w:r>
          </w:p>
        </w:tc>
        <w:tc>
          <w:tcPr>
            <w:tcW w:w="1157" w:type="dxa"/>
            <w:shd w:val="clear" w:color="auto" w:fill="FFFFFF" w:themeFill="background1"/>
            <w:vAlign w:val="center"/>
            <w:hideMark/>
          </w:tcPr>
          <w:p w14:paraId="707B6DEE" w14:textId="77777777" w:rsidR="00581648" w:rsidRPr="00C367D8" w:rsidRDefault="3312F0AC" w:rsidP="6F3F59DD">
            <w:pPr>
              <w:jc w:val="center"/>
              <w:rPr>
                <w:rFonts w:ascii="Arial Narrow" w:hAnsi="Arial Narrow"/>
                <w:sz w:val="20"/>
                <w:szCs w:val="20"/>
              </w:rPr>
            </w:pPr>
            <w:r w:rsidRPr="00C367D8">
              <w:rPr>
                <w:rFonts w:ascii="Arial Narrow" w:hAnsi="Arial Narrow" w:cs="Segoe UI"/>
                <w:color w:val="313131"/>
                <w:sz w:val="20"/>
                <w:szCs w:val="20"/>
              </w:rPr>
              <w:t>5</w:t>
            </w:r>
          </w:p>
        </w:tc>
      </w:tr>
      <w:tr w:rsidR="00581648" w:rsidRPr="00AE61D7" w14:paraId="543670D2" w14:textId="77777777" w:rsidTr="00E673A9">
        <w:tc>
          <w:tcPr>
            <w:tcW w:w="4390" w:type="dxa"/>
            <w:vAlign w:val="center"/>
            <w:hideMark/>
          </w:tcPr>
          <w:p w14:paraId="76D974DE" w14:textId="77777777" w:rsidR="00581648" w:rsidRPr="00C367D8" w:rsidRDefault="3312F0AC" w:rsidP="6F3F59DD">
            <w:pPr>
              <w:rPr>
                <w:rFonts w:ascii="Arial Narrow" w:hAnsi="Arial Narrow"/>
                <w:sz w:val="20"/>
                <w:szCs w:val="20"/>
                <w:lang w:eastAsia="en-AU"/>
              </w:rPr>
            </w:pPr>
            <w:r w:rsidRPr="00C367D8">
              <w:rPr>
                <w:rFonts w:ascii="Arial Narrow" w:hAnsi="Arial Narrow"/>
                <w:sz w:val="20"/>
                <w:szCs w:val="20"/>
                <w:lang w:eastAsia="en-AU"/>
              </w:rPr>
              <w:t>mirtazapine 45 mg tablet, 30</w:t>
            </w:r>
          </w:p>
        </w:tc>
        <w:tc>
          <w:tcPr>
            <w:tcW w:w="1156" w:type="dxa"/>
            <w:vAlign w:val="center"/>
            <w:hideMark/>
          </w:tcPr>
          <w:p w14:paraId="0F6552C0" w14:textId="77777777" w:rsidR="00581648" w:rsidRPr="00C367D8" w:rsidRDefault="3312F0AC" w:rsidP="6F3F59DD">
            <w:pPr>
              <w:jc w:val="center"/>
              <w:rPr>
                <w:rFonts w:ascii="Arial Narrow" w:hAnsi="Arial Narrow"/>
                <w:sz w:val="20"/>
                <w:szCs w:val="20"/>
              </w:rPr>
            </w:pPr>
            <w:r w:rsidRPr="00C367D8">
              <w:rPr>
                <w:rFonts w:ascii="Arial Narrow" w:hAnsi="Arial Narrow"/>
                <w:sz w:val="20"/>
                <w:szCs w:val="20"/>
              </w:rPr>
              <w:t>8883M</w:t>
            </w:r>
          </w:p>
        </w:tc>
        <w:tc>
          <w:tcPr>
            <w:tcW w:w="1157" w:type="dxa"/>
            <w:shd w:val="clear" w:color="auto" w:fill="FFFFFF" w:themeFill="background1"/>
            <w:vAlign w:val="center"/>
            <w:hideMark/>
          </w:tcPr>
          <w:p w14:paraId="3D244B05" w14:textId="77777777" w:rsidR="00581648" w:rsidRPr="00C367D8" w:rsidRDefault="3312F0AC" w:rsidP="6F3F59DD">
            <w:pPr>
              <w:jc w:val="center"/>
              <w:rPr>
                <w:rFonts w:ascii="Arial Narrow" w:hAnsi="Arial Narrow"/>
                <w:sz w:val="20"/>
                <w:szCs w:val="20"/>
              </w:rPr>
            </w:pPr>
            <w:r w:rsidRPr="00C367D8">
              <w:rPr>
                <w:rFonts w:ascii="Arial Narrow" w:hAnsi="Arial Narrow" w:cs="Segoe UI"/>
                <w:color w:val="313131"/>
                <w:sz w:val="20"/>
                <w:szCs w:val="20"/>
              </w:rPr>
              <w:t>1</w:t>
            </w:r>
          </w:p>
        </w:tc>
        <w:tc>
          <w:tcPr>
            <w:tcW w:w="1156" w:type="dxa"/>
            <w:shd w:val="clear" w:color="auto" w:fill="FFFFFF" w:themeFill="background1"/>
            <w:vAlign w:val="center"/>
            <w:hideMark/>
          </w:tcPr>
          <w:p w14:paraId="345ECC4B" w14:textId="77777777" w:rsidR="00581648" w:rsidRPr="00C367D8" w:rsidRDefault="3312F0AC" w:rsidP="6F3F59DD">
            <w:pPr>
              <w:jc w:val="center"/>
              <w:rPr>
                <w:rFonts w:ascii="Arial Narrow" w:hAnsi="Arial Narrow"/>
                <w:sz w:val="20"/>
                <w:szCs w:val="20"/>
              </w:rPr>
            </w:pPr>
            <w:r w:rsidRPr="00C367D8">
              <w:rPr>
                <w:rFonts w:ascii="Arial Narrow" w:hAnsi="Arial Narrow" w:cs="Segoe UI"/>
                <w:color w:val="313131"/>
                <w:sz w:val="20"/>
                <w:szCs w:val="20"/>
              </w:rPr>
              <w:t>30</w:t>
            </w:r>
          </w:p>
        </w:tc>
        <w:tc>
          <w:tcPr>
            <w:tcW w:w="1157" w:type="dxa"/>
            <w:shd w:val="clear" w:color="auto" w:fill="FFFFFF" w:themeFill="background1"/>
            <w:vAlign w:val="center"/>
            <w:hideMark/>
          </w:tcPr>
          <w:p w14:paraId="33D02C0B" w14:textId="77777777" w:rsidR="00581648" w:rsidRPr="00C367D8" w:rsidRDefault="3312F0AC" w:rsidP="6F3F59DD">
            <w:pPr>
              <w:jc w:val="center"/>
              <w:rPr>
                <w:rFonts w:ascii="Arial Narrow" w:hAnsi="Arial Narrow"/>
                <w:sz w:val="20"/>
                <w:szCs w:val="20"/>
              </w:rPr>
            </w:pPr>
            <w:r w:rsidRPr="00C367D8">
              <w:rPr>
                <w:rFonts w:ascii="Arial Narrow" w:hAnsi="Arial Narrow" w:cs="Segoe UI"/>
                <w:color w:val="313131"/>
                <w:sz w:val="20"/>
                <w:szCs w:val="20"/>
              </w:rPr>
              <w:t>5</w:t>
            </w:r>
          </w:p>
        </w:tc>
      </w:tr>
      <w:tr w:rsidR="00581648" w:rsidRPr="00AE61D7" w14:paraId="494D1354" w14:textId="77777777" w:rsidTr="00E673A9">
        <w:tc>
          <w:tcPr>
            <w:tcW w:w="4390" w:type="dxa"/>
            <w:vAlign w:val="center"/>
          </w:tcPr>
          <w:p w14:paraId="4793056D" w14:textId="77777777" w:rsidR="00581648" w:rsidRPr="00C367D8" w:rsidRDefault="3312F0AC" w:rsidP="6F3F59DD">
            <w:pPr>
              <w:rPr>
                <w:rFonts w:ascii="Arial Narrow" w:hAnsi="Arial Narrow"/>
                <w:sz w:val="20"/>
                <w:szCs w:val="20"/>
                <w:lang w:eastAsia="en-AU"/>
              </w:rPr>
            </w:pPr>
            <w:r w:rsidRPr="00C367D8">
              <w:rPr>
                <w:rFonts w:ascii="Arial Narrow" w:hAnsi="Arial Narrow"/>
                <w:sz w:val="20"/>
                <w:szCs w:val="20"/>
                <w:lang w:eastAsia="en-AU"/>
              </w:rPr>
              <w:t>mirtazapine 45 mg orally disintegrating tablet, 30</w:t>
            </w:r>
          </w:p>
        </w:tc>
        <w:tc>
          <w:tcPr>
            <w:tcW w:w="1156" w:type="dxa"/>
            <w:vAlign w:val="center"/>
          </w:tcPr>
          <w:p w14:paraId="6E43F7F8" w14:textId="77777777" w:rsidR="00581648" w:rsidRPr="00C367D8" w:rsidRDefault="3312F0AC" w:rsidP="6F3F59DD">
            <w:pPr>
              <w:jc w:val="center"/>
              <w:rPr>
                <w:rFonts w:ascii="Arial Narrow" w:hAnsi="Arial Narrow"/>
                <w:sz w:val="20"/>
                <w:szCs w:val="20"/>
              </w:rPr>
            </w:pPr>
            <w:r w:rsidRPr="00C367D8">
              <w:rPr>
                <w:rFonts w:ascii="Arial Narrow" w:hAnsi="Arial Narrow"/>
                <w:sz w:val="20"/>
                <w:szCs w:val="20"/>
              </w:rPr>
              <w:t>8857E</w:t>
            </w:r>
          </w:p>
        </w:tc>
        <w:tc>
          <w:tcPr>
            <w:tcW w:w="1157" w:type="dxa"/>
            <w:shd w:val="clear" w:color="auto" w:fill="FFFFFF" w:themeFill="background1"/>
            <w:vAlign w:val="center"/>
          </w:tcPr>
          <w:p w14:paraId="408CC8F9" w14:textId="77777777" w:rsidR="00581648" w:rsidRPr="00C367D8" w:rsidRDefault="3312F0AC" w:rsidP="6F3F59DD">
            <w:pPr>
              <w:jc w:val="center"/>
              <w:rPr>
                <w:rFonts w:ascii="Arial Narrow" w:hAnsi="Arial Narrow"/>
                <w:sz w:val="20"/>
                <w:szCs w:val="20"/>
              </w:rPr>
            </w:pPr>
            <w:r w:rsidRPr="00C367D8">
              <w:rPr>
                <w:rFonts w:ascii="Arial Narrow" w:hAnsi="Arial Narrow" w:cs="Segoe UI"/>
                <w:color w:val="313131"/>
                <w:sz w:val="20"/>
                <w:szCs w:val="20"/>
              </w:rPr>
              <w:t>1</w:t>
            </w:r>
          </w:p>
        </w:tc>
        <w:tc>
          <w:tcPr>
            <w:tcW w:w="1156" w:type="dxa"/>
            <w:shd w:val="clear" w:color="auto" w:fill="FFFFFF" w:themeFill="background1"/>
            <w:vAlign w:val="center"/>
          </w:tcPr>
          <w:p w14:paraId="7406D73D" w14:textId="77777777" w:rsidR="00581648" w:rsidRPr="00C367D8" w:rsidRDefault="3312F0AC" w:rsidP="6F3F59DD">
            <w:pPr>
              <w:jc w:val="center"/>
              <w:rPr>
                <w:rFonts w:ascii="Arial Narrow" w:hAnsi="Arial Narrow"/>
                <w:sz w:val="20"/>
                <w:szCs w:val="20"/>
              </w:rPr>
            </w:pPr>
            <w:r w:rsidRPr="00C367D8">
              <w:rPr>
                <w:rFonts w:ascii="Arial Narrow" w:hAnsi="Arial Narrow" w:cs="Segoe UI"/>
                <w:color w:val="313131"/>
                <w:sz w:val="20"/>
                <w:szCs w:val="20"/>
              </w:rPr>
              <w:t>30</w:t>
            </w:r>
          </w:p>
        </w:tc>
        <w:tc>
          <w:tcPr>
            <w:tcW w:w="1157" w:type="dxa"/>
            <w:shd w:val="clear" w:color="auto" w:fill="FFFFFF" w:themeFill="background1"/>
            <w:vAlign w:val="center"/>
          </w:tcPr>
          <w:p w14:paraId="457C36BF" w14:textId="77777777" w:rsidR="00581648" w:rsidRPr="00C367D8" w:rsidRDefault="3312F0AC" w:rsidP="6F3F59DD">
            <w:pPr>
              <w:jc w:val="center"/>
              <w:rPr>
                <w:rFonts w:ascii="Arial Narrow" w:hAnsi="Arial Narrow"/>
                <w:sz w:val="20"/>
                <w:szCs w:val="20"/>
              </w:rPr>
            </w:pPr>
            <w:r w:rsidRPr="00C367D8">
              <w:rPr>
                <w:rFonts w:ascii="Arial Narrow" w:hAnsi="Arial Narrow" w:cs="Segoe UI"/>
                <w:color w:val="313131"/>
                <w:sz w:val="20"/>
                <w:szCs w:val="20"/>
              </w:rPr>
              <w:t>5</w:t>
            </w:r>
          </w:p>
        </w:tc>
      </w:tr>
      <w:tr w:rsidR="00581648" w:rsidRPr="00AE61D7" w14:paraId="402464E1" w14:textId="77777777" w:rsidTr="00E673A9">
        <w:tc>
          <w:tcPr>
            <w:tcW w:w="4390" w:type="dxa"/>
            <w:vAlign w:val="center"/>
          </w:tcPr>
          <w:p w14:paraId="2CEB6478" w14:textId="77777777" w:rsidR="00581648" w:rsidRPr="00C367D8" w:rsidRDefault="3312F0AC" w:rsidP="6F3F59DD">
            <w:pPr>
              <w:rPr>
                <w:rFonts w:ascii="Arial Narrow" w:hAnsi="Arial Narrow"/>
                <w:sz w:val="20"/>
                <w:szCs w:val="20"/>
                <w:lang w:eastAsia="en-AU"/>
              </w:rPr>
            </w:pPr>
            <w:r w:rsidRPr="00C367D8">
              <w:rPr>
                <w:rFonts w:ascii="Arial Narrow" w:hAnsi="Arial Narrow"/>
                <w:sz w:val="20"/>
                <w:szCs w:val="20"/>
                <w:lang w:eastAsia="en-AU"/>
              </w:rPr>
              <w:t>moclobemide 150 mg tablet, 60</w:t>
            </w:r>
          </w:p>
        </w:tc>
        <w:tc>
          <w:tcPr>
            <w:tcW w:w="1156" w:type="dxa"/>
            <w:vAlign w:val="center"/>
          </w:tcPr>
          <w:p w14:paraId="5D7A1919" w14:textId="77777777" w:rsidR="00581648" w:rsidRPr="00C367D8" w:rsidRDefault="3312F0AC" w:rsidP="6F3F59DD">
            <w:pPr>
              <w:jc w:val="center"/>
              <w:rPr>
                <w:rFonts w:ascii="Arial Narrow" w:hAnsi="Arial Narrow"/>
                <w:sz w:val="20"/>
                <w:szCs w:val="20"/>
              </w:rPr>
            </w:pPr>
            <w:r w:rsidRPr="00C367D8">
              <w:rPr>
                <w:rFonts w:ascii="Arial Narrow" w:hAnsi="Arial Narrow"/>
                <w:sz w:val="20"/>
                <w:szCs w:val="20"/>
              </w:rPr>
              <w:t>1900B</w:t>
            </w:r>
          </w:p>
        </w:tc>
        <w:tc>
          <w:tcPr>
            <w:tcW w:w="1157" w:type="dxa"/>
            <w:shd w:val="clear" w:color="auto" w:fill="FFFFFF" w:themeFill="background1"/>
            <w:vAlign w:val="center"/>
          </w:tcPr>
          <w:p w14:paraId="3021B531" w14:textId="77777777" w:rsidR="00581648" w:rsidRPr="00C367D8" w:rsidRDefault="3312F0AC" w:rsidP="6F3F59DD">
            <w:pPr>
              <w:jc w:val="center"/>
              <w:rPr>
                <w:rFonts w:ascii="Arial Narrow" w:hAnsi="Arial Narrow"/>
                <w:sz w:val="20"/>
                <w:szCs w:val="20"/>
              </w:rPr>
            </w:pPr>
            <w:r w:rsidRPr="00C367D8">
              <w:rPr>
                <w:rFonts w:ascii="Arial Narrow" w:hAnsi="Arial Narrow" w:cs="Segoe UI"/>
                <w:color w:val="313131"/>
                <w:sz w:val="20"/>
                <w:szCs w:val="20"/>
              </w:rPr>
              <w:t>1</w:t>
            </w:r>
          </w:p>
        </w:tc>
        <w:tc>
          <w:tcPr>
            <w:tcW w:w="1156" w:type="dxa"/>
            <w:shd w:val="clear" w:color="auto" w:fill="FFFFFF" w:themeFill="background1"/>
            <w:vAlign w:val="center"/>
          </w:tcPr>
          <w:p w14:paraId="1830DBDD" w14:textId="77777777" w:rsidR="00581648" w:rsidRPr="00C367D8" w:rsidRDefault="3312F0AC" w:rsidP="6F3F59DD">
            <w:pPr>
              <w:jc w:val="center"/>
              <w:rPr>
                <w:rFonts w:ascii="Arial Narrow" w:hAnsi="Arial Narrow"/>
                <w:sz w:val="20"/>
                <w:szCs w:val="20"/>
              </w:rPr>
            </w:pPr>
            <w:r w:rsidRPr="00C367D8">
              <w:rPr>
                <w:rFonts w:ascii="Arial Narrow" w:hAnsi="Arial Narrow" w:cs="Segoe UI"/>
                <w:color w:val="313131"/>
                <w:sz w:val="20"/>
                <w:szCs w:val="20"/>
              </w:rPr>
              <w:t>60</w:t>
            </w:r>
          </w:p>
        </w:tc>
        <w:tc>
          <w:tcPr>
            <w:tcW w:w="1157" w:type="dxa"/>
            <w:shd w:val="clear" w:color="auto" w:fill="FFFFFF" w:themeFill="background1"/>
            <w:vAlign w:val="center"/>
          </w:tcPr>
          <w:p w14:paraId="256F7691" w14:textId="77777777" w:rsidR="00581648" w:rsidRPr="00C367D8" w:rsidRDefault="3312F0AC" w:rsidP="6F3F59DD">
            <w:pPr>
              <w:jc w:val="center"/>
              <w:rPr>
                <w:rFonts w:ascii="Arial Narrow" w:hAnsi="Arial Narrow"/>
                <w:sz w:val="20"/>
                <w:szCs w:val="20"/>
              </w:rPr>
            </w:pPr>
            <w:r w:rsidRPr="00C367D8">
              <w:rPr>
                <w:rFonts w:ascii="Arial Narrow" w:hAnsi="Arial Narrow" w:cs="Segoe UI"/>
                <w:color w:val="313131"/>
                <w:sz w:val="20"/>
                <w:szCs w:val="20"/>
              </w:rPr>
              <w:t>5</w:t>
            </w:r>
          </w:p>
        </w:tc>
      </w:tr>
      <w:tr w:rsidR="00581648" w:rsidRPr="00AE61D7" w14:paraId="3A40DB07" w14:textId="77777777" w:rsidTr="00E673A9">
        <w:tc>
          <w:tcPr>
            <w:tcW w:w="4390" w:type="dxa"/>
            <w:vAlign w:val="center"/>
          </w:tcPr>
          <w:p w14:paraId="4F3EDB29" w14:textId="77777777" w:rsidR="00581648" w:rsidRPr="00C367D8" w:rsidRDefault="3312F0AC" w:rsidP="6F3F59DD">
            <w:pPr>
              <w:rPr>
                <w:rFonts w:ascii="Arial Narrow" w:hAnsi="Arial Narrow"/>
                <w:sz w:val="20"/>
                <w:szCs w:val="20"/>
                <w:lang w:eastAsia="en-AU"/>
              </w:rPr>
            </w:pPr>
            <w:r w:rsidRPr="00C367D8">
              <w:rPr>
                <w:rFonts w:ascii="Arial Narrow" w:hAnsi="Arial Narrow"/>
                <w:sz w:val="20"/>
                <w:szCs w:val="20"/>
                <w:lang w:eastAsia="en-AU"/>
              </w:rPr>
              <w:t>moclobemide 300 mg tablet, 60</w:t>
            </w:r>
          </w:p>
        </w:tc>
        <w:tc>
          <w:tcPr>
            <w:tcW w:w="1156" w:type="dxa"/>
            <w:vAlign w:val="center"/>
          </w:tcPr>
          <w:p w14:paraId="396AA26A" w14:textId="77777777" w:rsidR="00581648" w:rsidRPr="00C367D8" w:rsidRDefault="3312F0AC" w:rsidP="6F3F59DD">
            <w:pPr>
              <w:jc w:val="center"/>
              <w:rPr>
                <w:rFonts w:ascii="Arial Narrow" w:hAnsi="Arial Narrow"/>
                <w:sz w:val="20"/>
                <w:szCs w:val="20"/>
              </w:rPr>
            </w:pPr>
            <w:r w:rsidRPr="00C367D8">
              <w:rPr>
                <w:rFonts w:ascii="Arial Narrow" w:hAnsi="Arial Narrow"/>
                <w:sz w:val="20"/>
                <w:szCs w:val="20"/>
              </w:rPr>
              <w:t>8003F</w:t>
            </w:r>
          </w:p>
        </w:tc>
        <w:tc>
          <w:tcPr>
            <w:tcW w:w="1157" w:type="dxa"/>
            <w:shd w:val="clear" w:color="auto" w:fill="FFFFFF" w:themeFill="background1"/>
            <w:vAlign w:val="center"/>
          </w:tcPr>
          <w:p w14:paraId="4AE59346" w14:textId="77777777" w:rsidR="00581648" w:rsidRPr="00C367D8" w:rsidRDefault="3312F0AC" w:rsidP="6F3F59DD">
            <w:pPr>
              <w:jc w:val="center"/>
              <w:rPr>
                <w:rFonts w:ascii="Arial Narrow" w:hAnsi="Arial Narrow"/>
                <w:sz w:val="20"/>
                <w:szCs w:val="20"/>
              </w:rPr>
            </w:pPr>
            <w:r w:rsidRPr="00C367D8">
              <w:rPr>
                <w:rFonts w:ascii="Arial Narrow" w:hAnsi="Arial Narrow" w:cs="Segoe UI"/>
                <w:color w:val="313131"/>
                <w:sz w:val="20"/>
                <w:szCs w:val="20"/>
              </w:rPr>
              <w:t>1</w:t>
            </w:r>
          </w:p>
        </w:tc>
        <w:tc>
          <w:tcPr>
            <w:tcW w:w="1156" w:type="dxa"/>
            <w:shd w:val="clear" w:color="auto" w:fill="FFFFFF" w:themeFill="background1"/>
            <w:vAlign w:val="center"/>
          </w:tcPr>
          <w:p w14:paraId="644FCB4E" w14:textId="77777777" w:rsidR="00581648" w:rsidRPr="00C367D8" w:rsidRDefault="3312F0AC" w:rsidP="6F3F59DD">
            <w:pPr>
              <w:jc w:val="center"/>
              <w:rPr>
                <w:rFonts w:ascii="Arial Narrow" w:hAnsi="Arial Narrow"/>
                <w:sz w:val="20"/>
                <w:szCs w:val="20"/>
              </w:rPr>
            </w:pPr>
            <w:r w:rsidRPr="00C367D8">
              <w:rPr>
                <w:rFonts w:ascii="Arial Narrow" w:hAnsi="Arial Narrow" w:cs="Segoe UI"/>
                <w:color w:val="313131"/>
                <w:sz w:val="20"/>
                <w:szCs w:val="20"/>
              </w:rPr>
              <w:t>60</w:t>
            </w:r>
          </w:p>
        </w:tc>
        <w:tc>
          <w:tcPr>
            <w:tcW w:w="1157" w:type="dxa"/>
            <w:shd w:val="clear" w:color="auto" w:fill="FFFFFF" w:themeFill="background1"/>
            <w:vAlign w:val="center"/>
          </w:tcPr>
          <w:p w14:paraId="6437583C" w14:textId="77777777" w:rsidR="00581648" w:rsidRPr="00C367D8" w:rsidRDefault="3312F0AC" w:rsidP="6F3F59DD">
            <w:pPr>
              <w:jc w:val="center"/>
              <w:rPr>
                <w:rFonts w:ascii="Arial Narrow" w:hAnsi="Arial Narrow"/>
                <w:sz w:val="20"/>
                <w:szCs w:val="20"/>
              </w:rPr>
            </w:pPr>
            <w:r w:rsidRPr="00C367D8">
              <w:rPr>
                <w:rFonts w:ascii="Arial Narrow" w:hAnsi="Arial Narrow" w:cs="Segoe UI"/>
                <w:color w:val="313131"/>
                <w:sz w:val="20"/>
                <w:szCs w:val="20"/>
              </w:rPr>
              <w:t>5</w:t>
            </w:r>
          </w:p>
        </w:tc>
      </w:tr>
      <w:tr w:rsidR="00581648" w:rsidRPr="00AE61D7" w14:paraId="5CDCD6A4" w14:textId="77777777" w:rsidTr="00E673A9">
        <w:tc>
          <w:tcPr>
            <w:tcW w:w="4390" w:type="dxa"/>
            <w:vAlign w:val="center"/>
          </w:tcPr>
          <w:p w14:paraId="651F5E3A" w14:textId="77777777" w:rsidR="00581648" w:rsidRPr="00C367D8" w:rsidRDefault="3312F0AC" w:rsidP="6F3F59DD">
            <w:pPr>
              <w:rPr>
                <w:rFonts w:ascii="Arial Narrow" w:hAnsi="Arial Narrow"/>
                <w:sz w:val="20"/>
                <w:szCs w:val="20"/>
                <w:lang w:eastAsia="en-AU"/>
              </w:rPr>
            </w:pPr>
            <w:r w:rsidRPr="00C367D8">
              <w:rPr>
                <w:rFonts w:ascii="Arial Narrow" w:hAnsi="Arial Narrow"/>
                <w:sz w:val="20"/>
                <w:szCs w:val="20"/>
                <w:lang w:eastAsia="en-AU"/>
              </w:rPr>
              <w:t>nortriptyline 10 mg tablet, 50</w:t>
            </w:r>
          </w:p>
        </w:tc>
        <w:tc>
          <w:tcPr>
            <w:tcW w:w="1156" w:type="dxa"/>
            <w:vAlign w:val="center"/>
          </w:tcPr>
          <w:p w14:paraId="7F6ECA3B" w14:textId="77777777" w:rsidR="00581648" w:rsidRPr="00C367D8" w:rsidRDefault="3312F0AC" w:rsidP="6F3F59DD">
            <w:pPr>
              <w:jc w:val="center"/>
              <w:rPr>
                <w:rFonts w:ascii="Arial Narrow" w:hAnsi="Arial Narrow"/>
                <w:sz w:val="20"/>
                <w:szCs w:val="20"/>
              </w:rPr>
            </w:pPr>
            <w:r w:rsidRPr="00C367D8">
              <w:rPr>
                <w:rFonts w:ascii="Arial Narrow" w:hAnsi="Arial Narrow"/>
                <w:sz w:val="20"/>
                <w:szCs w:val="20"/>
              </w:rPr>
              <w:t>2522R</w:t>
            </w:r>
          </w:p>
        </w:tc>
        <w:tc>
          <w:tcPr>
            <w:tcW w:w="1157" w:type="dxa"/>
            <w:shd w:val="clear" w:color="auto" w:fill="FFFFFF" w:themeFill="background1"/>
            <w:vAlign w:val="center"/>
          </w:tcPr>
          <w:p w14:paraId="5851409A" w14:textId="77777777" w:rsidR="00581648" w:rsidRPr="00C367D8" w:rsidRDefault="3312F0AC" w:rsidP="6F3F59DD">
            <w:pPr>
              <w:jc w:val="center"/>
              <w:rPr>
                <w:rFonts w:ascii="Arial Narrow" w:hAnsi="Arial Narrow"/>
                <w:sz w:val="20"/>
                <w:szCs w:val="20"/>
              </w:rPr>
            </w:pPr>
            <w:r w:rsidRPr="00C367D8">
              <w:rPr>
                <w:rFonts w:ascii="Arial Narrow" w:hAnsi="Arial Narrow" w:cs="Segoe UI"/>
                <w:color w:val="313131"/>
                <w:sz w:val="20"/>
                <w:szCs w:val="20"/>
              </w:rPr>
              <w:t>1</w:t>
            </w:r>
          </w:p>
        </w:tc>
        <w:tc>
          <w:tcPr>
            <w:tcW w:w="1156" w:type="dxa"/>
            <w:shd w:val="clear" w:color="auto" w:fill="FFFFFF" w:themeFill="background1"/>
            <w:vAlign w:val="center"/>
          </w:tcPr>
          <w:p w14:paraId="402847DC" w14:textId="77777777" w:rsidR="00581648" w:rsidRPr="00C367D8" w:rsidRDefault="3312F0AC" w:rsidP="6F3F59DD">
            <w:pPr>
              <w:jc w:val="center"/>
              <w:rPr>
                <w:rFonts w:ascii="Arial Narrow" w:hAnsi="Arial Narrow"/>
                <w:sz w:val="20"/>
                <w:szCs w:val="20"/>
              </w:rPr>
            </w:pPr>
            <w:r w:rsidRPr="00C367D8">
              <w:rPr>
                <w:rFonts w:ascii="Arial Narrow" w:hAnsi="Arial Narrow" w:cs="Segoe UI"/>
                <w:color w:val="313131"/>
                <w:sz w:val="20"/>
                <w:szCs w:val="20"/>
              </w:rPr>
              <w:t>50</w:t>
            </w:r>
          </w:p>
        </w:tc>
        <w:tc>
          <w:tcPr>
            <w:tcW w:w="1157" w:type="dxa"/>
            <w:shd w:val="clear" w:color="auto" w:fill="FFFFFF" w:themeFill="background1"/>
            <w:vAlign w:val="center"/>
          </w:tcPr>
          <w:p w14:paraId="64599CAF" w14:textId="77777777" w:rsidR="00581648" w:rsidRPr="00C367D8" w:rsidRDefault="3312F0AC" w:rsidP="6F3F59DD">
            <w:pPr>
              <w:jc w:val="center"/>
              <w:rPr>
                <w:rFonts w:ascii="Arial Narrow" w:hAnsi="Arial Narrow"/>
                <w:sz w:val="20"/>
                <w:szCs w:val="20"/>
              </w:rPr>
            </w:pPr>
            <w:r w:rsidRPr="00C367D8">
              <w:rPr>
                <w:rFonts w:ascii="Arial Narrow" w:hAnsi="Arial Narrow" w:cs="Segoe UI"/>
                <w:color w:val="313131"/>
                <w:sz w:val="20"/>
                <w:szCs w:val="20"/>
              </w:rPr>
              <w:t>2</w:t>
            </w:r>
          </w:p>
        </w:tc>
      </w:tr>
      <w:tr w:rsidR="00581648" w:rsidRPr="00AE61D7" w14:paraId="0E1A897B" w14:textId="77777777" w:rsidTr="00E673A9">
        <w:tc>
          <w:tcPr>
            <w:tcW w:w="4390" w:type="dxa"/>
            <w:vAlign w:val="center"/>
          </w:tcPr>
          <w:p w14:paraId="1F232F17" w14:textId="77777777" w:rsidR="00581648" w:rsidRPr="00C367D8" w:rsidRDefault="3312F0AC" w:rsidP="6F3F59DD">
            <w:pPr>
              <w:rPr>
                <w:rFonts w:ascii="Arial Narrow" w:hAnsi="Arial Narrow"/>
                <w:sz w:val="20"/>
                <w:szCs w:val="20"/>
                <w:lang w:eastAsia="en-AU"/>
              </w:rPr>
            </w:pPr>
            <w:r w:rsidRPr="00C367D8">
              <w:rPr>
                <w:rFonts w:ascii="Arial Narrow" w:hAnsi="Arial Narrow"/>
                <w:sz w:val="20"/>
                <w:szCs w:val="20"/>
                <w:lang w:eastAsia="en-AU"/>
              </w:rPr>
              <w:t>nortriptyline 25 mg tablet, 50</w:t>
            </w:r>
          </w:p>
        </w:tc>
        <w:tc>
          <w:tcPr>
            <w:tcW w:w="1156" w:type="dxa"/>
            <w:vAlign w:val="center"/>
          </w:tcPr>
          <w:p w14:paraId="23D25335" w14:textId="77777777" w:rsidR="00581648" w:rsidRPr="00C367D8" w:rsidRDefault="3312F0AC" w:rsidP="6F3F59DD">
            <w:pPr>
              <w:jc w:val="center"/>
              <w:rPr>
                <w:rFonts w:ascii="Arial Narrow" w:hAnsi="Arial Narrow"/>
                <w:sz w:val="20"/>
                <w:szCs w:val="20"/>
              </w:rPr>
            </w:pPr>
            <w:r w:rsidRPr="00C367D8">
              <w:rPr>
                <w:rFonts w:ascii="Arial Narrow" w:hAnsi="Arial Narrow"/>
                <w:sz w:val="20"/>
                <w:szCs w:val="20"/>
              </w:rPr>
              <w:t>2523T</w:t>
            </w:r>
          </w:p>
        </w:tc>
        <w:tc>
          <w:tcPr>
            <w:tcW w:w="1157" w:type="dxa"/>
            <w:shd w:val="clear" w:color="auto" w:fill="FFFFFF" w:themeFill="background1"/>
            <w:vAlign w:val="center"/>
          </w:tcPr>
          <w:p w14:paraId="56CEE787" w14:textId="77777777" w:rsidR="00581648" w:rsidRPr="00C367D8" w:rsidRDefault="3312F0AC" w:rsidP="6F3F59DD">
            <w:pPr>
              <w:jc w:val="center"/>
              <w:rPr>
                <w:rFonts w:ascii="Arial Narrow" w:hAnsi="Arial Narrow"/>
                <w:sz w:val="20"/>
                <w:szCs w:val="20"/>
              </w:rPr>
            </w:pPr>
            <w:r w:rsidRPr="00C367D8">
              <w:rPr>
                <w:rFonts w:ascii="Arial Narrow" w:hAnsi="Arial Narrow" w:cs="Segoe UI"/>
                <w:color w:val="313131"/>
                <w:sz w:val="20"/>
                <w:szCs w:val="20"/>
              </w:rPr>
              <w:t>1</w:t>
            </w:r>
          </w:p>
        </w:tc>
        <w:tc>
          <w:tcPr>
            <w:tcW w:w="1156" w:type="dxa"/>
            <w:shd w:val="clear" w:color="auto" w:fill="FFFFFF" w:themeFill="background1"/>
            <w:vAlign w:val="center"/>
          </w:tcPr>
          <w:p w14:paraId="5A9506A0" w14:textId="77777777" w:rsidR="00581648" w:rsidRPr="00C367D8" w:rsidRDefault="3312F0AC" w:rsidP="6F3F59DD">
            <w:pPr>
              <w:jc w:val="center"/>
              <w:rPr>
                <w:rFonts w:ascii="Arial Narrow" w:hAnsi="Arial Narrow"/>
                <w:sz w:val="20"/>
                <w:szCs w:val="20"/>
              </w:rPr>
            </w:pPr>
            <w:r w:rsidRPr="00C367D8">
              <w:rPr>
                <w:rFonts w:ascii="Arial Narrow" w:hAnsi="Arial Narrow" w:cs="Segoe UI"/>
                <w:color w:val="313131"/>
                <w:sz w:val="20"/>
                <w:szCs w:val="20"/>
              </w:rPr>
              <w:t>50</w:t>
            </w:r>
          </w:p>
        </w:tc>
        <w:tc>
          <w:tcPr>
            <w:tcW w:w="1157" w:type="dxa"/>
            <w:shd w:val="clear" w:color="auto" w:fill="FFFFFF" w:themeFill="background1"/>
            <w:vAlign w:val="center"/>
          </w:tcPr>
          <w:p w14:paraId="222C0723" w14:textId="77777777" w:rsidR="00581648" w:rsidRPr="00C367D8" w:rsidRDefault="3312F0AC" w:rsidP="6F3F59DD">
            <w:pPr>
              <w:jc w:val="center"/>
              <w:rPr>
                <w:rFonts w:ascii="Arial Narrow" w:hAnsi="Arial Narrow"/>
                <w:sz w:val="20"/>
                <w:szCs w:val="20"/>
              </w:rPr>
            </w:pPr>
            <w:r w:rsidRPr="00C367D8">
              <w:rPr>
                <w:rFonts w:ascii="Arial Narrow" w:hAnsi="Arial Narrow" w:cs="Segoe UI"/>
                <w:color w:val="313131"/>
                <w:sz w:val="20"/>
                <w:szCs w:val="20"/>
              </w:rPr>
              <w:t>2</w:t>
            </w:r>
          </w:p>
        </w:tc>
      </w:tr>
      <w:tr w:rsidR="00581648" w:rsidRPr="00AE61D7" w14:paraId="01E12B5E" w14:textId="77777777" w:rsidTr="00E673A9">
        <w:tc>
          <w:tcPr>
            <w:tcW w:w="4390" w:type="dxa"/>
            <w:vAlign w:val="center"/>
          </w:tcPr>
          <w:p w14:paraId="2B18FD44" w14:textId="77777777" w:rsidR="00581648" w:rsidRPr="00C367D8" w:rsidRDefault="3312F0AC" w:rsidP="6F3F59DD">
            <w:pPr>
              <w:rPr>
                <w:rFonts w:ascii="Arial Narrow" w:hAnsi="Arial Narrow"/>
                <w:sz w:val="20"/>
                <w:szCs w:val="20"/>
                <w:lang w:eastAsia="en-AU"/>
              </w:rPr>
            </w:pPr>
            <w:r w:rsidRPr="00C367D8">
              <w:rPr>
                <w:rFonts w:ascii="Arial Narrow" w:hAnsi="Arial Narrow"/>
                <w:sz w:val="20"/>
                <w:szCs w:val="20"/>
                <w:lang w:eastAsia="en-AU"/>
              </w:rPr>
              <w:t>paroxetine 20 mg tablet, 30</w:t>
            </w:r>
          </w:p>
        </w:tc>
        <w:tc>
          <w:tcPr>
            <w:tcW w:w="1156" w:type="dxa"/>
            <w:vAlign w:val="center"/>
          </w:tcPr>
          <w:p w14:paraId="78B8DB69" w14:textId="77777777" w:rsidR="00581648" w:rsidRPr="00C367D8" w:rsidRDefault="3312F0AC" w:rsidP="6F3F59DD">
            <w:pPr>
              <w:jc w:val="center"/>
              <w:rPr>
                <w:rFonts w:ascii="Arial Narrow" w:hAnsi="Arial Narrow"/>
                <w:sz w:val="20"/>
                <w:szCs w:val="20"/>
              </w:rPr>
            </w:pPr>
            <w:r w:rsidRPr="00C367D8">
              <w:rPr>
                <w:rFonts w:ascii="Arial Narrow" w:hAnsi="Arial Narrow"/>
                <w:sz w:val="20"/>
                <w:szCs w:val="20"/>
              </w:rPr>
              <w:t>2242B</w:t>
            </w:r>
          </w:p>
        </w:tc>
        <w:tc>
          <w:tcPr>
            <w:tcW w:w="1157" w:type="dxa"/>
            <w:shd w:val="clear" w:color="auto" w:fill="FFFFFF" w:themeFill="background1"/>
            <w:vAlign w:val="center"/>
          </w:tcPr>
          <w:p w14:paraId="66C656CF" w14:textId="77777777" w:rsidR="00581648" w:rsidRPr="00C367D8" w:rsidRDefault="3312F0AC" w:rsidP="6F3F59DD">
            <w:pPr>
              <w:jc w:val="center"/>
              <w:rPr>
                <w:rFonts w:ascii="Arial Narrow" w:hAnsi="Arial Narrow"/>
                <w:sz w:val="20"/>
                <w:szCs w:val="20"/>
              </w:rPr>
            </w:pPr>
            <w:r w:rsidRPr="00C367D8">
              <w:rPr>
                <w:rFonts w:ascii="Arial Narrow" w:hAnsi="Arial Narrow" w:cs="Segoe UI"/>
                <w:color w:val="313131"/>
                <w:sz w:val="20"/>
                <w:szCs w:val="20"/>
              </w:rPr>
              <w:t>1</w:t>
            </w:r>
          </w:p>
        </w:tc>
        <w:tc>
          <w:tcPr>
            <w:tcW w:w="1156" w:type="dxa"/>
            <w:shd w:val="clear" w:color="auto" w:fill="FFFFFF" w:themeFill="background1"/>
            <w:vAlign w:val="center"/>
          </w:tcPr>
          <w:p w14:paraId="61FD3337" w14:textId="77777777" w:rsidR="00581648" w:rsidRPr="00C367D8" w:rsidRDefault="3312F0AC" w:rsidP="6F3F59DD">
            <w:pPr>
              <w:jc w:val="center"/>
              <w:rPr>
                <w:rFonts w:ascii="Arial Narrow" w:hAnsi="Arial Narrow"/>
                <w:sz w:val="20"/>
                <w:szCs w:val="20"/>
              </w:rPr>
            </w:pPr>
            <w:r w:rsidRPr="00C367D8">
              <w:rPr>
                <w:rFonts w:ascii="Arial Narrow" w:hAnsi="Arial Narrow" w:cs="Segoe UI"/>
                <w:color w:val="313131"/>
                <w:sz w:val="20"/>
                <w:szCs w:val="20"/>
              </w:rPr>
              <w:t>30</w:t>
            </w:r>
          </w:p>
        </w:tc>
        <w:tc>
          <w:tcPr>
            <w:tcW w:w="1157" w:type="dxa"/>
            <w:shd w:val="clear" w:color="auto" w:fill="FFFFFF" w:themeFill="background1"/>
            <w:vAlign w:val="center"/>
          </w:tcPr>
          <w:p w14:paraId="49A2B406" w14:textId="77777777" w:rsidR="00581648" w:rsidRPr="00C367D8" w:rsidRDefault="3312F0AC" w:rsidP="6F3F59DD">
            <w:pPr>
              <w:jc w:val="center"/>
              <w:rPr>
                <w:rFonts w:ascii="Arial Narrow" w:hAnsi="Arial Narrow"/>
                <w:sz w:val="20"/>
                <w:szCs w:val="20"/>
              </w:rPr>
            </w:pPr>
            <w:r w:rsidRPr="00C367D8">
              <w:rPr>
                <w:rFonts w:ascii="Arial Narrow" w:hAnsi="Arial Narrow" w:cs="Segoe UI"/>
                <w:color w:val="313131"/>
                <w:sz w:val="20"/>
                <w:szCs w:val="20"/>
              </w:rPr>
              <w:t>5</w:t>
            </w:r>
          </w:p>
        </w:tc>
      </w:tr>
      <w:tr w:rsidR="00581648" w:rsidRPr="00AE61D7" w14:paraId="0D225A20" w14:textId="77777777" w:rsidTr="00E673A9">
        <w:trPr>
          <w:trHeight w:val="300"/>
        </w:trPr>
        <w:tc>
          <w:tcPr>
            <w:tcW w:w="4390" w:type="dxa"/>
            <w:vAlign w:val="center"/>
          </w:tcPr>
          <w:p w14:paraId="364958D1" w14:textId="77777777" w:rsidR="00581648" w:rsidRPr="00C367D8" w:rsidRDefault="3312F0AC" w:rsidP="6F3F59DD">
            <w:pPr>
              <w:rPr>
                <w:rFonts w:ascii="Arial Narrow" w:hAnsi="Arial Narrow"/>
                <w:sz w:val="20"/>
                <w:szCs w:val="20"/>
                <w:lang w:eastAsia="en-AU"/>
              </w:rPr>
            </w:pPr>
            <w:r w:rsidRPr="00C367D8">
              <w:rPr>
                <w:rFonts w:ascii="Arial Narrow" w:hAnsi="Arial Narrow"/>
                <w:sz w:val="20"/>
                <w:szCs w:val="20"/>
                <w:lang w:eastAsia="en-AU"/>
              </w:rPr>
              <w:t>sertraline 50 mg tablet, 30</w:t>
            </w:r>
          </w:p>
        </w:tc>
        <w:tc>
          <w:tcPr>
            <w:tcW w:w="1156" w:type="dxa"/>
            <w:vAlign w:val="center"/>
          </w:tcPr>
          <w:p w14:paraId="36E10F16" w14:textId="77777777" w:rsidR="00581648" w:rsidRPr="00C367D8" w:rsidRDefault="3312F0AC" w:rsidP="6F3F59DD">
            <w:pPr>
              <w:jc w:val="center"/>
              <w:rPr>
                <w:rFonts w:ascii="Arial Narrow" w:hAnsi="Arial Narrow"/>
                <w:sz w:val="20"/>
                <w:szCs w:val="20"/>
              </w:rPr>
            </w:pPr>
            <w:r w:rsidRPr="00C367D8">
              <w:rPr>
                <w:rFonts w:ascii="Arial Narrow" w:hAnsi="Arial Narrow"/>
                <w:sz w:val="20"/>
                <w:szCs w:val="20"/>
              </w:rPr>
              <w:t>2236Q</w:t>
            </w:r>
          </w:p>
        </w:tc>
        <w:tc>
          <w:tcPr>
            <w:tcW w:w="1157" w:type="dxa"/>
            <w:shd w:val="clear" w:color="auto" w:fill="FFFFFF" w:themeFill="background1"/>
            <w:vAlign w:val="center"/>
          </w:tcPr>
          <w:p w14:paraId="730CA292" w14:textId="77777777" w:rsidR="00581648" w:rsidRPr="00C367D8" w:rsidRDefault="3312F0AC" w:rsidP="6F3F59DD">
            <w:pPr>
              <w:jc w:val="center"/>
              <w:rPr>
                <w:rFonts w:ascii="Arial Narrow" w:hAnsi="Arial Narrow"/>
                <w:sz w:val="20"/>
                <w:szCs w:val="20"/>
              </w:rPr>
            </w:pPr>
            <w:r w:rsidRPr="00C367D8">
              <w:rPr>
                <w:rFonts w:ascii="Arial Narrow" w:hAnsi="Arial Narrow" w:cs="Segoe UI"/>
                <w:color w:val="313131"/>
                <w:sz w:val="20"/>
                <w:szCs w:val="20"/>
              </w:rPr>
              <w:t>1</w:t>
            </w:r>
          </w:p>
        </w:tc>
        <w:tc>
          <w:tcPr>
            <w:tcW w:w="1156" w:type="dxa"/>
            <w:shd w:val="clear" w:color="auto" w:fill="FFFFFF" w:themeFill="background1"/>
            <w:vAlign w:val="center"/>
          </w:tcPr>
          <w:p w14:paraId="46C5A43D" w14:textId="77777777" w:rsidR="00581648" w:rsidRPr="00C367D8" w:rsidRDefault="3312F0AC" w:rsidP="6F3F59DD">
            <w:pPr>
              <w:jc w:val="center"/>
              <w:rPr>
                <w:rFonts w:ascii="Arial Narrow" w:hAnsi="Arial Narrow"/>
                <w:sz w:val="20"/>
                <w:szCs w:val="20"/>
              </w:rPr>
            </w:pPr>
            <w:r w:rsidRPr="00C367D8">
              <w:rPr>
                <w:rFonts w:ascii="Arial Narrow" w:hAnsi="Arial Narrow" w:cs="Segoe UI"/>
                <w:color w:val="313131"/>
                <w:sz w:val="20"/>
                <w:szCs w:val="20"/>
              </w:rPr>
              <w:t>30</w:t>
            </w:r>
          </w:p>
        </w:tc>
        <w:tc>
          <w:tcPr>
            <w:tcW w:w="1157" w:type="dxa"/>
            <w:shd w:val="clear" w:color="auto" w:fill="FFFFFF" w:themeFill="background1"/>
            <w:vAlign w:val="center"/>
          </w:tcPr>
          <w:p w14:paraId="273A92E6" w14:textId="77777777" w:rsidR="00581648" w:rsidRPr="00C367D8" w:rsidRDefault="3312F0AC" w:rsidP="6F3F59DD">
            <w:pPr>
              <w:jc w:val="center"/>
              <w:rPr>
                <w:rFonts w:ascii="Arial Narrow" w:hAnsi="Arial Narrow"/>
                <w:sz w:val="20"/>
                <w:szCs w:val="20"/>
              </w:rPr>
            </w:pPr>
            <w:r w:rsidRPr="00C367D8">
              <w:rPr>
                <w:rFonts w:ascii="Arial Narrow" w:hAnsi="Arial Narrow" w:cs="Segoe UI"/>
                <w:color w:val="313131"/>
                <w:sz w:val="20"/>
                <w:szCs w:val="20"/>
              </w:rPr>
              <w:t>5</w:t>
            </w:r>
          </w:p>
        </w:tc>
      </w:tr>
      <w:tr w:rsidR="00581648" w:rsidRPr="00AE61D7" w14:paraId="00006FA9" w14:textId="77777777" w:rsidTr="00E673A9">
        <w:tc>
          <w:tcPr>
            <w:tcW w:w="4390" w:type="dxa"/>
            <w:vAlign w:val="center"/>
          </w:tcPr>
          <w:p w14:paraId="6B6B5BFF" w14:textId="77777777" w:rsidR="00581648" w:rsidRPr="00C367D8" w:rsidRDefault="3312F0AC" w:rsidP="6F3F59DD">
            <w:pPr>
              <w:rPr>
                <w:rFonts w:ascii="Arial Narrow" w:hAnsi="Arial Narrow"/>
                <w:sz w:val="20"/>
                <w:szCs w:val="20"/>
                <w:lang w:eastAsia="en-AU"/>
              </w:rPr>
            </w:pPr>
            <w:r w:rsidRPr="00C367D8">
              <w:rPr>
                <w:rFonts w:ascii="Arial Narrow" w:hAnsi="Arial Narrow"/>
                <w:sz w:val="20"/>
                <w:szCs w:val="20"/>
                <w:lang w:eastAsia="en-AU"/>
              </w:rPr>
              <w:t>sertraline 100 mg tablet, 30</w:t>
            </w:r>
          </w:p>
        </w:tc>
        <w:tc>
          <w:tcPr>
            <w:tcW w:w="1156" w:type="dxa"/>
            <w:vAlign w:val="center"/>
          </w:tcPr>
          <w:p w14:paraId="10B53462" w14:textId="77777777" w:rsidR="00581648" w:rsidRPr="00C367D8" w:rsidRDefault="3312F0AC" w:rsidP="6F3F59DD">
            <w:pPr>
              <w:jc w:val="center"/>
              <w:rPr>
                <w:rFonts w:ascii="Arial Narrow" w:hAnsi="Arial Narrow"/>
                <w:sz w:val="20"/>
                <w:szCs w:val="20"/>
              </w:rPr>
            </w:pPr>
            <w:r w:rsidRPr="00C367D8">
              <w:rPr>
                <w:rFonts w:ascii="Arial Narrow" w:hAnsi="Arial Narrow"/>
                <w:sz w:val="20"/>
                <w:szCs w:val="20"/>
              </w:rPr>
              <w:t>2237R</w:t>
            </w:r>
          </w:p>
        </w:tc>
        <w:tc>
          <w:tcPr>
            <w:tcW w:w="1157" w:type="dxa"/>
            <w:shd w:val="clear" w:color="auto" w:fill="FFFFFF" w:themeFill="background1"/>
            <w:vAlign w:val="center"/>
          </w:tcPr>
          <w:p w14:paraId="12A75910" w14:textId="77777777" w:rsidR="00581648" w:rsidRPr="00C367D8" w:rsidRDefault="3312F0AC" w:rsidP="6F3F59DD">
            <w:pPr>
              <w:jc w:val="center"/>
              <w:rPr>
                <w:rFonts w:ascii="Arial Narrow" w:hAnsi="Arial Narrow"/>
                <w:sz w:val="20"/>
                <w:szCs w:val="20"/>
              </w:rPr>
            </w:pPr>
            <w:r w:rsidRPr="00C367D8">
              <w:rPr>
                <w:rFonts w:ascii="Arial Narrow" w:hAnsi="Arial Narrow" w:cs="Segoe UI"/>
                <w:color w:val="313131"/>
                <w:sz w:val="20"/>
                <w:szCs w:val="20"/>
              </w:rPr>
              <w:t>1</w:t>
            </w:r>
          </w:p>
        </w:tc>
        <w:tc>
          <w:tcPr>
            <w:tcW w:w="1156" w:type="dxa"/>
            <w:shd w:val="clear" w:color="auto" w:fill="FFFFFF" w:themeFill="background1"/>
            <w:vAlign w:val="center"/>
          </w:tcPr>
          <w:p w14:paraId="39107CE6" w14:textId="77777777" w:rsidR="00581648" w:rsidRPr="00C367D8" w:rsidRDefault="3312F0AC" w:rsidP="6F3F59DD">
            <w:pPr>
              <w:jc w:val="center"/>
              <w:rPr>
                <w:rFonts w:ascii="Arial Narrow" w:hAnsi="Arial Narrow"/>
                <w:sz w:val="20"/>
                <w:szCs w:val="20"/>
              </w:rPr>
            </w:pPr>
            <w:r w:rsidRPr="00C367D8">
              <w:rPr>
                <w:rFonts w:ascii="Arial Narrow" w:hAnsi="Arial Narrow" w:cs="Segoe UI"/>
                <w:color w:val="313131"/>
                <w:sz w:val="20"/>
                <w:szCs w:val="20"/>
              </w:rPr>
              <w:t>30</w:t>
            </w:r>
          </w:p>
        </w:tc>
        <w:tc>
          <w:tcPr>
            <w:tcW w:w="1157" w:type="dxa"/>
            <w:shd w:val="clear" w:color="auto" w:fill="FFFFFF" w:themeFill="background1"/>
            <w:vAlign w:val="center"/>
          </w:tcPr>
          <w:p w14:paraId="48946556" w14:textId="77777777" w:rsidR="00581648" w:rsidRPr="00C367D8" w:rsidRDefault="3312F0AC" w:rsidP="6F3F59DD">
            <w:pPr>
              <w:jc w:val="center"/>
              <w:rPr>
                <w:rFonts w:ascii="Arial Narrow" w:hAnsi="Arial Narrow"/>
                <w:sz w:val="20"/>
                <w:szCs w:val="20"/>
              </w:rPr>
            </w:pPr>
            <w:r w:rsidRPr="00C367D8">
              <w:rPr>
                <w:rFonts w:ascii="Arial Narrow" w:hAnsi="Arial Narrow" w:cs="Segoe UI"/>
                <w:color w:val="313131"/>
                <w:sz w:val="20"/>
                <w:szCs w:val="20"/>
              </w:rPr>
              <w:t>5</w:t>
            </w:r>
          </w:p>
        </w:tc>
      </w:tr>
      <w:tr w:rsidR="00581648" w:rsidRPr="00AE61D7" w14:paraId="48F69855" w14:textId="77777777" w:rsidTr="00E673A9">
        <w:tc>
          <w:tcPr>
            <w:tcW w:w="4390" w:type="dxa"/>
            <w:vAlign w:val="center"/>
          </w:tcPr>
          <w:p w14:paraId="4F55AB69" w14:textId="77777777" w:rsidR="00581648" w:rsidRPr="00C367D8" w:rsidRDefault="3312F0AC" w:rsidP="6F3F59DD">
            <w:pPr>
              <w:rPr>
                <w:rFonts w:ascii="Arial Narrow" w:hAnsi="Arial Narrow"/>
                <w:sz w:val="20"/>
                <w:szCs w:val="20"/>
                <w:lang w:eastAsia="en-AU"/>
              </w:rPr>
            </w:pPr>
            <w:r w:rsidRPr="00C367D8">
              <w:rPr>
                <w:rFonts w:ascii="Arial Narrow" w:hAnsi="Arial Narrow"/>
                <w:sz w:val="20"/>
                <w:szCs w:val="20"/>
                <w:lang w:eastAsia="en-AU"/>
              </w:rPr>
              <w:t>venlafaxine 37.5 mg modified release capsule, 28</w:t>
            </w:r>
          </w:p>
        </w:tc>
        <w:tc>
          <w:tcPr>
            <w:tcW w:w="1156" w:type="dxa"/>
            <w:vAlign w:val="center"/>
          </w:tcPr>
          <w:p w14:paraId="249DA82C" w14:textId="77777777" w:rsidR="00581648" w:rsidRPr="00C367D8" w:rsidRDefault="3312F0AC" w:rsidP="6F3F59DD">
            <w:pPr>
              <w:jc w:val="center"/>
              <w:rPr>
                <w:rFonts w:ascii="Arial Narrow" w:hAnsi="Arial Narrow"/>
                <w:sz w:val="20"/>
                <w:szCs w:val="20"/>
              </w:rPr>
            </w:pPr>
            <w:r w:rsidRPr="00C367D8">
              <w:rPr>
                <w:rFonts w:ascii="Arial Narrow" w:hAnsi="Arial Narrow"/>
                <w:sz w:val="20"/>
                <w:szCs w:val="20"/>
              </w:rPr>
              <w:t>8868R</w:t>
            </w:r>
          </w:p>
        </w:tc>
        <w:tc>
          <w:tcPr>
            <w:tcW w:w="1157" w:type="dxa"/>
            <w:shd w:val="clear" w:color="auto" w:fill="FFFFFF" w:themeFill="background1"/>
            <w:vAlign w:val="center"/>
          </w:tcPr>
          <w:p w14:paraId="4F496F55" w14:textId="77777777" w:rsidR="00581648" w:rsidRPr="00C367D8" w:rsidRDefault="3312F0AC" w:rsidP="6F3F59DD">
            <w:pPr>
              <w:jc w:val="center"/>
              <w:rPr>
                <w:rFonts w:ascii="Arial Narrow" w:hAnsi="Arial Narrow"/>
                <w:sz w:val="20"/>
                <w:szCs w:val="20"/>
              </w:rPr>
            </w:pPr>
            <w:r w:rsidRPr="00C367D8">
              <w:rPr>
                <w:rFonts w:ascii="Arial Narrow" w:hAnsi="Arial Narrow" w:cs="Segoe UI"/>
                <w:color w:val="313131"/>
                <w:sz w:val="20"/>
                <w:szCs w:val="20"/>
              </w:rPr>
              <w:t>1</w:t>
            </w:r>
          </w:p>
        </w:tc>
        <w:tc>
          <w:tcPr>
            <w:tcW w:w="1156" w:type="dxa"/>
            <w:shd w:val="clear" w:color="auto" w:fill="FFFFFF" w:themeFill="background1"/>
            <w:vAlign w:val="center"/>
          </w:tcPr>
          <w:p w14:paraId="4F40F76E" w14:textId="77777777" w:rsidR="00581648" w:rsidRPr="00C367D8" w:rsidRDefault="3312F0AC" w:rsidP="6F3F59DD">
            <w:pPr>
              <w:jc w:val="center"/>
              <w:rPr>
                <w:rFonts w:ascii="Arial Narrow" w:hAnsi="Arial Narrow"/>
                <w:sz w:val="20"/>
                <w:szCs w:val="20"/>
              </w:rPr>
            </w:pPr>
            <w:r w:rsidRPr="00C367D8">
              <w:rPr>
                <w:rFonts w:ascii="Arial Narrow" w:hAnsi="Arial Narrow" w:cs="Segoe UI"/>
                <w:color w:val="313131"/>
                <w:sz w:val="20"/>
                <w:szCs w:val="20"/>
              </w:rPr>
              <w:t>28</w:t>
            </w:r>
          </w:p>
        </w:tc>
        <w:tc>
          <w:tcPr>
            <w:tcW w:w="1157" w:type="dxa"/>
            <w:shd w:val="clear" w:color="auto" w:fill="FFFFFF" w:themeFill="background1"/>
            <w:vAlign w:val="center"/>
          </w:tcPr>
          <w:p w14:paraId="0A6111DA" w14:textId="77777777" w:rsidR="00581648" w:rsidRPr="00C367D8" w:rsidRDefault="3312F0AC" w:rsidP="6F3F59DD">
            <w:pPr>
              <w:jc w:val="center"/>
              <w:rPr>
                <w:rFonts w:ascii="Arial Narrow" w:hAnsi="Arial Narrow"/>
                <w:sz w:val="20"/>
                <w:szCs w:val="20"/>
              </w:rPr>
            </w:pPr>
            <w:r w:rsidRPr="00C367D8">
              <w:rPr>
                <w:rFonts w:ascii="Arial Narrow" w:hAnsi="Arial Narrow" w:cs="Segoe UI"/>
                <w:color w:val="313131"/>
                <w:sz w:val="20"/>
                <w:szCs w:val="20"/>
              </w:rPr>
              <w:t>0</w:t>
            </w:r>
          </w:p>
        </w:tc>
      </w:tr>
      <w:tr w:rsidR="00581648" w:rsidRPr="00AE61D7" w14:paraId="01E3BE72" w14:textId="77777777" w:rsidTr="00E673A9">
        <w:tc>
          <w:tcPr>
            <w:tcW w:w="4390" w:type="dxa"/>
            <w:vAlign w:val="center"/>
          </w:tcPr>
          <w:p w14:paraId="373EE14D" w14:textId="77777777" w:rsidR="00581648" w:rsidRPr="00C367D8" w:rsidRDefault="3312F0AC" w:rsidP="6F3F59DD">
            <w:pPr>
              <w:rPr>
                <w:rFonts w:ascii="Arial Narrow" w:hAnsi="Arial Narrow"/>
                <w:sz w:val="20"/>
                <w:szCs w:val="20"/>
                <w:lang w:eastAsia="en-AU"/>
              </w:rPr>
            </w:pPr>
            <w:r w:rsidRPr="00C367D8">
              <w:rPr>
                <w:rFonts w:ascii="Arial Narrow" w:hAnsi="Arial Narrow"/>
                <w:sz w:val="20"/>
                <w:szCs w:val="20"/>
                <w:lang w:eastAsia="en-AU"/>
              </w:rPr>
              <w:t>venlafaxine 75 mg modified release capsule, 28</w:t>
            </w:r>
          </w:p>
        </w:tc>
        <w:tc>
          <w:tcPr>
            <w:tcW w:w="1156" w:type="dxa"/>
            <w:vAlign w:val="center"/>
          </w:tcPr>
          <w:p w14:paraId="02561A72" w14:textId="77777777" w:rsidR="00581648" w:rsidRPr="00C367D8" w:rsidRDefault="3312F0AC" w:rsidP="6F3F59DD">
            <w:pPr>
              <w:jc w:val="center"/>
              <w:rPr>
                <w:rFonts w:ascii="Arial Narrow" w:hAnsi="Arial Narrow"/>
                <w:sz w:val="20"/>
                <w:szCs w:val="20"/>
              </w:rPr>
            </w:pPr>
            <w:r w:rsidRPr="00C367D8">
              <w:rPr>
                <w:rFonts w:ascii="Arial Narrow" w:hAnsi="Arial Narrow"/>
                <w:sz w:val="20"/>
                <w:szCs w:val="20"/>
              </w:rPr>
              <w:t>8301X</w:t>
            </w:r>
          </w:p>
        </w:tc>
        <w:tc>
          <w:tcPr>
            <w:tcW w:w="1157" w:type="dxa"/>
            <w:shd w:val="clear" w:color="auto" w:fill="FFFFFF" w:themeFill="background1"/>
            <w:vAlign w:val="center"/>
          </w:tcPr>
          <w:p w14:paraId="3C41483A" w14:textId="77777777" w:rsidR="00581648" w:rsidRPr="00C367D8" w:rsidRDefault="3312F0AC" w:rsidP="6F3F59DD">
            <w:pPr>
              <w:jc w:val="center"/>
              <w:rPr>
                <w:rFonts w:ascii="Arial Narrow" w:hAnsi="Arial Narrow"/>
                <w:sz w:val="20"/>
                <w:szCs w:val="20"/>
              </w:rPr>
            </w:pPr>
            <w:r w:rsidRPr="00C367D8">
              <w:rPr>
                <w:rFonts w:ascii="Arial Narrow" w:hAnsi="Arial Narrow" w:cs="Segoe UI"/>
                <w:color w:val="313131"/>
                <w:sz w:val="20"/>
                <w:szCs w:val="20"/>
              </w:rPr>
              <w:t>1</w:t>
            </w:r>
          </w:p>
        </w:tc>
        <w:tc>
          <w:tcPr>
            <w:tcW w:w="1156" w:type="dxa"/>
            <w:shd w:val="clear" w:color="auto" w:fill="FFFFFF" w:themeFill="background1"/>
            <w:vAlign w:val="center"/>
          </w:tcPr>
          <w:p w14:paraId="2F7CB77C" w14:textId="77777777" w:rsidR="00581648" w:rsidRPr="00C367D8" w:rsidRDefault="3312F0AC" w:rsidP="6F3F59DD">
            <w:pPr>
              <w:jc w:val="center"/>
              <w:rPr>
                <w:rFonts w:ascii="Arial Narrow" w:hAnsi="Arial Narrow"/>
                <w:sz w:val="20"/>
                <w:szCs w:val="20"/>
              </w:rPr>
            </w:pPr>
            <w:r w:rsidRPr="00C367D8">
              <w:rPr>
                <w:rFonts w:ascii="Arial Narrow" w:hAnsi="Arial Narrow" w:cs="Segoe UI"/>
                <w:color w:val="313131"/>
                <w:sz w:val="20"/>
                <w:szCs w:val="20"/>
              </w:rPr>
              <w:t>28</w:t>
            </w:r>
          </w:p>
        </w:tc>
        <w:tc>
          <w:tcPr>
            <w:tcW w:w="1157" w:type="dxa"/>
            <w:shd w:val="clear" w:color="auto" w:fill="FFFFFF" w:themeFill="background1"/>
            <w:vAlign w:val="center"/>
          </w:tcPr>
          <w:p w14:paraId="5E97D56E" w14:textId="77777777" w:rsidR="00581648" w:rsidRPr="00C367D8" w:rsidRDefault="3312F0AC" w:rsidP="6F3F59DD">
            <w:pPr>
              <w:jc w:val="center"/>
              <w:rPr>
                <w:rFonts w:ascii="Arial Narrow" w:hAnsi="Arial Narrow"/>
                <w:sz w:val="20"/>
                <w:szCs w:val="20"/>
              </w:rPr>
            </w:pPr>
            <w:r w:rsidRPr="00C367D8">
              <w:rPr>
                <w:rFonts w:ascii="Arial Narrow" w:hAnsi="Arial Narrow" w:cs="Segoe UI"/>
                <w:color w:val="313131"/>
                <w:sz w:val="20"/>
                <w:szCs w:val="20"/>
              </w:rPr>
              <w:t>5</w:t>
            </w:r>
          </w:p>
        </w:tc>
      </w:tr>
      <w:tr w:rsidR="00581648" w:rsidRPr="00AE61D7" w14:paraId="32E03045" w14:textId="77777777" w:rsidTr="00E673A9">
        <w:tc>
          <w:tcPr>
            <w:tcW w:w="4390" w:type="dxa"/>
            <w:vAlign w:val="center"/>
          </w:tcPr>
          <w:p w14:paraId="190DDAF5" w14:textId="77777777" w:rsidR="00581648" w:rsidRPr="00C367D8" w:rsidRDefault="3312F0AC" w:rsidP="6F3F59DD">
            <w:pPr>
              <w:rPr>
                <w:rFonts w:ascii="Arial Narrow" w:hAnsi="Arial Narrow"/>
                <w:sz w:val="20"/>
                <w:szCs w:val="20"/>
                <w:lang w:eastAsia="en-AU"/>
              </w:rPr>
            </w:pPr>
            <w:r w:rsidRPr="00C367D8">
              <w:rPr>
                <w:rFonts w:ascii="Arial Narrow" w:hAnsi="Arial Narrow"/>
                <w:sz w:val="20"/>
                <w:szCs w:val="20"/>
                <w:lang w:eastAsia="en-AU"/>
              </w:rPr>
              <w:t>venlafaxine 150 mg modified release capsule, 28</w:t>
            </w:r>
          </w:p>
        </w:tc>
        <w:tc>
          <w:tcPr>
            <w:tcW w:w="1156" w:type="dxa"/>
            <w:vAlign w:val="center"/>
          </w:tcPr>
          <w:p w14:paraId="43959DAE" w14:textId="77777777" w:rsidR="00581648" w:rsidRPr="00C367D8" w:rsidRDefault="3312F0AC" w:rsidP="6F3F59DD">
            <w:pPr>
              <w:jc w:val="center"/>
              <w:rPr>
                <w:rFonts w:ascii="Arial Narrow" w:hAnsi="Arial Narrow"/>
                <w:sz w:val="20"/>
                <w:szCs w:val="20"/>
              </w:rPr>
            </w:pPr>
            <w:r w:rsidRPr="00C367D8">
              <w:rPr>
                <w:rFonts w:ascii="Arial Narrow" w:hAnsi="Arial Narrow"/>
                <w:sz w:val="20"/>
                <w:szCs w:val="20"/>
              </w:rPr>
              <w:t>8302Y</w:t>
            </w:r>
          </w:p>
        </w:tc>
        <w:tc>
          <w:tcPr>
            <w:tcW w:w="1157" w:type="dxa"/>
            <w:shd w:val="clear" w:color="auto" w:fill="FFFFFF" w:themeFill="background1"/>
            <w:vAlign w:val="center"/>
          </w:tcPr>
          <w:p w14:paraId="5DCF014A" w14:textId="77777777" w:rsidR="00581648" w:rsidRPr="00C367D8" w:rsidRDefault="3312F0AC" w:rsidP="6F3F59DD">
            <w:pPr>
              <w:jc w:val="center"/>
              <w:rPr>
                <w:rFonts w:ascii="Arial Narrow" w:hAnsi="Arial Narrow"/>
                <w:sz w:val="20"/>
                <w:szCs w:val="20"/>
              </w:rPr>
            </w:pPr>
            <w:r w:rsidRPr="00C367D8">
              <w:rPr>
                <w:rFonts w:ascii="Arial Narrow" w:hAnsi="Arial Narrow" w:cs="Segoe UI"/>
                <w:color w:val="313131"/>
                <w:sz w:val="20"/>
                <w:szCs w:val="20"/>
              </w:rPr>
              <w:t>1</w:t>
            </w:r>
          </w:p>
        </w:tc>
        <w:tc>
          <w:tcPr>
            <w:tcW w:w="1156" w:type="dxa"/>
            <w:shd w:val="clear" w:color="auto" w:fill="FFFFFF" w:themeFill="background1"/>
            <w:vAlign w:val="center"/>
          </w:tcPr>
          <w:p w14:paraId="69714EFE" w14:textId="77777777" w:rsidR="00581648" w:rsidRPr="00C367D8" w:rsidRDefault="3312F0AC" w:rsidP="6F3F59DD">
            <w:pPr>
              <w:jc w:val="center"/>
              <w:rPr>
                <w:rFonts w:ascii="Arial Narrow" w:hAnsi="Arial Narrow"/>
                <w:sz w:val="20"/>
                <w:szCs w:val="20"/>
              </w:rPr>
            </w:pPr>
            <w:r w:rsidRPr="00C367D8">
              <w:rPr>
                <w:rFonts w:ascii="Arial Narrow" w:hAnsi="Arial Narrow" w:cs="Segoe UI"/>
                <w:color w:val="313131"/>
                <w:sz w:val="20"/>
                <w:szCs w:val="20"/>
              </w:rPr>
              <w:t>28</w:t>
            </w:r>
          </w:p>
        </w:tc>
        <w:tc>
          <w:tcPr>
            <w:tcW w:w="1157" w:type="dxa"/>
            <w:shd w:val="clear" w:color="auto" w:fill="FFFFFF" w:themeFill="background1"/>
            <w:vAlign w:val="center"/>
          </w:tcPr>
          <w:p w14:paraId="3AF061AE" w14:textId="77777777" w:rsidR="00581648" w:rsidRPr="00C367D8" w:rsidRDefault="3312F0AC" w:rsidP="6F3F59DD">
            <w:pPr>
              <w:jc w:val="center"/>
              <w:rPr>
                <w:rFonts w:ascii="Arial Narrow" w:hAnsi="Arial Narrow"/>
                <w:sz w:val="20"/>
                <w:szCs w:val="20"/>
              </w:rPr>
            </w:pPr>
            <w:r w:rsidRPr="00C367D8">
              <w:rPr>
                <w:rFonts w:ascii="Arial Narrow" w:hAnsi="Arial Narrow" w:cs="Segoe UI"/>
                <w:color w:val="313131"/>
                <w:sz w:val="20"/>
                <w:szCs w:val="20"/>
              </w:rPr>
              <w:t>5</w:t>
            </w:r>
          </w:p>
        </w:tc>
      </w:tr>
    </w:tbl>
    <w:p w14:paraId="039805C0" w14:textId="70427971" w:rsidR="00581648" w:rsidRPr="00DA7306" w:rsidRDefault="320436BD">
      <w:pPr>
        <w:numPr>
          <w:ilvl w:val="1"/>
          <w:numId w:val="1"/>
        </w:numPr>
        <w:spacing w:before="120" w:after="120" w:line="240" w:lineRule="auto"/>
        <w:jc w:val="both"/>
        <w:rPr>
          <w:rFonts w:ascii="Calibri" w:eastAsia="Times New Roman" w:hAnsi="Calibri" w:cs="Calibri"/>
        </w:rPr>
      </w:pPr>
      <w:r w:rsidRPr="00DA7306">
        <w:rPr>
          <w:rFonts w:ascii="Calibri" w:eastAsia="Times New Roman" w:hAnsi="Calibri" w:cs="Calibri"/>
        </w:rPr>
        <w:lastRenderedPageBreak/>
        <w:t xml:space="preserve">Remove the following item codes </w:t>
      </w:r>
      <w:r w:rsidR="52819930" w:rsidRPr="00DA7306">
        <w:rPr>
          <w:rFonts w:ascii="Calibri" w:eastAsia="Times New Roman" w:hAnsi="Calibri" w:cs="Calibri"/>
        </w:rPr>
        <w:t>from the</w:t>
      </w:r>
      <w:r w:rsidR="4715AF46" w:rsidRPr="00DA7306">
        <w:rPr>
          <w:rFonts w:ascii="Calibri" w:eastAsia="Times New Roman" w:hAnsi="Calibri" w:cs="Calibri"/>
        </w:rPr>
        <w:t xml:space="preserve"> PBS</w:t>
      </w:r>
      <w:r w:rsidR="52819930" w:rsidRPr="00DA7306">
        <w:rPr>
          <w:rFonts w:ascii="Calibri" w:eastAsia="Times New Roman" w:hAnsi="Calibri" w:cs="Calibri"/>
        </w:rPr>
        <w:t xml:space="preserve"> schedule </w:t>
      </w:r>
      <w:r w:rsidRPr="00DA7306">
        <w:rPr>
          <w:rFonts w:ascii="Calibri" w:eastAsia="Times New Roman" w:hAnsi="Calibri" w:cs="Calibri"/>
        </w:rPr>
        <w:t>(with supply</w:t>
      </w:r>
      <w:r w:rsidR="0E1C464C" w:rsidRPr="00DA7306">
        <w:rPr>
          <w:rFonts w:ascii="Calibri" w:eastAsia="Times New Roman" w:hAnsi="Calibri" w:cs="Calibri"/>
        </w:rPr>
        <w:t>-</w:t>
      </w:r>
      <w:r w:rsidRPr="00DA7306">
        <w:rPr>
          <w:rFonts w:ascii="Calibri" w:eastAsia="Times New Roman" w:hAnsi="Calibri" w:cs="Calibri"/>
        </w:rPr>
        <w:t>only arrangement</w:t>
      </w:r>
      <w:r w:rsidR="07C15487" w:rsidRPr="00DA7306">
        <w:rPr>
          <w:rFonts w:ascii="Calibri" w:eastAsia="Times New Roman" w:hAnsi="Calibri" w:cs="Calibri"/>
        </w:rPr>
        <w:t xml:space="preserve"> in place</w:t>
      </w:r>
      <w:r w:rsidRPr="00DA7306">
        <w:rPr>
          <w:rFonts w:ascii="Calibri" w:eastAsia="Times New Roman" w:hAnsi="Calibri" w:cs="Calibri"/>
        </w:rPr>
        <w:t xml:space="preserve">) so that </w:t>
      </w:r>
      <w:r w:rsidR="251689B3" w:rsidRPr="00DA7306">
        <w:rPr>
          <w:rFonts w:ascii="Calibri" w:eastAsia="Times New Roman" w:hAnsi="Calibri" w:cs="Calibri"/>
        </w:rPr>
        <w:t xml:space="preserve">each of </w:t>
      </w:r>
      <w:r w:rsidRPr="00DA7306">
        <w:rPr>
          <w:rFonts w:ascii="Calibri" w:eastAsia="Times New Roman" w:hAnsi="Calibri" w:cs="Calibri"/>
        </w:rPr>
        <w:t xml:space="preserve">the associated medicines are listed </w:t>
      </w:r>
      <w:r w:rsidR="4BD9C55A" w:rsidRPr="00DA7306">
        <w:rPr>
          <w:rFonts w:ascii="Calibri" w:eastAsia="Times New Roman" w:hAnsi="Calibri" w:cs="Calibri"/>
        </w:rPr>
        <w:t>on a</w:t>
      </w:r>
      <w:r w:rsidRPr="00DA7306">
        <w:rPr>
          <w:rFonts w:ascii="Calibri" w:eastAsia="Times New Roman" w:hAnsi="Calibri" w:cs="Calibri"/>
        </w:rPr>
        <w:t xml:space="preserve"> single </w:t>
      </w:r>
      <w:r w:rsidR="2ACC1D18" w:rsidRPr="00DA7306">
        <w:rPr>
          <w:rFonts w:ascii="Calibri" w:eastAsia="Times New Roman" w:hAnsi="Calibri" w:cs="Calibri"/>
        </w:rPr>
        <w:t>U</w:t>
      </w:r>
      <w:r w:rsidRPr="00DA7306">
        <w:rPr>
          <w:rFonts w:ascii="Calibri" w:eastAsia="Times New Roman" w:hAnsi="Calibri" w:cs="Calibri"/>
        </w:rPr>
        <w:t xml:space="preserve">nrestricted </w:t>
      </w:r>
      <w:r w:rsidR="49098AE2" w:rsidRPr="00DA7306">
        <w:rPr>
          <w:rFonts w:ascii="Calibri" w:eastAsia="Times New Roman" w:hAnsi="Calibri" w:cs="Calibri"/>
        </w:rPr>
        <w:t>B</w:t>
      </w:r>
      <w:r w:rsidRPr="00DA7306">
        <w:rPr>
          <w:rFonts w:ascii="Calibri" w:eastAsia="Times New Roman" w:hAnsi="Calibri" w:cs="Calibri"/>
        </w:rPr>
        <w:t>enefit</w:t>
      </w:r>
      <w:r w:rsidR="7259B14A" w:rsidRPr="00DA7306">
        <w:rPr>
          <w:rFonts w:ascii="Calibri" w:eastAsia="Times New Roman" w:hAnsi="Calibri" w:cs="Calibri"/>
        </w:rPr>
        <w:t xml:space="preserve"> item code:</w:t>
      </w:r>
    </w:p>
    <w:tbl>
      <w:tblPr>
        <w:tblStyle w:val="TableGrid"/>
        <w:tblW w:w="0" w:type="auto"/>
        <w:tblLook w:val="04A0" w:firstRow="1" w:lastRow="0" w:firstColumn="1" w:lastColumn="0" w:noHBand="0" w:noVBand="1"/>
      </w:tblPr>
      <w:tblGrid>
        <w:gridCol w:w="4390"/>
        <w:gridCol w:w="1156"/>
        <w:gridCol w:w="1157"/>
        <w:gridCol w:w="1156"/>
        <w:gridCol w:w="1157"/>
      </w:tblGrid>
      <w:tr w:rsidR="6F3F59DD" w14:paraId="725A1C6E" w14:textId="77777777" w:rsidTr="00E673A9">
        <w:trPr>
          <w:trHeight w:val="300"/>
        </w:trPr>
        <w:tc>
          <w:tcPr>
            <w:tcW w:w="4390" w:type="dxa"/>
            <w:vAlign w:val="center"/>
          </w:tcPr>
          <w:p w14:paraId="346F0B60" w14:textId="77777777" w:rsidR="6F3F59DD" w:rsidRPr="00C367D8" w:rsidRDefault="6F3F59DD" w:rsidP="6F3F59DD">
            <w:pPr>
              <w:keepLines/>
              <w:rPr>
                <w:rFonts w:ascii="Arial Narrow" w:eastAsia="Calibri" w:hAnsi="Arial Narrow" w:cs="Arial"/>
                <w:b/>
                <w:bCs/>
                <w:sz w:val="20"/>
                <w:szCs w:val="20"/>
              </w:rPr>
            </w:pPr>
            <w:r w:rsidRPr="00C367D8">
              <w:rPr>
                <w:rFonts w:ascii="Arial Narrow" w:eastAsia="Calibri" w:hAnsi="Arial Narrow" w:cs="Arial"/>
                <w:b/>
                <w:bCs/>
                <w:sz w:val="20"/>
                <w:szCs w:val="20"/>
              </w:rPr>
              <w:t>MEDICINAL PRODUCT</w:t>
            </w:r>
          </w:p>
          <w:p w14:paraId="43A9E7DA" w14:textId="77777777" w:rsidR="6F3F59DD" w:rsidRPr="00C367D8" w:rsidRDefault="6F3F59DD" w:rsidP="6F3F59DD">
            <w:pPr>
              <w:rPr>
                <w:rFonts w:ascii="Arial Narrow" w:hAnsi="Arial Narrow"/>
                <w:sz w:val="20"/>
                <w:szCs w:val="20"/>
              </w:rPr>
            </w:pPr>
            <w:r w:rsidRPr="00C367D8">
              <w:rPr>
                <w:rFonts w:ascii="Arial Narrow" w:eastAsia="Calibri" w:hAnsi="Arial Narrow" w:cs="Arial"/>
                <w:b/>
                <w:bCs/>
                <w:sz w:val="20"/>
                <w:szCs w:val="20"/>
              </w:rPr>
              <w:t>medicinal product pack</w:t>
            </w:r>
          </w:p>
        </w:tc>
        <w:tc>
          <w:tcPr>
            <w:tcW w:w="1156" w:type="dxa"/>
            <w:vAlign w:val="center"/>
          </w:tcPr>
          <w:p w14:paraId="233D10FB" w14:textId="77777777" w:rsidR="6F3F59DD" w:rsidRPr="00C367D8" w:rsidRDefault="6F3F59DD" w:rsidP="6F3F59DD">
            <w:pPr>
              <w:jc w:val="center"/>
              <w:rPr>
                <w:rFonts w:ascii="Arial Narrow" w:hAnsi="Arial Narrow"/>
                <w:sz w:val="20"/>
                <w:szCs w:val="20"/>
              </w:rPr>
            </w:pPr>
            <w:r w:rsidRPr="00C367D8">
              <w:rPr>
                <w:rFonts w:ascii="Arial Narrow" w:eastAsia="Calibri" w:hAnsi="Arial Narrow" w:cs="Arial"/>
                <w:b/>
                <w:bCs/>
                <w:sz w:val="20"/>
                <w:szCs w:val="20"/>
              </w:rPr>
              <w:t>PBS item code</w:t>
            </w:r>
          </w:p>
        </w:tc>
        <w:tc>
          <w:tcPr>
            <w:tcW w:w="1157" w:type="dxa"/>
            <w:vAlign w:val="center"/>
          </w:tcPr>
          <w:p w14:paraId="03A0D5D7" w14:textId="77777777" w:rsidR="6F3F59DD" w:rsidRPr="00C367D8" w:rsidRDefault="6F3F59DD" w:rsidP="6F3F59DD">
            <w:pPr>
              <w:jc w:val="center"/>
              <w:rPr>
                <w:rFonts w:ascii="Arial Narrow" w:hAnsi="Arial Narrow"/>
                <w:sz w:val="20"/>
                <w:szCs w:val="20"/>
              </w:rPr>
            </w:pPr>
            <w:r w:rsidRPr="00C367D8">
              <w:rPr>
                <w:rFonts w:ascii="Arial Narrow" w:eastAsia="Calibri" w:hAnsi="Arial Narrow" w:cs="Arial"/>
                <w:b/>
                <w:bCs/>
                <w:sz w:val="20"/>
                <w:szCs w:val="20"/>
              </w:rPr>
              <w:t>Max. qty packs</w:t>
            </w:r>
          </w:p>
        </w:tc>
        <w:tc>
          <w:tcPr>
            <w:tcW w:w="1156" w:type="dxa"/>
            <w:vAlign w:val="center"/>
          </w:tcPr>
          <w:p w14:paraId="2C062EB8" w14:textId="77777777" w:rsidR="6F3F59DD" w:rsidRPr="00C367D8" w:rsidRDefault="6F3F59DD" w:rsidP="6F3F59DD">
            <w:pPr>
              <w:jc w:val="center"/>
              <w:rPr>
                <w:rFonts w:ascii="Arial Narrow" w:hAnsi="Arial Narrow"/>
                <w:sz w:val="20"/>
                <w:szCs w:val="20"/>
              </w:rPr>
            </w:pPr>
            <w:r w:rsidRPr="00C367D8">
              <w:rPr>
                <w:rFonts w:ascii="Arial Narrow" w:eastAsia="Calibri" w:hAnsi="Arial Narrow" w:cs="Arial"/>
                <w:b/>
                <w:bCs/>
                <w:sz w:val="20"/>
                <w:szCs w:val="20"/>
              </w:rPr>
              <w:t>Max. qty units</w:t>
            </w:r>
          </w:p>
        </w:tc>
        <w:tc>
          <w:tcPr>
            <w:tcW w:w="1157" w:type="dxa"/>
            <w:vAlign w:val="center"/>
          </w:tcPr>
          <w:p w14:paraId="479FADBF" w14:textId="43A19EB3" w:rsidR="6F3F59DD" w:rsidRPr="00C367D8" w:rsidRDefault="6F3F59DD" w:rsidP="6F3F59DD">
            <w:pPr>
              <w:keepLines/>
              <w:jc w:val="center"/>
              <w:rPr>
                <w:rFonts w:ascii="Arial Narrow" w:eastAsia="Calibri" w:hAnsi="Arial Narrow" w:cs="Arial"/>
                <w:b/>
                <w:bCs/>
                <w:sz w:val="20"/>
                <w:szCs w:val="20"/>
              </w:rPr>
            </w:pPr>
            <w:r w:rsidRPr="00C367D8">
              <w:rPr>
                <w:rFonts w:ascii="Arial Narrow" w:eastAsia="Calibri" w:hAnsi="Arial Narrow" w:cs="Arial"/>
                <w:b/>
                <w:bCs/>
                <w:sz w:val="20"/>
                <w:szCs w:val="20"/>
              </w:rPr>
              <w:t>№. of</w:t>
            </w:r>
          </w:p>
          <w:p w14:paraId="2B7A45FF" w14:textId="77777777" w:rsidR="6F3F59DD" w:rsidRPr="00C367D8" w:rsidRDefault="6F3F59DD" w:rsidP="6F3F59DD">
            <w:pPr>
              <w:jc w:val="center"/>
              <w:rPr>
                <w:rFonts w:ascii="Arial Narrow" w:hAnsi="Arial Narrow"/>
                <w:sz w:val="20"/>
                <w:szCs w:val="20"/>
              </w:rPr>
            </w:pPr>
            <w:r w:rsidRPr="00C367D8">
              <w:rPr>
                <w:rFonts w:ascii="Arial Narrow" w:eastAsia="Calibri" w:hAnsi="Arial Narrow" w:cs="Arial"/>
                <w:b/>
                <w:bCs/>
                <w:sz w:val="20"/>
                <w:szCs w:val="20"/>
              </w:rPr>
              <w:t>Rpts</w:t>
            </w:r>
          </w:p>
        </w:tc>
      </w:tr>
      <w:tr w:rsidR="6F3F59DD" w14:paraId="36FFC66E" w14:textId="77777777" w:rsidTr="00E673A9">
        <w:trPr>
          <w:trHeight w:val="15"/>
        </w:trPr>
        <w:tc>
          <w:tcPr>
            <w:tcW w:w="439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30F16CDD" w14:textId="50B3ED58" w:rsidR="6F3F59DD" w:rsidRDefault="6F3F59DD">
            <w:pPr>
              <w:rPr>
                <w:rFonts w:ascii="Arial Narrow" w:eastAsia="Arial Narrow" w:hAnsi="Arial Narrow" w:cs="Arial Narrow"/>
                <w:sz w:val="20"/>
                <w:szCs w:val="20"/>
              </w:rPr>
            </w:pPr>
            <w:r w:rsidRPr="6F3F59DD">
              <w:rPr>
                <w:rFonts w:ascii="Arial Narrow" w:eastAsia="Arial Narrow" w:hAnsi="Arial Narrow" w:cs="Arial Narrow"/>
                <w:sz w:val="20"/>
                <w:szCs w:val="20"/>
              </w:rPr>
              <w:t xml:space="preserve">escitalopram 10 mg tablet, 28 </w:t>
            </w:r>
          </w:p>
        </w:tc>
        <w:tc>
          <w:tcPr>
            <w:tcW w:w="1156"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431F8DD3" w14:textId="6E6F623F" w:rsidR="6F3F59DD" w:rsidRDefault="6F3F59DD" w:rsidP="00C367D8">
            <w:pPr>
              <w:jc w:val="center"/>
              <w:rPr>
                <w:rFonts w:ascii="Arial Narrow" w:eastAsia="Arial Narrow" w:hAnsi="Arial Narrow" w:cs="Arial Narrow"/>
                <w:sz w:val="20"/>
                <w:szCs w:val="20"/>
              </w:rPr>
            </w:pPr>
            <w:r w:rsidRPr="6F3F59DD">
              <w:rPr>
                <w:rFonts w:ascii="Arial Narrow" w:eastAsia="Arial Narrow" w:hAnsi="Arial Narrow" w:cs="Arial Narrow"/>
                <w:sz w:val="20"/>
                <w:szCs w:val="20"/>
              </w:rPr>
              <w:t xml:space="preserve">9432K </w:t>
            </w:r>
          </w:p>
        </w:tc>
        <w:tc>
          <w:tcPr>
            <w:tcW w:w="1157"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7083E6DA" w14:textId="148E937C" w:rsidR="6F3F59DD" w:rsidRDefault="6F3F59DD" w:rsidP="00C367D8">
            <w:pPr>
              <w:jc w:val="center"/>
              <w:rPr>
                <w:rFonts w:ascii="Arial Narrow" w:eastAsia="Arial Narrow" w:hAnsi="Arial Narrow" w:cs="Arial Narrow"/>
                <w:color w:val="313131"/>
                <w:sz w:val="20"/>
                <w:szCs w:val="20"/>
              </w:rPr>
            </w:pPr>
            <w:r w:rsidRPr="6F3F59DD">
              <w:rPr>
                <w:rFonts w:ascii="Arial Narrow" w:eastAsia="Arial Narrow" w:hAnsi="Arial Narrow" w:cs="Arial Narrow"/>
                <w:color w:val="313131"/>
                <w:sz w:val="20"/>
                <w:szCs w:val="20"/>
              </w:rPr>
              <w:t>1</w:t>
            </w:r>
          </w:p>
        </w:tc>
        <w:tc>
          <w:tcPr>
            <w:tcW w:w="1156"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443A1E62" w14:textId="4AD4502C" w:rsidR="6F3F59DD" w:rsidRDefault="6F3F59DD" w:rsidP="00C367D8">
            <w:pPr>
              <w:jc w:val="center"/>
              <w:rPr>
                <w:rFonts w:ascii="Arial Narrow" w:eastAsia="Arial Narrow" w:hAnsi="Arial Narrow" w:cs="Arial Narrow"/>
                <w:sz w:val="20"/>
                <w:szCs w:val="20"/>
              </w:rPr>
            </w:pPr>
            <w:r w:rsidRPr="6F3F59DD">
              <w:rPr>
                <w:rFonts w:ascii="Arial Narrow" w:eastAsia="Arial Narrow" w:hAnsi="Arial Narrow" w:cs="Arial Narrow"/>
                <w:sz w:val="20"/>
                <w:szCs w:val="20"/>
              </w:rPr>
              <w:t>28</w:t>
            </w:r>
          </w:p>
        </w:tc>
        <w:tc>
          <w:tcPr>
            <w:tcW w:w="1157"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5A2384AC" w14:textId="7B09F1E0" w:rsidR="6F3F59DD" w:rsidRDefault="6F3F59DD" w:rsidP="00C367D8">
            <w:pPr>
              <w:jc w:val="center"/>
              <w:rPr>
                <w:rFonts w:ascii="Arial Narrow" w:eastAsia="Arial Narrow" w:hAnsi="Arial Narrow" w:cs="Arial Narrow"/>
                <w:color w:val="313131"/>
                <w:sz w:val="20"/>
                <w:szCs w:val="20"/>
              </w:rPr>
            </w:pPr>
            <w:r w:rsidRPr="6F3F59DD">
              <w:rPr>
                <w:rFonts w:ascii="Arial Narrow" w:eastAsia="Arial Narrow" w:hAnsi="Arial Narrow" w:cs="Arial Narrow"/>
                <w:color w:val="313131"/>
                <w:sz w:val="20"/>
                <w:szCs w:val="20"/>
              </w:rPr>
              <w:t>5</w:t>
            </w:r>
          </w:p>
        </w:tc>
      </w:tr>
      <w:tr w:rsidR="6F3F59DD" w14:paraId="4A66313E" w14:textId="77777777" w:rsidTr="00E673A9">
        <w:trPr>
          <w:trHeight w:val="15"/>
        </w:trPr>
        <w:tc>
          <w:tcPr>
            <w:tcW w:w="439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7FEDB931" w14:textId="3CA3F1B1" w:rsidR="6F3F59DD" w:rsidRDefault="6F3F59DD">
            <w:pPr>
              <w:rPr>
                <w:rFonts w:ascii="Arial Narrow" w:eastAsia="Arial Narrow" w:hAnsi="Arial Narrow" w:cs="Arial Narrow"/>
                <w:sz w:val="20"/>
                <w:szCs w:val="20"/>
              </w:rPr>
            </w:pPr>
            <w:r w:rsidRPr="6F3F59DD">
              <w:rPr>
                <w:rFonts w:ascii="Arial Narrow" w:eastAsia="Arial Narrow" w:hAnsi="Arial Narrow" w:cs="Arial Narrow"/>
                <w:sz w:val="20"/>
                <w:szCs w:val="20"/>
              </w:rPr>
              <w:t xml:space="preserve">escitalopram 20 mg tablet, 28 </w:t>
            </w:r>
          </w:p>
        </w:tc>
        <w:tc>
          <w:tcPr>
            <w:tcW w:w="1156"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11454C1B" w14:textId="514391E8" w:rsidR="6F3F59DD" w:rsidRDefault="6F3F59DD" w:rsidP="00C367D8">
            <w:pPr>
              <w:jc w:val="center"/>
              <w:rPr>
                <w:rFonts w:ascii="Arial Narrow" w:eastAsia="Arial Narrow" w:hAnsi="Arial Narrow" w:cs="Arial Narrow"/>
                <w:sz w:val="20"/>
                <w:szCs w:val="20"/>
              </w:rPr>
            </w:pPr>
            <w:r w:rsidRPr="6F3F59DD">
              <w:rPr>
                <w:rFonts w:ascii="Arial Narrow" w:eastAsia="Arial Narrow" w:hAnsi="Arial Narrow" w:cs="Arial Narrow"/>
                <w:sz w:val="20"/>
                <w:szCs w:val="20"/>
              </w:rPr>
              <w:t xml:space="preserve">9433L </w:t>
            </w:r>
          </w:p>
        </w:tc>
        <w:tc>
          <w:tcPr>
            <w:tcW w:w="1157"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377C56EA" w14:textId="56CD5FA0" w:rsidR="6F3F59DD" w:rsidRDefault="6F3F59DD" w:rsidP="00C367D8">
            <w:pPr>
              <w:jc w:val="center"/>
              <w:rPr>
                <w:rFonts w:ascii="Arial Narrow" w:eastAsia="Arial Narrow" w:hAnsi="Arial Narrow" w:cs="Arial Narrow"/>
                <w:color w:val="313131"/>
                <w:sz w:val="20"/>
                <w:szCs w:val="20"/>
              </w:rPr>
            </w:pPr>
            <w:r w:rsidRPr="6F3F59DD">
              <w:rPr>
                <w:rFonts w:ascii="Arial Narrow" w:eastAsia="Arial Narrow" w:hAnsi="Arial Narrow" w:cs="Arial Narrow"/>
                <w:color w:val="313131"/>
                <w:sz w:val="20"/>
                <w:szCs w:val="20"/>
              </w:rPr>
              <w:t>1</w:t>
            </w:r>
          </w:p>
        </w:tc>
        <w:tc>
          <w:tcPr>
            <w:tcW w:w="1156"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26F59745" w14:textId="6D63397F" w:rsidR="6F3F59DD" w:rsidRDefault="6F3F59DD" w:rsidP="00C367D8">
            <w:pPr>
              <w:jc w:val="center"/>
              <w:rPr>
                <w:rFonts w:ascii="Arial Narrow" w:eastAsia="Arial Narrow" w:hAnsi="Arial Narrow" w:cs="Arial Narrow"/>
                <w:sz w:val="20"/>
                <w:szCs w:val="20"/>
              </w:rPr>
            </w:pPr>
            <w:r w:rsidRPr="6F3F59DD">
              <w:rPr>
                <w:rFonts w:ascii="Arial Narrow" w:eastAsia="Arial Narrow" w:hAnsi="Arial Narrow" w:cs="Arial Narrow"/>
                <w:sz w:val="20"/>
                <w:szCs w:val="20"/>
              </w:rPr>
              <w:t>28</w:t>
            </w:r>
          </w:p>
        </w:tc>
        <w:tc>
          <w:tcPr>
            <w:tcW w:w="1157"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0F489323" w14:textId="71D14929" w:rsidR="6F3F59DD" w:rsidRDefault="6F3F59DD" w:rsidP="00C367D8">
            <w:pPr>
              <w:jc w:val="center"/>
              <w:rPr>
                <w:rFonts w:ascii="Arial Narrow" w:eastAsia="Arial Narrow" w:hAnsi="Arial Narrow" w:cs="Arial Narrow"/>
                <w:color w:val="313131"/>
                <w:sz w:val="20"/>
                <w:szCs w:val="20"/>
              </w:rPr>
            </w:pPr>
            <w:r w:rsidRPr="6F3F59DD">
              <w:rPr>
                <w:rFonts w:ascii="Arial Narrow" w:eastAsia="Arial Narrow" w:hAnsi="Arial Narrow" w:cs="Arial Narrow"/>
                <w:color w:val="313131"/>
                <w:sz w:val="20"/>
                <w:szCs w:val="20"/>
              </w:rPr>
              <w:t>5</w:t>
            </w:r>
          </w:p>
        </w:tc>
      </w:tr>
      <w:tr w:rsidR="6F3F59DD" w14:paraId="2A7AC5E3" w14:textId="77777777" w:rsidTr="00E673A9">
        <w:trPr>
          <w:trHeight w:val="15"/>
        </w:trPr>
        <w:tc>
          <w:tcPr>
            <w:tcW w:w="439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18A23C6C" w14:textId="2B8AABF1" w:rsidR="6F3F59DD" w:rsidRDefault="6F3F59DD">
            <w:pPr>
              <w:rPr>
                <w:rFonts w:ascii="Arial Narrow" w:eastAsia="Arial Narrow" w:hAnsi="Arial Narrow" w:cs="Arial Narrow"/>
                <w:sz w:val="20"/>
                <w:szCs w:val="20"/>
              </w:rPr>
            </w:pPr>
            <w:r w:rsidRPr="6F3F59DD">
              <w:rPr>
                <w:rFonts w:ascii="Arial Narrow" w:eastAsia="Arial Narrow" w:hAnsi="Arial Narrow" w:cs="Arial Narrow"/>
                <w:sz w:val="20"/>
                <w:szCs w:val="20"/>
              </w:rPr>
              <w:t xml:space="preserve">sertraline 50 mg tablet, 30 </w:t>
            </w:r>
          </w:p>
        </w:tc>
        <w:tc>
          <w:tcPr>
            <w:tcW w:w="1156"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2C3C41A7" w14:textId="7E7A1413" w:rsidR="6F3F59DD" w:rsidRDefault="6F3F59DD" w:rsidP="00C367D8">
            <w:pPr>
              <w:jc w:val="center"/>
              <w:rPr>
                <w:rFonts w:ascii="Arial Narrow" w:eastAsia="Arial Narrow" w:hAnsi="Arial Narrow" w:cs="Arial Narrow"/>
                <w:sz w:val="20"/>
                <w:szCs w:val="20"/>
              </w:rPr>
            </w:pPr>
            <w:r w:rsidRPr="6F3F59DD">
              <w:rPr>
                <w:rFonts w:ascii="Arial Narrow" w:eastAsia="Arial Narrow" w:hAnsi="Arial Narrow" w:cs="Arial Narrow"/>
                <w:sz w:val="20"/>
                <w:szCs w:val="20"/>
              </w:rPr>
              <w:t xml:space="preserve">8836C </w:t>
            </w:r>
          </w:p>
        </w:tc>
        <w:tc>
          <w:tcPr>
            <w:tcW w:w="1157"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560EDD86" w14:textId="1B9E68F6" w:rsidR="6F3F59DD" w:rsidRDefault="6F3F59DD" w:rsidP="00C367D8">
            <w:pPr>
              <w:jc w:val="center"/>
              <w:rPr>
                <w:rFonts w:ascii="Arial Narrow" w:eastAsia="Arial Narrow" w:hAnsi="Arial Narrow" w:cs="Arial Narrow"/>
                <w:color w:val="313131"/>
                <w:sz w:val="20"/>
                <w:szCs w:val="20"/>
              </w:rPr>
            </w:pPr>
            <w:r w:rsidRPr="6F3F59DD">
              <w:rPr>
                <w:rFonts w:ascii="Arial Narrow" w:eastAsia="Arial Narrow" w:hAnsi="Arial Narrow" w:cs="Arial Narrow"/>
                <w:color w:val="313131"/>
                <w:sz w:val="20"/>
                <w:szCs w:val="20"/>
              </w:rPr>
              <w:t xml:space="preserve">1 </w:t>
            </w:r>
          </w:p>
        </w:tc>
        <w:tc>
          <w:tcPr>
            <w:tcW w:w="1156"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0C55B6D9" w14:textId="06B953F4" w:rsidR="6F3F59DD" w:rsidRDefault="6F3F59DD" w:rsidP="00C367D8">
            <w:pPr>
              <w:jc w:val="center"/>
              <w:rPr>
                <w:rFonts w:ascii="Arial Narrow" w:eastAsia="Arial Narrow" w:hAnsi="Arial Narrow" w:cs="Arial Narrow"/>
                <w:color w:val="313131"/>
                <w:sz w:val="20"/>
                <w:szCs w:val="20"/>
              </w:rPr>
            </w:pPr>
            <w:r w:rsidRPr="6F3F59DD">
              <w:rPr>
                <w:rFonts w:ascii="Arial Narrow" w:eastAsia="Arial Narrow" w:hAnsi="Arial Narrow" w:cs="Arial Narrow"/>
                <w:color w:val="313131"/>
                <w:sz w:val="20"/>
                <w:szCs w:val="20"/>
              </w:rPr>
              <w:t xml:space="preserve">30 </w:t>
            </w:r>
          </w:p>
        </w:tc>
        <w:tc>
          <w:tcPr>
            <w:tcW w:w="1157"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3EC5CD3D" w14:textId="633ACABA" w:rsidR="6F3F59DD" w:rsidRDefault="6F3F59DD" w:rsidP="00C367D8">
            <w:pPr>
              <w:jc w:val="center"/>
              <w:rPr>
                <w:rFonts w:ascii="Arial Narrow" w:eastAsia="Arial Narrow" w:hAnsi="Arial Narrow" w:cs="Arial Narrow"/>
                <w:color w:val="313131"/>
                <w:sz w:val="20"/>
                <w:szCs w:val="20"/>
              </w:rPr>
            </w:pPr>
            <w:r w:rsidRPr="6F3F59DD">
              <w:rPr>
                <w:rFonts w:ascii="Arial Narrow" w:eastAsia="Arial Narrow" w:hAnsi="Arial Narrow" w:cs="Arial Narrow"/>
                <w:color w:val="313131"/>
                <w:sz w:val="20"/>
                <w:szCs w:val="20"/>
              </w:rPr>
              <w:t xml:space="preserve">5 </w:t>
            </w:r>
          </w:p>
        </w:tc>
      </w:tr>
      <w:tr w:rsidR="6F3F59DD" w14:paraId="1473F4BC" w14:textId="77777777" w:rsidTr="00E673A9">
        <w:trPr>
          <w:trHeight w:val="15"/>
        </w:trPr>
        <w:tc>
          <w:tcPr>
            <w:tcW w:w="439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0D34EDBC" w14:textId="3B94FD19" w:rsidR="6F3F59DD" w:rsidRDefault="6F3F59DD">
            <w:pPr>
              <w:rPr>
                <w:rFonts w:ascii="Arial Narrow" w:eastAsia="Arial Narrow" w:hAnsi="Arial Narrow" w:cs="Arial Narrow"/>
                <w:sz w:val="20"/>
                <w:szCs w:val="20"/>
              </w:rPr>
            </w:pPr>
            <w:r w:rsidRPr="6F3F59DD">
              <w:rPr>
                <w:rFonts w:ascii="Arial Narrow" w:eastAsia="Arial Narrow" w:hAnsi="Arial Narrow" w:cs="Arial Narrow"/>
                <w:sz w:val="20"/>
                <w:szCs w:val="20"/>
              </w:rPr>
              <w:t xml:space="preserve">sertraline 100 mg tablet, 30 </w:t>
            </w:r>
          </w:p>
        </w:tc>
        <w:tc>
          <w:tcPr>
            <w:tcW w:w="1156"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44BC834F" w14:textId="3510D724" w:rsidR="6F3F59DD" w:rsidRDefault="6F3F59DD" w:rsidP="00C367D8">
            <w:pPr>
              <w:jc w:val="center"/>
              <w:rPr>
                <w:rFonts w:ascii="Arial Narrow" w:eastAsia="Arial Narrow" w:hAnsi="Arial Narrow" w:cs="Arial Narrow"/>
                <w:sz w:val="20"/>
                <w:szCs w:val="20"/>
              </w:rPr>
            </w:pPr>
            <w:r w:rsidRPr="6F3F59DD">
              <w:rPr>
                <w:rFonts w:ascii="Arial Narrow" w:eastAsia="Arial Narrow" w:hAnsi="Arial Narrow" w:cs="Arial Narrow"/>
                <w:sz w:val="20"/>
                <w:szCs w:val="20"/>
              </w:rPr>
              <w:t xml:space="preserve">8837D </w:t>
            </w:r>
          </w:p>
        </w:tc>
        <w:tc>
          <w:tcPr>
            <w:tcW w:w="1157"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CC85A86" w14:textId="119752FC" w:rsidR="6F3F59DD" w:rsidRDefault="6F3F59DD" w:rsidP="00C367D8">
            <w:pPr>
              <w:jc w:val="center"/>
              <w:rPr>
                <w:rFonts w:ascii="Arial Narrow" w:eastAsia="Arial Narrow" w:hAnsi="Arial Narrow" w:cs="Arial Narrow"/>
                <w:color w:val="313131"/>
                <w:sz w:val="20"/>
                <w:szCs w:val="20"/>
              </w:rPr>
            </w:pPr>
            <w:r w:rsidRPr="6F3F59DD">
              <w:rPr>
                <w:rFonts w:ascii="Arial Narrow" w:eastAsia="Arial Narrow" w:hAnsi="Arial Narrow" w:cs="Arial Narrow"/>
                <w:color w:val="313131"/>
                <w:sz w:val="20"/>
                <w:szCs w:val="20"/>
              </w:rPr>
              <w:t xml:space="preserve">1 </w:t>
            </w:r>
          </w:p>
        </w:tc>
        <w:tc>
          <w:tcPr>
            <w:tcW w:w="1156"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1C68D2E2" w14:textId="56A7E1CB" w:rsidR="6F3F59DD" w:rsidRDefault="6F3F59DD" w:rsidP="00C367D8">
            <w:pPr>
              <w:jc w:val="center"/>
              <w:rPr>
                <w:rFonts w:ascii="Arial Narrow" w:eastAsia="Arial Narrow" w:hAnsi="Arial Narrow" w:cs="Arial Narrow"/>
                <w:color w:val="313131"/>
                <w:sz w:val="20"/>
                <w:szCs w:val="20"/>
              </w:rPr>
            </w:pPr>
            <w:r w:rsidRPr="6F3F59DD">
              <w:rPr>
                <w:rFonts w:ascii="Arial Narrow" w:eastAsia="Arial Narrow" w:hAnsi="Arial Narrow" w:cs="Arial Narrow"/>
                <w:color w:val="313131"/>
                <w:sz w:val="20"/>
                <w:szCs w:val="20"/>
              </w:rPr>
              <w:t xml:space="preserve">30 </w:t>
            </w:r>
          </w:p>
        </w:tc>
        <w:tc>
          <w:tcPr>
            <w:tcW w:w="1157"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1840F36D" w14:textId="56077C8F" w:rsidR="6F3F59DD" w:rsidRDefault="6F3F59DD" w:rsidP="00C367D8">
            <w:pPr>
              <w:jc w:val="center"/>
              <w:rPr>
                <w:rFonts w:ascii="Arial Narrow" w:eastAsia="Arial Narrow" w:hAnsi="Arial Narrow" w:cs="Arial Narrow"/>
                <w:color w:val="313131"/>
                <w:sz w:val="20"/>
                <w:szCs w:val="20"/>
              </w:rPr>
            </w:pPr>
            <w:r w:rsidRPr="6F3F59DD">
              <w:rPr>
                <w:rFonts w:ascii="Arial Narrow" w:eastAsia="Arial Narrow" w:hAnsi="Arial Narrow" w:cs="Arial Narrow"/>
                <w:color w:val="313131"/>
                <w:sz w:val="20"/>
                <w:szCs w:val="20"/>
              </w:rPr>
              <w:t>5</w:t>
            </w:r>
          </w:p>
        </w:tc>
      </w:tr>
    </w:tbl>
    <w:p w14:paraId="28687F02" w14:textId="436BF303" w:rsidR="00581648" w:rsidRDefault="3312F0AC">
      <w:pPr>
        <w:numPr>
          <w:ilvl w:val="1"/>
          <w:numId w:val="1"/>
        </w:numPr>
        <w:spacing w:before="120" w:after="60" w:line="240" w:lineRule="auto"/>
        <w:jc w:val="both"/>
        <w:rPr>
          <w:rFonts w:ascii="Calibri" w:eastAsia="Times New Roman" w:hAnsi="Calibri" w:cs="Calibri"/>
          <w:szCs w:val="24"/>
        </w:rPr>
      </w:pPr>
      <w:r w:rsidRPr="00BC4034">
        <w:rPr>
          <w:rFonts w:ascii="Calibri" w:eastAsia="Times New Roman" w:hAnsi="Calibri" w:cs="Calibri"/>
          <w:szCs w:val="24"/>
        </w:rPr>
        <w:t xml:space="preserve">Amend the following </w:t>
      </w:r>
      <w:r w:rsidRPr="001D5EFF">
        <w:rPr>
          <w:rFonts w:ascii="Calibri" w:eastAsia="Times New Roman" w:hAnsi="Calibri" w:cs="Calibri"/>
          <w:b/>
          <w:bCs/>
          <w:szCs w:val="24"/>
        </w:rPr>
        <w:t>60-day</w:t>
      </w:r>
      <w:r w:rsidRPr="00BC4034">
        <w:rPr>
          <w:rFonts w:ascii="Calibri" w:eastAsia="Times New Roman" w:hAnsi="Calibri" w:cs="Calibri"/>
          <w:szCs w:val="24"/>
        </w:rPr>
        <w:t xml:space="preserve"> listings as follows:</w:t>
      </w:r>
    </w:p>
    <w:p w14:paraId="4BDD36AF" w14:textId="7691EF8A" w:rsidR="00581648" w:rsidRPr="00C367D8" w:rsidRDefault="00581648">
      <w:pPr>
        <w:pStyle w:val="ListParagraph"/>
        <w:numPr>
          <w:ilvl w:val="0"/>
          <w:numId w:val="4"/>
        </w:numPr>
        <w:spacing w:before="60" w:after="0" w:line="240" w:lineRule="auto"/>
        <w:ind w:left="1134" w:hanging="357"/>
        <w:contextualSpacing w:val="0"/>
        <w:jc w:val="both"/>
        <w:rPr>
          <w:rFonts w:ascii="Calibri" w:eastAsia="Times New Roman" w:hAnsi="Calibri" w:cs="Calibri"/>
          <w:szCs w:val="24"/>
        </w:rPr>
      </w:pPr>
      <w:r w:rsidRPr="00C367D8">
        <w:rPr>
          <w:rFonts w:ascii="Calibri" w:hAnsi="Calibri" w:cs="Calibri"/>
          <w:szCs w:val="24"/>
        </w:rPr>
        <w:t>removal of all the criteria and indications</w:t>
      </w:r>
      <w:r w:rsidR="00B90DA4" w:rsidRPr="00C367D8">
        <w:rPr>
          <w:rFonts w:ascii="Calibri" w:hAnsi="Calibri" w:cs="Calibri"/>
          <w:szCs w:val="24"/>
        </w:rPr>
        <w:t>;</w:t>
      </w:r>
      <w:r w:rsidRPr="00C367D8">
        <w:rPr>
          <w:rFonts w:ascii="Calibri" w:hAnsi="Calibri" w:cs="Calibri"/>
          <w:szCs w:val="24"/>
        </w:rPr>
        <w:t xml:space="preserve"> </w:t>
      </w:r>
    </w:p>
    <w:p w14:paraId="4894E63B" w14:textId="30B15BB9" w:rsidR="00581648" w:rsidRPr="002744CF" w:rsidRDefault="00581648">
      <w:pPr>
        <w:pStyle w:val="ListParagraph"/>
        <w:numPr>
          <w:ilvl w:val="0"/>
          <w:numId w:val="4"/>
        </w:numPr>
        <w:spacing w:after="0" w:line="240" w:lineRule="auto"/>
        <w:ind w:left="1134" w:hanging="357"/>
        <w:contextualSpacing w:val="0"/>
        <w:jc w:val="both"/>
        <w:rPr>
          <w:rFonts w:ascii="Calibri" w:eastAsia="Calibri" w:hAnsi="Calibri" w:cs="Calibri"/>
          <w:i/>
          <w:iCs/>
          <w:szCs w:val="24"/>
        </w:rPr>
      </w:pPr>
      <w:r w:rsidRPr="7E455EE3">
        <w:rPr>
          <w:rFonts w:ascii="Calibri" w:hAnsi="Calibri" w:cs="Calibri"/>
        </w:rPr>
        <w:t xml:space="preserve">adding the concept ID: 30501 for MDQ listings: </w:t>
      </w:r>
      <w:r w:rsidRPr="7E455EE3">
        <w:rPr>
          <w:rFonts w:ascii="Calibri" w:hAnsi="Calibri" w:cs="Calibri"/>
          <w:i/>
          <w:iCs/>
        </w:rPr>
        <w:t>The condition must be stable for the prescriber to consider the listed maximum quantity of this medicine suitable for this patient.</w:t>
      </w:r>
    </w:p>
    <w:p w14:paraId="6D38F5BF" w14:textId="65E4CFB4" w:rsidR="7E455EE3" w:rsidRPr="00C40AF8" w:rsidRDefault="431265C3">
      <w:pPr>
        <w:pStyle w:val="ListParagraph"/>
        <w:numPr>
          <w:ilvl w:val="0"/>
          <w:numId w:val="4"/>
        </w:numPr>
        <w:spacing w:after="120" w:line="240" w:lineRule="auto"/>
        <w:ind w:left="1134" w:hanging="357"/>
        <w:contextualSpacing w:val="0"/>
        <w:jc w:val="both"/>
        <w:rPr>
          <w:rFonts w:ascii="Calibri" w:eastAsia="Calibri" w:hAnsi="Calibri" w:cs="Calibri"/>
          <w:szCs w:val="24"/>
        </w:rPr>
      </w:pPr>
      <w:r w:rsidRPr="002744CF">
        <w:rPr>
          <w:rFonts w:ascii="Calibri" w:eastAsia="Calibri" w:hAnsi="Calibri" w:cs="Calibri"/>
          <w:szCs w:val="24"/>
        </w:rPr>
        <w:t>ad</w:t>
      </w:r>
      <w:r w:rsidR="7E455EE3" w:rsidRPr="002744CF">
        <w:rPr>
          <w:rFonts w:ascii="Calibri" w:eastAsia="Calibri" w:hAnsi="Calibri" w:cs="Calibri"/>
          <w:szCs w:val="24"/>
        </w:rPr>
        <w:t xml:space="preserve">ding the </w:t>
      </w:r>
      <w:r w:rsidR="74009AEF" w:rsidRPr="002744CF">
        <w:rPr>
          <w:rFonts w:ascii="Calibri" w:eastAsia="Calibri" w:hAnsi="Calibri" w:cs="Calibri"/>
          <w:szCs w:val="24"/>
        </w:rPr>
        <w:t>administrative</w:t>
      </w:r>
      <w:r w:rsidR="7E455EE3" w:rsidRPr="002744CF">
        <w:rPr>
          <w:rFonts w:ascii="Calibri" w:eastAsia="Calibri" w:hAnsi="Calibri" w:cs="Calibri"/>
          <w:szCs w:val="24"/>
        </w:rPr>
        <w:t xml:space="preserve"> advice: (concept ID: 7607): </w:t>
      </w:r>
      <w:r w:rsidR="279310E5" w:rsidRPr="002744CF">
        <w:rPr>
          <w:rFonts w:ascii="Calibri" w:eastAsia="Calibri" w:hAnsi="Calibri" w:cs="Calibri"/>
          <w:szCs w:val="24"/>
        </w:rPr>
        <w:t>‘</w:t>
      </w:r>
      <w:r w:rsidR="7E455EE3" w:rsidRPr="002744CF">
        <w:rPr>
          <w:rFonts w:ascii="Calibri" w:eastAsia="Calibri" w:hAnsi="Calibri" w:cs="Calibri"/>
          <w:i/>
          <w:iCs/>
          <w:szCs w:val="24"/>
        </w:rPr>
        <w:t xml:space="preserve">No increase in the maximum number of repeats may be </w:t>
      </w:r>
      <w:r w:rsidR="7E455EE3" w:rsidRPr="00C40AF8">
        <w:rPr>
          <w:rFonts w:ascii="Calibri" w:eastAsia="Calibri" w:hAnsi="Calibri" w:cs="Calibri"/>
          <w:i/>
          <w:iCs/>
          <w:szCs w:val="24"/>
        </w:rPr>
        <w:t>authorised</w:t>
      </w:r>
      <w:r w:rsidR="0EF87879" w:rsidRPr="00C40AF8">
        <w:rPr>
          <w:rFonts w:ascii="Calibri" w:eastAsia="Calibri" w:hAnsi="Calibri" w:cs="Calibri"/>
          <w:i/>
          <w:iCs/>
          <w:szCs w:val="24"/>
        </w:rPr>
        <w:t xml:space="preserve">’ </w:t>
      </w:r>
      <w:r w:rsidR="0EF87879" w:rsidRPr="00C40AF8">
        <w:rPr>
          <w:rFonts w:ascii="Calibri" w:eastAsia="Calibri" w:hAnsi="Calibri" w:cs="Calibri"/>
          <w:szCs w:val="24"/>
        </w:rPr>
        <w:t xml:space="preserve">to ensure treatment is limited </w:t>
      </w:r>
      <w:r w:rsidR="0EDD66E5" w:rsidRPr="00C40AF8">
        <w:rPr>
          <w:rFonts w:ascii="Calibri" w:eastAsia="Calibri" w:hAnsi="Calibri" w:cs="Calibri"/>
          <w:szCs w:val="24"/>
        </w:rPr>
        <w:t>to</w:t>
      </w:r>
      <w:r w:rsidR="0EF87879" w:rsidRPr="00C40AF8">
        <w:rPr>
          <w:rFonts w:ascii="Calibri" w:eastAsia="Calibri" w:hAnsi="Calibri" w:cs="Calibri"/>
          <w:szCs w:val="24"/>
        </w:rPr>
        <w:t xml:space="preserve"> 6 months per </w:t>
      </w:r>
      <w:r w:rsidR="028278D9" w:rsidRPr="00C40AF8">
        <w:rPr>
          <w:rFonts w:ascii="Calibri" w:eastAsia="Calibri" w:hAnsi="Calibri" w:cs="Calibri"/>
          <w:szCs w:val="24"/>
        </w:rPr>
        <w:t>prescription.</w:t>
      </w:r>
    </w:p>
    <w:tbl>
      <w:tblPr>
        <w:tblStyle w:val="TableGrid"/>
        <w:tblW w:w="0" w:type="auto"/>
        <w:tblLook w:val="04A0" w:firstRow="1" w:lastRow="0" w:firstColumn="1" w:lastColumn="0" w:noHBand="0" w:noVBand="1"/>
      </w:tblPr>
      <w:tblGrid>
        <w:gridCol w:w="4390"/>
        <w:gridCol w:w="1156"/>
        <w:gridCol w:w="1157"/>
        <w:gridCol w:w="1156"/>
        <w:gridCol w:w="1157"/>
      </w:tblGrid>
      <w:tr w:rsidR="00581648" w:rsidRPr="00AE61D7" w14:paraId="7CFB5056" w14:textId="77777777" w:rsidTr="00E673A9">
        <w:tc>
          <w:tcPr>
            <w:tcW w:w="4390" w:type="dxa"/>
            <w:vAlign w:val="center"/>
          </w:tcPr>
          <w:p w14:paraId="70C22046" w14:textId="77777777" w:rsidR="00581648" w:rsidRPr="00C367D8" w:rsidRDefault="3312F0AC" w:rsidP="6F3F59DD">
            <w:pPr>
              <w:keepLines/>
              <w:rPr>
                <w:rFonts w:ascii="Arial Narrow" w:eastAsia="Calibri" w:hAnsi="Arial Narrow" w:cs="Arial"/>
                <w:b/>
                <w:bCs/>
                <w:sz w:val="20"/>
                <w:szCs w:val="20"/>
              </w:rPr>
            </w:pPr>
            <w:r w:rsidRPr="00C367D8">
              <w:rPr>
                <w:rFonts w:ascii="Arial Narrow" w:eastAsia="Calibri" w:hAnsi="Arial Narrow" w:cs="Arial"/>
                <w:b/>
                <w:bCs/>
                <w:sz w:val="20"/>
                <w:szCs w:val="20"/>
              </w:rPr>
              <w:t>MEDICINAL PRODUCT</w:t>
            </w:r>
          </w:p>
          <w:p w14:paraId="625D0056" w14:textId="77777777" w:rsidR="00581648" w:rsidRPr="00C367D8" w:rsidRDefault="3312F0AC" w:rsidP="6F3F59DD">
            <w:pPr>
              <w:rPr>
                <w:rFonts w:ascii="Arial Narrow" w:hAnsi="Arial Narrow"/>
                <w:sz w:val="20"/>
                <w:szCs w:val="20"/>
              </w:rPr>
            </w:pPr>
            <w:r w:rsidRPr="00C367D8">
              <w:rPr>
                <w:rFonts w:ascii="Arial Narrow" w:eastAsia="Calibri" w:hAnsi="Arial Narrow" w:cs="Arial"/>
                <w:b/>
                <w:bCs/>
                <w:sz w:val="20"/>
                <w:szCs w:val="20"/>
              </w:rPr>
              <w:t>medicinal product pack</w:t>
            </w:r>
          </w:p>
        </w:tc>
        <w:tc>
          <w:tcPr>
            <w:tcW w:w="1156" w:type="dxa"/>
            <w:vAlign w:val="center"/>
          </w:tcPr>
          <w:p w14:paraId="24E2BFA1" w14:textId="77777777" w:rsidR="00581648" w:rsidRPr="00C367D8" w:rsidRDefault="3312F0AC" w:rsidP="6F3F59DD">
            <w:pPr>
              <w:jc w:val="center"/>
              <w:rPr>
                <w:rFonts w:ascii="Arial Narrow" w:eastAsia="Calibri" w:hAnsi="Arial Narrow" w:cs="Arial"/>
                <w:b/>
                <w:bCs/>
                <w:sz w:val="20"/>
                <w:szCs w:val="20"/>
              </w:rPr>
            </w:pPr>
            <w:r w:rsidRPr="00C367D8">
              <w:rPr>
                <w:rFonts w:ascii="Arial Narrow" w:eastAsia="Calibri" w:hAnsi="Arial Narrow" w:cs="Arial"/>
                <w:b/>
                <w:bCs/>
                <w:sz w:val="20"/>
                <w:szCs w:val="20"/>
              </w:rPr>
              <w:t>PBS item code</w:t>
            </w:r>
          </w:p>
        </w:tc>
        <w:tc>
          <w:tcPr>
            <w:tcW w:w="1157" w:type="dxa"/>
            <w:vAlign w:val="center"/>
          </w:tcPr>
          <w:p w14:paraId="29DE5BE8" w14:textId="77777777" w:rsidR="00581648" w:rsidRPr="00C367D8" w:rsidRDefault="3312F0AC" w:rsidP="6F3F59DD">
            <w:pPr>
              <w:jc w:val="center"/>
              <w:rPr>
                <w:rFonts w:ascii="Arial Narrow" w:eastAsia="Calibri" w:hAnsi="Arial Narrow" w:cs="Arial"/>
                <w:b/>
                <w:bCs/>
                <w:sz w:val="20"/>
                <w:szCs w:val="20"/>
              </w:rPr>
            </w:pPr>
            <w:r w:rsidRPr="00C367D8">
              <w:rPr>
                <w:rFonts w:ascii="Arial Narrow" w:eastAsia="Calibri" w:hAnsi="Arial Narrow" w:cs="Arial"/>
                <w:b/>
                <w:bCs/>
                <w:sz w:val="20"/>
                <w:szCs w:val="20"/>
              </w:rPr>
              <w:t>Max. qty packs</w:t>
            </w:r>
          </w:p>
        </w:tc>
        <w:tc>
          <w:tcPr>
            <w:tcW w:w="1156" w:type="dxa"/>
            <w:vAlign w:val="center"/>
          </w:tcPr>
          <w:p w14:paraId="527893A5" w14:textId="77777777" w:rsidR="00581648" w:rsidRPr="00C367D8" w:rsidRDefault="3312F0AC" w:rsidP="6F3F59DD">
            <w:pPr>
              <w:jc w:val="center"/>
              <w:rPr>
                <w:rFonts w:ascii="Arial Narrow" w:eastAsia="Calibri" w:hAnsi="Arial Narrow" w:cs="Arial"/>
                <w:b/>
                <w:bCs/>
                <w:sz w:val="20"/>
                <w:szCs w:val="20"/>
              </w:rPr>
            </w:pPr>
            <w:r w:rsidRPr="00C367D8">
              <w:rPr>
                <w:rFonts w:ascii="Arial Narrow" w:eastAsia="Calibri" w:hAnsi="Arial Narrow" w:cs="Arial"/>
                <w:b/>
                <w:bCs/>
                <w:sz w:val="20"/>
                <w:szCs w:val="20"/>
              </w:rPr>
              <w:t>Max. qty units</w:t>
            </w:r>
          </w:p>
        </w:tc>
        <w:tc>
          <w:tcPr>
            <w:tcW w:w="1157" w:type="dxa"/>
            <w:vAlign w:val="center"/>
          </w:tcPr>
          <w:p w14:paraId="76C4FBE7" w14:textId="77777777" w:rsidR="00581648" w:rsidRPr="00C367D8" w:rsidRDefault="3312F0AC" w:rsidP="6F3F59DD">
            <w:pPr>
              <w:keepLines/>
              <w:jc w:val="center"/>
              <w:rPr>
                <w:rFonts w:ascii="Arial Narrow" w:eastAsia="Calibri" w:hAnsi="Arial Narrow" w:cs="Arial"/>
                <w:b/>
                <w:bCs/>
                <w:sz w:val="20"/>
                <w:szCs w:val="20"/>
              </w:rPr>
            </w:pPr>
            <w:r w:rsidRPr="00C367D8">
              <w:rPr>
                <w:rFonts w:ascii="Arial Narrow" w:eastAsia="Calibri" w:hAnsi="Arial Narrow" w:cs="Arial"/>
                <w:b/>
                <w:bCs/>
                <w:sz w:val="20"/>
                <w:szCs w:val="20"/>
              </w:rPr>
              <w:t>№.of</w:t>
            </w:r>
          </w:p>
          <w:p w14:paraId="7E00BA62" w14:textId="77777777" w:rsidR="00581648" w:rsidRPr="00C367D8" w:rsidRDefault="3312F0AC" w:rsidP="6F3F59DD">
            <w:pPr>
              <w:keepLines/>
              <w:jc w:val="center"/>
              <w:rPr>
                <w:rFonts w:ascii="Arial Narrow" w:eastAsia="Calibri" w:hAnsi="Arial Narrow" w:cs="Arial"/>
                <w:b/>
                <w:bCs/>
                <w:sz w:val="20"/>
                <w:szCs w:val="20"/>
              </w:rPr>
            </w:pPr>
            <w:r w:rsidRPr="00C367D8">
              <w:rPr>
                <w:rFonts w:ascii="Arial Narrow" w:eastAsia="Calibri" w:hAnsi="Arial Narrow" w:cs="Arial"/>
                <w:b/>
                <w:bCs/>
                <w:sz w:val="20"/>
                <w:szCs w:val="20"/>
              </w:rPr>
              <w:t>Rpts</w:t>
            </w:r>
          </w:p>
        </w:tc>
      </w:tr>
      <w:tr w:rsidR="00581648" w:rsidRPr="00AE61D7" w14:paraId="729A8D9A" w14:textId="77777777" w:rsidTr="00E673A9">
        <w:tc>
          <w:tcPr>
            <w:tcW w:w="4390" w:type="dxa"/>
          </w:tcPr>
          <w:p w14:paraId="5045F47E" w14:textId="77777777" w:rsidR="00581648" w:rsidRPr="00C367D8" w:rsidRDefault="3312F0AC" w:rsidP="6F3F59DD">
            <w:pPr>
              <w:rPr>
                <w:rFonts w:ascii="Arial Narrow" w:hAnsi="Arial Narrow"/>
                <w:sz w:val="20"/>
                <w:szCs w:val="20"/>
              </w:rPr>
            </w:pPr>
            <w:r w:rsidRPr="00C367D8">
              <w:rPr>
                <w:rFonts w:ascii="Arial Narrow" w:hAnsi="Arial Narrow"/>
                <w:sz w:val="20"/>
                <w:szCs w:val="20"/>
              </w:rPr>
              <w:t>citalopram 10 mg tablet, 28</w:t>
            </w:r>
          </w:p>
        </w:tc>
        <w:tc>
          <w:tcPr>
            <w:tcW w:w="1156" w:type="dxa"/>
          </w:tcPr>
          <w:p w14:paraId="26C16C5A" w14:textId="77777777" w:rsidR="00581648" w:rsidRPr="00C367D8" w:rsidRDefault="3312F0AC" w:rsidP="6F3F59DD">
            <w:pPr>
              <w:jc w:val="center"/>
              <w:rPr>
                <w:rFonts w:ascii="Arial Narrow" w:hAnsi="Arial Narrow"/>
                <w:sz w:val="20"/>
                <w:szCs w:val="20"/>
              </w:rPr>
            </w:pPr>
            <w:r w:rsidRPr="00C367D8">
              <w:rPr>
                <w:rFonts w:ascii="Arial Narrow" w:hAnsi="Arial Narrow"/>
                <w:sz w:val="20"/>
                <w:szCs w:val="20"/>
              </w:rPr>
              <w:t>14313H</w:t>
            </w:r>
          </w:p>
        </w:tc>
        <w:tc>
          <w:tcPr>
            <w:tcW w:w="1157" w:type="dxa"/>
          </w:tcPr>
          <w:p w14:paraId="656685B8" w14:textId="77777777" w:rsidR="00581648" w:rsidRPr="00C367D8" w:rsidRDefault="3312F0AC" w:rsidP="6F3F59DD">
            <w:pPr>
              <w:jc w:val="center"/>
              <w:rPr>
                <w:rFonts w:ascii="Arial Narrow" w:hAnsi="Arial Narrow"/>
                <w:sz w:val="20"/>
                <w:szCs w:val="20"/>
              </w:rPr>
            </w:pPr>
            <w:r w:rsidRPr="00C367D8">
              <w:rPr>
                <w:rFonts w:ascii="Arial Narrow" w:hAnsi="Arial Narrow" w:cs="Segoe UI"/>
                <w:color w:val="313131"/>
                <w:sz w:val="20"/>
                <w:szCs w:val="20"/>
              </w:rPr>
              <w:t>2</w:t>
            </w:r>
          </w:p>
        </w:tc>
        <w:tc>
          <w:tcPr>
            <w:tcW w:w="1156" w:type="dxa"/>
          </w:tcPr>
          <w:p w14:paraId="2924D98F" w14:textId="77777777" w:rsidR="00581648" w:rsidRPr="00C367D8" w:rsidRDefault="3312F0AC" w:rsidP="6F3F59DD">
            <w:pPr>
              <w:jc w:val="center"/>
              <w:rPr>
                <w:rFonts w:ascii="Arial Narrow" w:hAnsi="Arial Narrow"/>
                <w:sz w:val="20"/>
                <w:szCs w:val="20"/>
              </w:rPr>
            </w:pPr>
            <w:r w:rsidRPr="00C367D8">
              <w:rPr>
                <w:rFonts w:ascii="Arial Narrow" w:hAnsi="Arial Narrow" w:cs="Segoe UI"/>
                <w:color w:val="313131"/>
                <w:sz w:val="20"/>
                <w:szCs w:val="20"/>
              </w:rPr>
              <w:t>56</w:t>
            </w:r>
          </w:p>
        </w:tc>
        <w:tc>
          <w:tcPr>
            <w:tcW w:w="1157" w:type="dxa"/>
          </w:tcPr>
          <w:p w14:paraId="05BB0424" w14:textId="77777777" w:rsidR="00581648" w:rsidRPr="00C367D8" w:rsidRDefault="3312F0AC" w:rsidP="6F3F59DD">
            <w:pPr>
              <w:jc w:val="center"/>
              <w:rPr>
                <w:rFonts w:ascii="Arial Narrow" w:hAnsi="Arial Narrow"/>
                <w:sz w:val="20"/>
                <w:szCs w:val="20"/>
              </w:rPr>
            </w:pPr>
            <w:r w:rsidRPr="00C367D8">
              <w:rPr>
                <w:rFonts w:ascii="Arial Narrow" w:hAnsi="Arial Narrow"/>
                <w:sz w:val="20"/>
                <w:szCs w:val="20"/>
              </w:rPr>
              <w:t>2</w:t>
            </w:r>
          </w:p>
        </w:tc>
      </w:tr>
      <w:tr w:rsidR="00581648" w:rsidRPr="00AE61D7" w14:paraId="5806B2A9" w14:textId="77777777" w:rsidTr="00E673A9">
        <w:trPr>
          <w:trHeight w:val="250"/>
        </w:trPr>
        <w:tc>
          <w:tcPr>
            <w:tcW w:w="4390" w:type="dxa"/>
            <w:noWrap/>
            <w:hideMark/>
          </w:tcPr>
          <w:p w14:paraId="2E373373" w14:textId="77777777" w:rsidR="00581648" w:rsidRPr="00C367D8" w:rsidRDefault="3312F0AC" w:rsidP="6F3F59DD">
            <w:pPr>
              <w:rPr>
                <w:rFonts w:ascii="Arial Narrow" w:eastAsia="Times New Roman" w:hAnsi="Arial Narrow" w:cs="Arial"/>
                <w:color w:val="000000"/>
                <w:sz w:val="20"/>
                <w:szCs w:val="20"/>
                <w:lang w:eastAsia="en-AU"/>
              </w:rPr>
            </w:pPr>
            <w:r w:rsidRPr="00C367D8">
              <w:rPr>
                <w:rFonts w:ascii="Arial Narrow" w:eastAsia="Times New Roman" w:hAnsi="Arial Narrow" w:cs="Arial"/>
                <w:color w:val="000000" w:themeColor="text1"/>
                <w:sz w:val="20"/>
                <w:szCs w:val="20"/>
                <w:lang w:eastAsia="en-AU"/>
              </w:rPr>
              <w:t>citalopram 20 mg tablet, 28</w:t>
            </w:r>
          </w:p>
        </w:tc>
        <w:tc>
          <w:tcPr>
            <w:tcW w:w="1156" w:type="dxa"/>
          </w:tcPr>
          <w:p w14:paraId="16BD88D7" w14:textId="77777777" w:rsidR="00581648" w:rsidRPr="00C367D8" w:rsidRDefault="3312F0AC" w:rsidP="6F3F59DD">
            <w:pPr>
              <w:jc w:val="center"/>
              <w:rPr>
                <w:rFonts w:ascii="Arial Narrow" w:eastAsia="Times New Roman" w:hAnsi="Arial Narrow" w:cs="Arial"/>
                <w:color w:val="000000"/>
                <w:sz w:val="20"/>
                <w:szCs w:val="20"/>
                <w:lang w:eastAsia="en-AU"/>
              </w:rPr>
            </w:pPr>
            <w:r w:rsidRPr="00C367D8">
              <w:rPr>
                <w:rFonts w:ascii="Arial Narrow" w:hAnsi="Arial Narrow"/>
                <w:sz w:val="20"/>
                <w:szCs w:val="20"/>
              </w:rPr>
              <w:t>14490P</w:t>
            </w:r>
          </w:p>
        </w:tc>
        <w:tc>
          <w:tcPr>
            <w:tcW w:w="1157" w:type="dxa"/>
          </w:tcPr>
          <w:p w14:paraId="00374D37" w14:textId="77777777" w:rsidR="00581648" w:rsidRPr="00C367D8" w:rsidRDefault="3312F0AC" w:rsidP="6F3F59DD">
            <w:pPr>
              <w:jc w:val="center"/>
              <w:rPr>
                <w:rFonts w:ascii="Arial Narrow" w:eastAsia="Times New Roman" w:hAnsi="Arial Narrow" w:cs="Arial"/>
                <w:color w:val="000000"/>
                <w:sz w:val="20"/>
                <w:szCs w:val="20"/>
                <w:lang w:eastAsia="en-AU"/>
              </w:rPr>
            </w:pPr>
            <w:r w:rsidRPr="00C367D8">
              <w:rPr>
                <w:rFonts w:ascii="Arial Narrow" w:eastAsia="Times New Roman" w:hAnsi="Arial Narrow" w:cs="Arial"/>
                <w:color w:val="000000" w:themeColor="text1"/>
                <w:sz w:val="20"/>
                <w:szCs w:val="20"/>
                <w:lang w:eastAsia="en-AU"/>
              </w:rPr>
              <w:t>2</w:t>
            </w:r>
          </w:p>
        </w:tc>
        <w:tc>
          <w:tcPr>
            <w:tcW w:w="1156" w:type="dxa"/>
          </w:tcPr>
          <w:p w14:paraId="6499F7CB" w14:textId="77777777" w:rsidR="00581648" w:rsidRPr="00C367D8" w:rsidRDefault="3312F0AC" w:rsidP="6F3F59DD">
            <w:pPr>
              <w:jc w:val="center"/>
              <w:rPr>
                <w:rFonts w:ascii="Arial Narrow" w:eastAsia="Times New Roman" w:hAnsi="Arial Narrow" w:cs="Arial"/>
                <w:color w:val="000000"/>
                <w:sz w:val="20"/>
                <w:szCs w:val="20"/>
                <w:lang w:eastAsia="en-AU"/>
              </w:rPr>
            </w:pPr>
            <w:r w:rsidRPr="00C367D8">
              <w:rPr>
                <w:rFonts w:ascii="Arial Narrow" w:eastAsia="Times New Roman" w:hAnsi="Arial Narrow" w:cs="Arial"/>
                <w:color w:val="000000" w:themeColor="text1"/>
                <w:sz w:val="20"/>
                <w:szCs w:val="20"/>
                <w:lang w:eastAsia="en-AU"/>
              </w:rPr>
              <w:t>56</w:t>
            </w:r>
          </w:p>
        </w:tc>
        <w:tc>
          <w:tcPr>
            <w:tcW w:w="1157" w:type="dxa"/>
          </w:tcPr>
          <w:p w14:paraId="01C40529" w14:textId="77777777" w:rsidR="00581648" w:rsidRPr="00C367D8" w:rsidRDefault="3312F0AC" w:rsidP="6F3F59DD">
            <w:pPr>
              <w:jc w:val="center"/>
              <w:rPr>
                <w:rFonts w:ascii="Arial Narrow" w:eastAsia="Times New Roman" w:hAnsi="Arial Narrow" w:cs="Arial"/>
                <w:color w:val="000000"/>
                <w:sz w:val="20"/>
                <w:szCs w:val="20"/>
                <w:lang w:eastAsia="en-AU"/>
              </w:rPr>
            </w:pPr>
            <w:r w:rsidRPr="00C367D8">
              <w:rPr>
                <w:rFonts w:ascii="Arial Narrow" w:hAnsi="Arial Narrow"/>
                <w:sz w:val="20"/>
                <w:szCs w:val="20"/>
              </w:rPr>
              <w:t>2</w:t>
            </w:r>
          </w:p>
        </w:tc>
      </w:tr>
      <w:tr w:rsidR="00581648" w:rsidRPr="00AE61D7" w14:paraId="731BC80A" w14:textId="77777777" w:rsidTr="00E673A9">
        <w:trPr>
          <w:trHeight w:val="250"/>
        </w:trPr>
        <w:tc>
          <w:tcPr>
            <w:tcW w:w="4390" w:type="dxa"/>
            <w:noWrap/>
            <w:hideMark/>
          </w:tcPr>
          <w:p w14:paraId="1400E327" w14:textId="77777777" w:rsidR="00581648" w:rsidRPr="00C367D8" w:rsidRDefault="3312F0AC" w:rsidP="6F3F59DD">
            <w:pPr>
              <w:rPr>
                <w:rFonts w:ascii="Arial Narrow" w:eastAsia="Times New Roman" w:hAnsi="Arial Narrow" w:cs="Arial"/>
                <w:color w:val="000000"/>
                <w:sz w:val="20"/>
                <w:szCs w:val="20"/>
                <w:lang w:eastAsia="en-AU"/>
              </w:rPr>
            </w:pPr>
            <w:r w:rsidRPr="00C367D8">
              <w:rPr>
                <w:rFonts w:ascii="Arial Narrow" w:eastAsia="Times New Roman" w:hAnsi="Arial Narrow" w:cs="Arial"/>
                <w:color w:val="000000" w:themeColor="text1"/>
                <w:sz w:val="20"/>
                <w:szCs w:val="20"/>
                <w:lang w:eastAsia="en-AU"/>
              </w:rPr>
              <w:t>citalopram 40 mg tablet, 28</w:t>
            </w:r>
          </w:p>
        </w:tc>
        <w:tc>
          <w:tcPr>
            <w:tcW w:w="1156" w:type="dxa"/>
          </w:tcPr>
          <w:p w14:paraId="01170CEA" w14:textId="77777777" w:rsidR="00581648" w:rsidRPr="00C367D8" w:rsidRDefault="3312F0AC" w:rsidP="6F3F59DD">
            <w:pPr>
              <w:jc w:val="center"/>
              <w:rPr>
                <w:rFonts w:ascii="Arial Narrow" w:eastAsia="Times New Roman" w:hAnsi="Arial Narrow" w:cs="Arial"/>
                <w:color w:val="000000"/>
                <w:sz w:val="20"/>
                <w:szCs w:val="20"/>
                <w:lang w:eastAsia="en-AU"/>
              </w:rPr>
            </w:pPr>
            <w:r w:rsidRPr="00C367D8">
              <w:rPr>
                <w:rFonts w:ascii="Arial Narrow" w:hAnsi="Arial Narrow"/>
                <w:sz w:val="20"/>
                <w:szCs w:val="20"/>
              </w:rPr>
              <w:t>14518D</w:t>
            </w:r>
          </w:p>
        </w:tc>
        <w:tc>
          <w:tcPr>
            <w:tcW w:w="1157" w:type="dxa"/>
          </w:tcPr>
          <w:p w14:paraId="6C5713E5" w14:textId="77777777" w:rsidR="00581648" w:rsidRPr="00C367D8" w:rsidRDefault="3312F0AC" w:rsidP="6F3F59DD">
            <w:pPr>
              <w:jc w:val="center"/>
              <w:rPr>
                <w:rFonts w:ascii="Arial Narrow" w:eastAsia="Times New Roman" w:hAnsi="Arial Narrow" w:cs="Arial"/>
                <w:color w:val="000000"/>
                <w:sz w:val="20"/>
                <w:szCs w:val="20"/>
                <w:lang w:eastAsia="en-AU"/>
              </w:rPr>
            </w:pPr>
            <w:r w:rsidRPr="00C367D8">
              <w:rPr>
                <w:rFonts w:ascii="Arial Narrow" w:eastAsia="Times New Roman" w:hAnsi="Arial Narrow" w:cs="Arial"/>
                <w:color w:val="000000" w:themeColor="text1"/>
                <w:sz w:val="20"/>
                <w:szCs w:val="20"/>
                <w:lang w:eastAsia="en-AU"/>
              </w:rPr>
              <w:t>2</w:t>
            </w:r>
          </w:p>
        </w:tc>
        <w:tc>
          <w:tcPr>
            <w:tcW w:w="1156" w:type="dxa"/>
          </w:tcPr>
          <w:p w14:paraId="63A31C72" w14:textId="77777777" w:rsidR="00581648" w:rsidRPr="00C367D8" w:rsidRDefault="3312F0AC" w:rsidP="6F3F59DD">
            <w:pPr>
              <w:jc w:val="center"/>
              <w:rPr>
                <w:rFonts w:ascii="Arial Narrow" w:eastAsia="Times New Roman" w:hAnsi="Arial Narrow" w:cs="Arial"/>
                <w:color w:val="000000"/>
                <w:sz w:val="20"/>
                <w:szCs w:val="20"/>
                <w:lang w:eastAsia="en-AU"/>
              </w:rPr>
            </w:pPr>
            <w:r w:rsidRPr="00C367D8">
              <w:rPr>
                <w:rFonts w:ascii="Arial Narrow" w:eastAsia="Times New Roman" w:hAnsi="Arial Narrow" w:cs="Arial"/>
                <w:color w:val="000000" w:themeColor="text1"/>
                <w:sz w:val="20"/>
                <w:szCs w:val="20"/>
                <w:lang w:eastAsia="en-AU"/>
              </w:rPr>
              <w:t>56</w:t>
            </w:r>
          </w:p>
        </w:tc>
        <w:tc>
          <w:tcPr>
            <w:tcW w:w="1157" w:type="dxa"/>
          </w:tcPr>
          <w:p w14:paraId="03872825" w14:textId="77777777" w:rsidR="00581648" w:rsidRPr="00C367D8" w:rsidRDefault="3312F0AC" w:rsidP="6F3F59DD">
            <w:pPr>
              <w:jc w:val="center"/>
              <w:rPr>
                <w:rFonts w:ascii="Arial Narrow" w:eastAsia="Times New Roman" w:hAnsi="Arial Narrow" w:cs="Arial"/>
                <w:color w:val="000000"/>
                <w:sz w:val="20"/>
                <w:szCs w:val="20"/>
                <w:lang w:eastAsia="en-AU"/>
              </w:rPr>
            </w:pPr>
            <w:r w:rsidRPr="00C367D8">
              <w:rPr>
                <w:rFonts w:ascii="Arial Narrow" w:eastAsia="Times New Roman" w:hAnsi="Arial Narrow" w:cs="Arial"/>
                <w:color w:val="000000" w:themeColor="text1"/>
                <w:sz w:val="20"/>
                <w:szCs w:val="20"/>
                <w:lang w:eastAsia="en-AU"/>
              </w:rPr>
              <w:t>2</w:t>
            </w:r>
          </w:p>
        </w:tc>
      </w:tr>
      <w:tr w:rsidR="00581648" w:rsidRPr="00AE61D7" w14:paraId="541A5ED3" w14:textId="77777777" w:rsidTr="00E673A9">
        <w:trPr>
          <w:trHeight w:val="250"/>
        </w:trPr>
        <w:tc>
          <w:tcPr>
            <w:tcW w:w="4390" w:type="dxa"/>
            <w:noWrap/>
            <w:hideMark/>
          </w:tcPr>
          <w:p w14:paraId="0BD6151B" w14:textId="77777777" w:rsidR="00581648" w:rsidRPr="00C367D8" w:rsidRDefault="3312F0AC" w:rsidP="6F3F59DD">
            <w:pPr>
              <w:rPr>
                <w:rFonts w:ascii="Arial Narrow" w:eastAsia="Times New Roman" w:hAnsi="Arial Narrow" w:cs="Arial"/>
                <w:color w:val="000000"/>
                <w:sz w:val="20"/>
                <w:szCs w:val="20"/>
                <w:lang w:eastAsia="en-AU"/>
              </w:rPr>
            </w:pPr>
            <w:r w:rsidRPr="00C367D8">
              <w:rPr>
                <w:rFonts w:ascii="Arial Narrow" w:eastAsia="Times New Roman" w:hAnsi="Arial Narrow" w:cs="Arial"/>
                <w:color w:val="000000" w:themeColor="text1"/>
                <w:sz w:val="20"/>
                <w:szCs w:val="20"/>
                <w:lang w:eastAsia="en-AU"/>
              </w:rPr>
              <w:t>desvenlafaxine 100 mg modified release tablet, 28</w:t>
            </w:r>
          </w:p>
        </w:tc>
        <w:tc>
          <w:tcPr>
            <w:tcW w:w="1156" w:type="dxa"/>
          </w:tcPr>
          <w:p w14:paraId="2EF46ED2" w14:textId="77777777" w:rsidR="00581648" w:rsidRPr="00C367D8" w:rsidRDefault="3312F0AC" w:rsidP="6F3F59DD">
            <w:pPr>
              <w:jc w:val="center"/>
              <w:rPr>
                <w:rFonts w:ascii="Arial Narrow" w:eastAsia="Times New Roman" w:hAnsi="Arial Narrow" w:cs="Arial"/>
                <w:color w:val="000000"/>
                <w:sz w:val="20"/>
                <w:szCs w:val="20"/>
                <w:lang w:eastAsia="en-AU"/>
              </w:rPr>
            </w:pPr>
            <w:r w:rsidRPr="00C367D8">
              <w:rPr>
                <w:rFonts w:ascii="Arial Narrow" w:hAnsi="Arial Narrow"/>
                <w:sz w:val="20"/>
                <w:szCs w:val="20"/>
              </w:rPr>
              <w:t>14384C</w:t>
            </w:r>
          </w:p>
        </w:tc>
        <w:tc>
          <w:tcPr>
            <w:tcW w:w="1157" w:type="dxa"/>
          </w:tcPr>
          <w:p w14:paraId="724C4919" w14:textId="77777777" w:rsidR="00581648" w:rsidRPr="00C367D8" w:rsidRDefault="3312F0AC" w:rsidP="6F3F59DD">
            <w:pPr>
              <w:jc w:val="center"/>
              <w:rPr>
                <w:rFonts w:ascii="Arial Narrow" w:eastAsia="Times New Roman" w:hAnsi="Arial Narrow" w:cs="Arial"/>
                <w:color w:val="000000"/>
                <w:sz w:val="20"/>
                <w:szCs w:val="20"/>
                <w:lang w:eastAsia="en-AU"/>
              </w:rPr>
            </w:pPr>
            <w:r w:rsidRPr="00C367D8">
              <w:rPr>
                <w:rFonts w:ascii="Arial Narrow" w:eastAsia="Times New Roman" w:hAnsi="Arial Narrow" w:cs="Arial"/>
                <w:color w:val="000000" w:themeColor="text1"/>
                <w:sz w:val="20"/>
                <w:szCs w:val="20"/>
                <w:lang w:eastAsia="en-AU"/>
              </w:rPr>
              <w:t>2</w:t>
            </w:r>
          </w:p>
        </w:tc>
        <w:tc>
          <w:tcPr>
            <w:tcW w:w="1156" w:type="dxa"/>
          </w:tcPr>
          <w:p w14:paraId="739D49FA" w14:textId="77777777" w:rsidR="00581648" w:rsidRPr="00C367D8" w:rsidRDefault="3312F0AC" w:rsidP="6F3F59DD">
            <w:pPr>
              <w:jc w:val="center"/>
              <w:rPr>
                <w:rFonts w:ascii="Arial Narrow" w:eastAsia="Times New Roman" w:hAnsi="Arial Narrow" w:cs="Arial"/>
                <w:color w:val="000000"/>
                <w:sz w:val="20"/>
                <w:szCs w:val="20"/>
                <w:lang w:eastAsia="en-AU"/>
              </w:rPr>
            </w:pPr>
            <w:r w:rsidRPr="00C367D8">
              <w:rPr>
                <w:rFonts w:ascii="Arial Narrow" w:eastAsia="Times New Roman" w:hAnsi="Arial Narrow" w:cs="Arial"/>
                <w:color w:val="000000" w:themeColor="text1"/>
                <w:sz w:val="20"/>
                <w:szCs w:val="20"/>
                <w:lang w:eastAsia="en-AU"/>
              </w:rPr>
              <w:t>56</w:t>
            </w:r>
          </w:p>
        </w:tc>
        <w:tc>
          <w:tcPr>
            <w:tcW w:w="1157" w:type="dxa"/>
          </w:tcPr>
          <w:p w14:paraId="742BEC6F" w14:textId="77777777" w:rsidR="00581648" w:rsidRPr="00C367D8" w:rsidRDefault="3312F0AC" w:rsidP="6F3F59DD">
            <w:pPr>
              <w:jc w:val="center"/>
              <w:rPr>
                <w:rFonts w:ascii="Arial Narrow" w:eastAsia="Times New Roman" w:hAnsi="Arial Narrow" w:cs="Arial"/>
                <w:color w:val="000000"/>
                <w:sz w:val="20"/>
                <w:szCs w:val="20"/>
                <w:lang w:eastAsia="en-AU"/>
              </w:rPr>
            </w:pPr>
            <w:r w:rsidRPr="00C367D8">
              <w:rPr>
                <w:rFonts w:ascii="Arial Narrow" w:eastAsia="Times New Roman" w:hAnsi="Arial Narrow" w:cs="Arial"/>
                <w:color w:val="000000" w:themeColor="text1"/>
                <w:sz w:val="20"/>
                <w:szCs w:val="20"/>
                <w:lang w:eastAsia="en-AU"/>
              </w:rPr>
              <w:t>2</w:t>
            </w:r>
          </w:p>
        </w:tc>
      </w:tr>
      <w:tr w:rsidR="00581648" w:rsidRPr="00AE61D7" w14:paraId="341036F4" w14:textId="77777777" w:rsidTr="00E673A9">
        <w:trPr>
          <w:trHeight w:val="250"/>
        </w:trPr>
        <w:tc>
          <w:tcPr>
            <w:tcW w:w="4390" w:type="dxa"/>
            <w:noWrap/>
            <w:hideMark/>
          </w:tcPr>
          <w:p w14:paraId="12B4B247" w14:textId="77777777" w:rsidR="00581648" w:rsidRPr="00C367D8" w:rsidRDefault="3312F0AC" w:rsidP="6F3F59DD">
            <w:pPr>
              <w:rPr>
                <w:rFonts w:ascii="Arial Narrow" w:eastAsia="Times New Roman" w:hAnsi="Arial Narrow" w:cs="Arial"/>
                <w:color w:val="000000"/>
                <w:sz w:val="20"/>
                <w:szCs w:val="20"/>
                <w:lang w:eastAsia="en-AU"/>
              </w:rPr>
            </w:pPr>
            <w:r w:rsidRPr="00C367D8">
              <w:rPr>
                <w:rFonts w:ascii="Arial Narrow" w:eastAsia="Times New Roman" w:hAnsi="Arial Narrow" w:cs="Arial"/>
                <w:color w:val="000000" w:themeColor="text1"/>
                <w:sz w:val="20"/>
                <w:szCs w:val="20"/>
                <w:lang w:eastAsia="en-AU"/>
              </w:rPr>
              <w:t>desvenlafaxine 100 mg modified release tablet, 28</w:t>
            </w:r>
          </w:p>
        </w:tc>
        <w:tc>
          <w:tcPr>
            <w:tcW w:w="1156" w:type="dxa"/>
          </w:tcPr>
          <w:p w14:paraId="3927F74E" w14:textId="77777777" w:rsidR="00581648" w:rsidRPr="00C367D8" w:rsidRDefault="3312F0AC" w:rsidP="6F3F59DD">
            <w:pPr>
              <w:jc w:val="center"/>
              <w:rPr>
                <w:rFonts w:ascii="Arial Narrow" w:eastAsia="Times New Roman" w:hAnsi="Arial Narrow" w:cs="Arial"/>
                <w:color w:val="000000"/>
                <w:sz w:val="20"/>
                <w:szCs w:val="20"/>
                <w:lang w:eastAsia="en-AU"/>
              </w:rPr>
            </w:pPr>
            <w:r w:rsidRPr="00C367D8">
              <w:rPr>
                <w:rFonts w:ascii="Arial Narrow" w:hAnsi="Arial Narrow"/>
                <w:sz w:val="20"/>
                <w:szCs w:val="20"/>
              </w:rPr>
              <w:t>14489N</w:t>
            </w:r>
          </w:p>
        </w:tc>
        <w:tc>
          <w:tcPr>
            <w:tcW w:w="1157" w:type="dxa"/>
          </w:tcPr>
          <w:p w14:paraId="4D4736F0" w14:textId="77777777" w:rsidR="00581648" w:rsidRPr="00C367D8" w:rsidRDefault="3312F0AC" w:rsidP="6F3F59DD">
            <w:pPr>
              <w:jc w:val="center"/>
              <w:rPr>
                <w:rFonts w:ascii="Arial Narrow" w:eastAsia="Times New Roman" w:hAnsi="Arial Narrow" w:cs="Arial"/>
                <w:color w:val="000000"/>
                <w:sz w:val="20"/>
                <w:szCs w:val="20"/>
                <w:lang w:eastAsia="en-AU"/>
              </w:rPr>
            </w:pPr>
            <w:r w:rsidRPr="00C367D8">
              <w:rPr>
                <w:rFonts w:ascii="Arial Narrow" w:eastAsia="Times New Roman" w:hAnsi="Arial Narrow" w:cs="Arial"/>
                <w:color w:val="000000" w:themeColor="text1"/>
                <w:sz w:val="20"/>
                <w:szCs w:val="20"/>
                <w:lang w:eastAsia="en-AU"/>
              </w:rPr>
              <w:t>2</w:t>
            </w:r>
          </w:p>
        </w:tc>
        <w:tc>
          <w:tcPr>
            <w:tcW w:w="1156" w:type="dxa"/>
          </w:tcPr>
          <w:p w14:paraId="40137997" w14:textId="77777777" w:rsidR="00581648" w:rsidRPr="00C367D8" w:rsidRDefault="3312F0AC" w:rsidP="6F3F59DD">
            <w:pPr>
              <w:jc w:val="center"/>
              <w:rPr>
                <w:rFonts w:ascii="Arial Narrow" w:eastAsia="Times New Roman" w:hAnsi="Arial Narrow" w:cs="Arial"/>
                <w:color w:val="000000"/>
                <w:sz w:val="20"/>
                <w:szCs w:val="20"/>
                <w:lang w:eastAsia="en-AU"/>
              </w:rPr>
            </w:pPr>
            <w:r w:rsidRPr="00C367D8">
              <w:rPr>
                <w:rFonts w:ascii="Arial Narrow" w:eastAsia="Times New Roman" w:hAnsi="Arial Narrow" w:cs="Arial"/>
                <w:color w:val="000000" w:themeColor="text1"/>
                <w:sz w:val="20"/>
                <w:szCs w:val="20"/>
                <w:lang w:eastAsia="en-AU"/>
              </w:rPr>
              <w:t>56</w:t>
            </w:r>
          </w:p>
        </w:tc>
        <w:tc>
          <w:tcPr>
            <w:tcW w:w="1157" w:type="dxa"/>
          </w:tcPr>
          <w:p w14:paraId="462C7EFB" w14:textId="77777777" w:rsidR="00581648" w:rsidRPr="00C367D8" w:rsidRDefault="3312F0AC" w:rsidP="6F3F59DD">
            <w:pPr>
              <w:jc w:val="center"/>
              <w:rPr>
                <w:rFonts w:ascii="Arial Narrow" w:eastAsia="Times New Roman" w:hAnsi="Arial Narrow" w:cs="Arial"/>
                <w:color w:val="000000"/>
                <w:sz w:val="20"/>
                <w:szCs w:val="20"/>
                <w:lang w:eastAsia="en-AU"/>
              </w:rPr>
            </w:pPr>
            <w:r w:rsidRPr="00C367D8">
              <w:rPr>
                <w:rFonts w:ascii="Arial Narrow" w:eastAsia="Times New Roman" w:hAnsi="Arial Narrow" w:cs="Arial"/>
                <w:color w:val="000000" w:themeColor="text1"/>
                <w:sz w:val="20"/>
                <w:szCs w:val="20"/>
                <w:lang w:eastAsia="en-AU"/>
              </w:rPr>
              <w:t>2</w:t>
            </w:r>
          </w:p>
        </w:tc>
      </w:tr>
      <w:tr w:rsidR="00581648" w:rsidRPr="00AE61D7" w14:paraId="6BD17B35" w14:textId="77777777" w:rsidTr="00E673A9">
        <w:trPr>
          <w:trHeight w:val="250"/>
        </w:trPr>
        <w:tc>
          <w:tcPr>
            <w:tcW w:w="4390" w:type="dxa"/>
            <w:noWrap/>
            <w:hideMark/>
          </w:tcPr>
          <w:p w14:paraId="6D190B53" w14:textId="77777777" w:rsidR="00581648" w:rsidRPr="00C367D8" w:rsidRDefault="3312F0AC" w:rsidP="6F3F59DD">
            <w:pPr>
              <w:rPr>
                <w:rFonts w:ascii="Arial Narrow" w:eastAsia="Times New Roman" w:hAnsi="Arial Narrow" w:cs="Arial"/>
                <w:color w:val="000000"/>
                <w:sz w:val="20"/>
                <w:szCs w:val="20"/>
                <w:lang w:eastAsia="en-AU"/>
              </w:rPr>
            </w:pPr>
            <w:r w:rsidRPr="00C367D8">
              <w:rPr>
                <w:rFonts w:ascii="Arial Narrow" w:eastAsia="Times New Roman" w:hAnsi="Arial Narrow" w:cs="Arial"/>
                <w:color w:val="000000" w:themeColor="text1"/>
                <w:sz w:val="20"/>
                <w:szCs w:val="20"/>
                <w:lang w:eastAsia="en-AU"/>
              </w:rPr>
              <w:t>desvenlafaxine 100 mg modified release tablet, 28</w:t>
            </w:r>
          </w:p>
        </w:tc>
        <w:tc>
          <w:tcPr>
            <w:tcW w:w="1156" w:type="dxa"/>
          </w:tcPr>
          <w:p w14:paraId="74D46370" w14:textId="77777777" w:rsidR="00581648" w:rsidRPr="00C367D8" w:rsidRDefault="3312F0AC" w:rsidP="6F3F59DD">
            <w:pPr>
              <w:jc w:val="center"/>
              <w:rPr>
                <w:rFonts w:ascii="Arial Narrow" w:eastAsia="Times New Roman" w:hAnsi="Arial Narrow" w:cs="Arial"/>
                <w:color w:val="000000"/>
                <w:sz w:val="20"/>
                <w:szCs w:val="20"/>
                <w:lang w:eastAsia="en-AU"/>
              </w:rPr>
            </w:pPr>
            <w:r w:rsidRPr="00C367D8">
              <w:rPr>
                <w:rFonts w:ascii="Arial Narrow" w:hAnsi="Arial Narrow"/>
                <w:sz w:val="20"/>
                <w:szCs w:val="20"/>
              </w:rPr>
              <w:t>14545M</w:t>
            </w:r>
          </w:p>
        </w:tc>
        <w:tc>
          <w:tcPr>
            <w:tcW w:w="1157" w:type="dxa"/>
          </w:tcPr>
          <w:p w14:paraId="12F7BC4C" w14:textId="77777777" w:rsidR="00581648" w:rsidRPr="00C367D8" w:rsidRDefault="3312F0AC" w:rsidP="6F3F59DD">
            <w:pPr>
              <w:jc w:val="center"/>
              <w:rPr>
                <w:rFonts w:ascii="Arial Narrow" w:eastAsia="Times New Roman" w:hAnsi="Arial Narrow" w:cs="Arial"/>
                <w:color w:val="000000"/>
                <w:sz w:val="20"/>
                <w:szCs w:val="20"/>
                <w:lang w:eastAsia="en-AU"/>
              </w:rPr>
            </w:pPr>
            <w:r w:rsidRPr="00C367D8">
              <w:rPr>
                <w:rFonts w:ascii="Arial Narrow" w:eastAsia="Times New Roman" w:hAnsi="Arial Narrow" w:cs="Arial"/>
                <w:color w:val="000000" w:themeColor="text1"/>
                <w:sz w:val="20"/>
                <w:szCs w:val="20"/>
                <w:lang w:eastAsia="en-AU"/>
              </w:rPr>
              <w:t>2</w:t>
            </w:r>
          </w:p>
        </w:tc>
        <w:tc>
          <w:tcPr>
            <w:tcW w:w="1156" w:type="dxa"/>
          </w:tcPr>
          <w:p w14:paraId="44FF65C8" w14:textId="77777777" w:rsidR="00581648" w:rsidRPr="00C367D8" w:rsidRDefault="3312F0AC" w:rsidP="6F3F59DD">
            <w:pPr>
              <w:jc w:val="center"/>
              <w:rPr>
                <w:rFonts w:ascii="Arial Narrow" w:eastAsia="Times New Roman" w:hAnsi="Arial Narrow" w:cs="Arial"/>
                <w:color w:val="000000"/>
                <w:sz w:val="20"/>
                <w:szCs w:val="20"/>
                <w:lang w:eastAsia="en-AU"/>
              </w:rPr>
            </w:pPr>
            <w:r w:rsidRPr="00C367D8">
              <w:rPr>
                <w:rFonts w:ascii="Arial Narrow" w:eastAsia="Times New Roman" w:hAnsi="Arial Narrow" w:cs="Arial"/>
                <w:color w:val="000000" w:themeColor="text1"/>
                <w:sz w:val="20"/>
                <w:szCs w:val="20"/>
                <w:lang w:eastAsia="en-AU"/>
              </w:rPr>
              <w:t>56</w:t>
            </w:r>
          </w:p>
        </w:tc>
        <w:tc>
          <w:tcPr>
            <w:tcW w:w="1157" w:type="dxa"/>
          </w:tcPr>
          <w:p w14:paraId="14F09003" w14:textId="77777777" w:rsidR="00581648" w:rsidRPr="00C367D8" w:rsidRDefault="3312F0AC" w:rsidP="6F3F59DD">
            <w:pPr>
              <w:jc w:val="center"/>
              <w:rPr>
                <w:rFonts w:ascii="Arial Narrow" w:eastAsia="Times New Roman" w:hAnsi="Arial Narrow" w:cs="Arial"/>
                <w:color w:val="000000"/>
                <w:sz w:val="20"/>
                <w:szCs w:val="20"/>
                <w:lang w:eastAsia="en-AU"/>
              </w:rPr>
            </w:pPr>
            <w:r w:rsidRPr="00C367D8">
              <w:rPr>
                <w:rFonts w:ascii="Arial Narrow" w:eastAsia="Times New Roman" w:hAnsi="Arial Narrow" w:cs="Arial"/>
                <w:color w:val="000000" w:themeColor="text1"/>
                <w:sz w:val="20"/>
                <w:szCs w:val="20"/>
                <w:lang w:eastAsia="en-AU"/>
              </w:rPr>
              <w:t>2</w:t>
            </w:r>
          </w:p>
        </w:tc>
      </w:tr>
      <w:tr w:rsidR="00581648" w:rsidRPr="00AE61D7" w14:paraId="57F8F5FB" w14:textId="77777777" w:rsidTr="00E673A9">
        <w:trPr>
          <w:trHeight w:val="250"/>
        </w:trPr>
        <w:tc>
          <w:tcPr>
            <w:tcW w:w="4390" w:type="dxa"/>
            <w:noWrap/>
            <w:hideMark/>
          </w:tcPr>
          <w:p w14:paraId="5E70A254" w14:textId="77777777" w:rsidR="00581648" w:rsidRPr="00C367D8" w:rsidRDefault="3312F0AC" w:rsidP="6F3F59DD">
            <w:pPr>
              <w:rPr>
                <w:rFonts w:ascii="Arial Narrow" w:eastAsia="Times New Roman" w:hAnsi="Arial Narrow" w:cs="Arial"/>
                <w:color w:val="000000"/>
                <w:sz w:val="20"/>
                <w:szCs w:val="20"/>
                <w:lang w:eastAsia="en-AU"/>
              </w:rPr>
            </w:pPr>
            <w:r w:rsidRPr="00C367D8">
              <w:rPr>
                <w:rFonts w:ascii="Arial Narrow" w:eastAsia="Times New Roman" w:hAnsi="Arial Narrow" w:cs="Arial"/>
                <w:color w:val="000000" w:themeColor="text1"/>
                <w:sz w:val="20"/>
                <w:szCs w:val="20"/>
                <w:lang w:eastAsia="en-AU"/>
              </w:rPr>
              <w:t>desvenlafaxine 50 mg modified release tablet, 28</w:t>
            </w:r>
          </w:p>
        </w:tc>
        <w:tc>
          <w:tcPr>
            <w:tcW w:w="1156" w:type="dxa"/>
          </w:tcPr>
          <w:p w14:paraId="221056F2" w14:textId="77777777" w:rsidR="00581648" w:rsidRPr="00C367D8" w:rsidRDefault="3312F0AC" w:rsidP="6F3F59DD">
            <w:pPr>
              <w:jc w:val="center"/>
              <w:rPr>
                <w:rFonts w:ascii="Arial Narrow" w:eastAsia="Times New Roman" w:hAnsi="Arial Narrow" w:cs="Arial"/>
                <w:color w:val="000000"/>
                <w:sz w:val="20"/>
                <w:szCs w:val="20"/>
                <w:lang w:eastAsia="en-AU"/>
              </w:rPr>
            </w:pPr>
            <w:r w:rsidRPr="00C367D8">
              <w:rPr>
                <w:rFonts w:ascii="Arial Narrow" w:hAnsi="Arial Narrow"/>
                <w:sz w:val="20"/>
                <w:szCs w:val="20"/>
              </w:rPr>
              <w:t>14383B</w:t>
            </w:r>
          </w:p>
        </w:tc>
        <w:tc>
          <w:tcPr>
            <w:tcW w:w="1157" w:type="dxa"/>
          </w:tcPr>
          <w:p w14:paraId="67E44100" w14:textId="77777777" w:rsidR="00581648" w:rsidRPr="00C367D8" w:rsidRDefault="3312F0AC" w:rsidP="6F3F59DD">
            <w:pPr>
              <w:jc w:val="center"/>
              <w:rPr>
                <w:rFonts w:ascii="Arial Narrow" w:eastAsia="Times New Roman" w:hAnsi="Arial Narrow" w:cs="Arial"/>
                <w:color w:val="000000"/>
                <w:sz w:val="20"/>
                <w:szCs w:val="20"/>
                <w:lang w:eastAsia="en-AU"/>
              </w:rPr>
            </w:pPr>
            <w:r w:rsidRPr="00C367D8">
              <w:rPr>
                <w:rFonts w:ascii="Arial Narrow" w:eastAsia="Times New Roman" w:hAnsi="Arial Narrow" w:cs="Arial"/>
                <w:color w:val="000000" w:themeColor="text1"/>
                <w:sz w:val="20"/>
                <w:szCs w:val="20"/>
                <w:lang w:eastAsia="en-AU"/>
              </w:rPr>
              <w:t>2</w:t>
            </w:r>
          </w:p>
        </w:tc>
        <w:tc>
          <w:tcPr>
            <w:tcW w:w="1156" w:type="dxa"/>
          </w:tcPr>
          <w:p w14:paraId="3A9E9AF5" w14:textId="77777777" w:rsidR="00581648" w:rsidRPr="00C367D8" w:rsidRDefault="3312F0AC" w:rsidP="6F3F59DD">
            <w:pPr>
              <w:jc w:val="center"/>
              <w:rPr>
                <w:rFonts w:ascii="Arial Narrow" w:eastAsia="Times New Roman" w:hAnsi="Arial Narrow" w:cs="Arial"/>
                <w:color w:val="000000"/>
                <w:sz w:val="20"/>
                <w:szCs w:val="20"/>
                <w:lang w:eastAsia="en-AU"/>
              </w:rPr>
            </w:pPr>
            <w:r w:rsidRPr="00C367D8">
              <w:rPr>
                <w:rFonts w:ascii="Arial Narrow" w:eastAsia="Times New Roman" w:hAnsi="Arial Narrow" w:cs="Arial"/>
                <w:color w:val="000000" w:themeColor="text1"/>
                <w:sz w:val="20"/>
                <w:szCs w:val="20"/>
                <w:lang w:eastAsia="en-AU"/>
              </w:rPr>
              <w:t>56</w:t>
            </w:r>
          </w:p>
        </w:tc>
        <w:tc>
          <w:tcPr>
            <w:tcW w:w="1157" w:type="dxa"/>
          </w:tcPr>
          <w:p w14:paraId="71AB6971" w14:textId="77777777" w:rsidR="00581648" w:rsidRPr="00C367D8" w:rsidRDefault="3312F0AC" w:rsidP="6F3F59DD">
            <w:pPr>
              <w:jc w:val="center"/>
              <w:rPr>
                <w:rFonts w:ascii="Arial Narrow" w:eastAsia="Times New Roman" w:hAnsi="Arial Narrow" w:cs="Arial"/>
                <w:color w:val="000000"/>
                <w:sz w:val="20"/>
                <w:szCs w:val="20"/>
                <w:lang w:eastAsia="en-AU"/>
              </w:rPr>
            </w:pPr>
            <w:r w:rsidRPr="00C367D8">
              <w:rPr>
                <w:rFonts w:ascii="Arial Narrow" w:eastAsia="Times New Roman" w:hAnsi="Arial Narrow" w:cs="Arial"/>
                <w:color w:val="000000" w:themeColor="text1"/>
                <w:sz w:val="20"/>
                <w:szCs w:val="20"/>
                <w:lang w:eastAsia="en-AU"/>
              </w:rPr>
              <w:t>2</w:t>
            </w:r>
          </w:p>
        </w:tc>
      </w:tr>
      <w:tr w:rsidR="00581648" w:rsidRPr="00AE61D7" w14:paraId="0106D72E" w14:textId="77777777" w:rsidTr="00E673A9">
        <w:trPr>
          <w:trHeight w:val="250"/>
        </w:trPr>
        <w:tc>
          <w:tcPr>
            <w:tcW w:w="4390" w:type="dxa"/>
            <w:noWrap/>
            <w:hideMark/>
          </w:tcPr>
          <w:p w14:paraId="0501879D" w14:textId="77777777" w:rsidR="00581648" w:rsidRPr="00C367D8" w:rsidRDefault="3312F0AC" w:rsidP="6F3F59DD">
            <w:pPr>
              <w:rPr>
                <w:rFonts w:ascii="Arial Narrow" w:eastAsia="Times New Roman" w:hAnsi="Arial Narrow" w:cs="Arial"/>
                <w:color w:val="000000"/>
                <w:sz w:val="20"/>
                <w:szCs w:val="20"/>
                <w:lang w:eastAsia="en-AU"/>
              </w:rPr>
            </w:pPr>
            <w:r w:rsidRPr="00C367D8">
              <w:rPr>
                <w:rFonts w:ascii="Arial Narrow" w:eastAsia="Times New Roman" w:hAnsi="Arial Narrow" w:cs="Arial"/>
                <w:color w:val="000000" w:themeColor="text1"/>
                <w:sz w:val="20"/>
                <w:szCs w:val="20"/>
                <w:lang w:eastAsia="en-AU"/>
              </w:rPr>
              <w:t>desvenlafaxine 50 mg modified release tablet, 28</w:t>
            </w:r>
          </w:p>
        </w:tc>
        <w:tc>
          <w:tcPr>
            <w:tcW w:w="1156" w:type="dxa"/>
          </w:tcPr>
          <w:p w14:paraId="26BC34F4" w14:textId="77777777" w:rsidR="00581648" w:rsidRPr="00C367D8" w:rsidRDefault="3312F0AC" w:rsidP="6F3F59DD">
            <w:pPr>
              <w:jc w:val="center"/>
              <w:rPr>
                <w:rFonts w:ascii="Arial Narrow" w:eastAsia="Times New Roman" w:hAnsi="Arial Narrow" w:cs="Arial"/>
                <w:color w:val="000000"/>
                <w:sz w:val="20"/>
                <w:szCs w:val="20"/>
                <w:lang w:eastAsia="en-AU"/>
              </w:rPr>
            </w:pPr>
            <w:r w:rsidRPr="00C367D8">
              <w:rPr>
                <w:rFonts w:ascii="Arial Narrow" w:hAnsi="Arial Narrow"/>
                <w:sz w:val="20"/>
                <w:szCs w:val="20"/>
              </w:rPr>
              <w:t>14418W</w:t>
            </w:r>
          </w:p>
        </w:tc>
        <w:tc>
          <w:tcPr>
            <w:tcW w:w="1157" w:type="dxa"/>
          </w:tcPr>
          <w:p w14:paraId="1D4840D8" w14:textId="77777777" w:rsidR="00581648" w:rsidRPr="00C367D8" w:rsidRDefault="3312F0AC" w:rsidP="6F3F59DD">
            <w:pPr>
              <w:jc w:val="center"/>
              <w:rPr>
                <w:rFonts w:ascii="Arial Narrow" w:eastAsia="Times New Roman" w:hAnsi="Arial Narrow" w:cs="Arial"/>
                <w:color w:val="000000"/>
                <w:sz w:val="20"/>
                <w:szCs w:val="20"/>
                <w:lang w:eastAsia="en-AU"/>
              </w:rPr>
            </w:pPr>
            <w:r w:rsidRPr="00C367D8">
              <w:rPr>
                <w:rFonts w:ascii="Arial Narrow" w:eastAsia="Times New Roman" w:hAnsi="Arial Narrow" w:cs="Arial"/>
                <w:color w:val="000000" w:themeColor="text1"/>
                <w:sz w:val="20"/>
                <w:szCs w:val="20"/>
                <w:lang w:eastAsia="en-AU"/>
              </w:rPr>
              <w:t>2</w:t>
            </w:r>
          </w:p>
        </w:tc>
        <w:tc>
          <w:tcPr>
            <w:tcW w:w="1156" w:type="dxa"/>
          </w:tcPr>
          <w:p w14:paraId="77EC6DE4" w14:textId="77777777" w:rsidR="00581648" w:rsidRPr="00C367D8" w:rsidRDefault="3312F0AC" w:rsidP="6F3F59DD">
            <w:pPr>
              <w:jc w:val="center"/>
              <w:rPr>
                <w:rFonts w:ascii="Arial Narrow" w:eastAsia="Times New Roman" w:hAnsi="Arial Narrow" w:cs="Arial"/>
                <w:color w:val="000000"/>
                <w:sz w:val="20"/>
                <w:szCs w:val="20"/>
                <w:lang w:eastAsia="en-AU"/>
              </w:rPr>
            </w:pPr>
            <w:r w:rsidRPr="00C367D8">
              <w:rPr>
                <w:rFonts w:ascii="Arial Narrow" w:eastAsia="Times New Roman" w:hAnsi="Arial Narrow" w:cs="Arial"/>
                <w:color w:val="000000" w:themeColor="text1"/>
                <w:sz w:val="20"/>
                <w:szCs w:val="20"/>
                <w:lang w:eastAsia="en-AU"/>
              </w:rPr>
              <w:t>56</w:t>
            </w:r>
          </w:p>
        </w:tc>
        <w:tc>
          <w:tcPr>
            <w:tcW w:w="1157" w:type="dxa"/>
          </w:tcPr>
          <w:p w14:paraId="4440B259" w14:textId="77777777" w:rsidR="00581648" w:rsidRPr="00C367D8" w:rsidRDefault="3312F0AC" w:rsidP="6F3F59DD">
            <w:pPr>
              <w:jc w:val="center"/>
              <w:rPr>
                <w:rFonts w:ascii="Arial Narrow" w:eastAsia="Times New Roman" w:hAnsi="Arial Narrow" w:cs="Arial"/>
                <w:color w:val="000000"/>
                <w:sz w:val="20"/>
                <w:szCs w:val="20"/>
                <w:lang w:eastAsia="en-AU"/>
              </w:rPr>
            </w:pPr>
            <w:r w:rsidRPr="00C367D8">
              <w:rPr>
                <w:rFonts w:ascii="Arial Narrow" w:eastAsia="Times New Roman" w:hAnsi="Arial Narrow" w:cs="Arial"/>
                <w:color w:val="000000" w:themeColor="text1"/>
                <w:sz w:val="20"/>
                <w:szCs w:val="20"/>
                <w:lang w:eastAsia="en-AU"/>
              </w:rPr>
              <w:t>2</w:t>
            </w:r>
          </w:p>
        </w:tc>
      </w:tr>
      <w:tr w:rsidR="00581648" w:rsidRPr="00AE61D7" w14:paraId="03949FCC" w14:textId="77777777" w:rsidTr="00E673A9">
        <w:trPr>
          <w:trHeight w:val="250"/>
        </w:trPr>
        <w:tc>
          <w:tcPr>
            <w:tcW w:w="4390" w:type="dxa"/>
            <w:noWrap/>
            <w:hideMark/>
          </w:tcPr>
          <w:p w14:paraId="7E79A0D3" w14:textId="77777777" w:rsidR="00581648" w:rsidRPr="00C367D8" w:rsidRDefault="3312F0AC" w:rsidP="6F3F59DD">
            <w:pPr>
              <w:rPr>
                <w:rFonts w:ascii="Arial Narrow" w:eastAsia="Times New Roman" w:hAnsi="Arial Narrow" w:cs="Arial"/>
                <w:color w:val="000000"/>
                <w:sz w:val="20"/>
                <w:szCs w:val="20"/>
                <w:lang w:eastAsia="en-AU"/>
              </w:rPr>
            </w:pPr>
            <w:r w:rsidRPr="00C367D8">
              <w:rPr>
                <w:rFonts w:ascii="Arial Narrow" w:eastAsia="Times New Roman" w:hAnsi="Arial Narrow" w:cs="Arial"/>
                <w:color w:val="000000" w:themeColor="text1"/>
                <w:sz w:val="20"/>
                <w:szCs w:val="20"/>
                <w:lang w:eastAsia="en-AU"/>
              </w:rPr>
              <w:t>desvenlafaxine 50 mg modified release tablet, 28</w:t>
            </w:r>
          </w:p>
        </w:tc>
        <w:tc>
          <w:tcPr>
            <w:tcW w:w="1156" w:type="dxa"/>
          </w:tcPr>
          <w:p w14:paraId="1B1BC9CC" w14:textId="77777777" w:rsidR="00581648" w:rsidRPr="00C367D8" w:rsidRDefault="3312F0AC" w:rsidP="6F3F59DD">
            <w:pPr>
              <w:jc w:val="center"/>
              <w:rPr>
                <w:rFonts w:ascii="Arial Narrow" w:eastAsia="Times New Roman" w:hAnsi="Arial Narrow" w:cs="Arial"/>
                <w:color w:val="000000"/>
                <w:sz w:val="20"/>
                <w:szCs w:val="20"/>
                <w:lang w:eastAsia="en-AU"/>
              </w:rPr>
            </w:pPr>
            <w:r w:rsidRPr="00C367D8">
              <w:rPr>
                <w:rFonts w:ascii="Arial Narrow" w:hAnsi="Arial Narrow"/>
                <w:sz w:val="20"/>
                <w:szCs w:val="20"/>
              </w:rPr>
              <w:t>14451N</w:t>
            </w:r>
          </w:p>
        </w:tc>
        <w:tc>
          <w:tcPr>
            <w:tcW w:w="1157" w:type="dxa"/>
          </w:tcPr>
          <w:p w14:paraId="141961F7" w14:textId="77777777" w:rsidR="00581648" w:rsidRPr="00C367D8" w:rsidRDefault="3312F0AC" w:rsidP="6F3F59DD">
            <w:pPr>
              <w:jc w:val="center"/>
              <w:rPr>
                <w:rFonts w:ascii="Arial Narrow" w:eastAsia="Times New Roman" w:hAnsi="Arial Narrow" w:cs="Arial"/>
                <w:color w:val="000000"/>
                <w:sz w:val="20"/>
                <w:szCs w:val="20"/>
                <w:lang w:eastAsia="en-AU"/>
              </w:rPr>
            </w:pPr>
            <w:r w:rsidRPr="00C367D8">
              <w:rPr>
                <w:rFonts w:ascii="Arial Narrow" w:eastAsia="Times New Roman" w:hAnsi="Arial Narrow" w:cs="Arial"/>
                <w:color w:val="000000" w:themeColor="text1"/>
                <w:sz w:val="20"/>
                <w:szCs w:val="20"/>
                <w:lang w:eastAsia="en-AU"/>
              </w:rPr>
              <w:t>2</w:t>
            </w:r>
          </w:p>
        </w:tc>
        <w:tc>
          <w:tcPr>
            <w:tcW w:w="1156" w:type="dxa"/>
          </w:tcPr>
          <w:p w14:paraId="2CD005D1" w14:textId="77777777" w:rsidR="00581648" w:rsidRPr="00C367D8" w:rsidRDefault="3312F0AC" w:rsidP="6F3F59DD">
            <w:pPr>
              <w:jc w:val="center"/>
              <w:rPr>
                <w:rFonts w:ascii="Arial Narrow" w:eastAsia="Times New Roman" w:hAnsi="Arial Narrow" w:cs="Arial"/>
                <w:color w:val="000000"/>
                <w:sz w:val="20"/>
                <w:szCs w:val="20"/>
                <w:lang w:eastAsia="en-AU"/>
              </w:rPr>
            </w:pPr>
            <w:r w:rsidRPr="00C367D8">
              <w:rPr>
                <w:rFonts w:ascii="Arial Narrow" w:eastAsia="Times New Roman" w:hAnsi="Arial Narrow" w:cs="Arial"/>
                <w:color w:val="000000" w:themeColor="text1"/>
                <w:sz w:val="20"/>
                <w:szCs w:val="20"/>
                <w:lang w:eastAsia="en-AU"/>
              </w:rPr>
              <w:t>56</w:t>
            </w:r>
          </w:p>
        </w:tc>
        <w:tc>
          <w:tcPr>
            <w:tcW w:w="1157" w:type="dxa"/>
          </w:tcPr>
          <w:p w14:paraId="437BE889" w14:textId="77777777" w:rsidR="00581648" w:rsidRPr="00C367D8" w:rsidRDefault="3312F0AC" w:rsidP="6F3F59DD">
            <w:pPr>
              <w:jc w:val="center"/>
              <w:rPr>
                <w:rFonts w:ascii="Arial Narrow" w:eastAsia="Times New Roman" w:hAnsi="Arial Narrow" w:cs="Arial"/>
                <w:color w:val="000000"/>
                <w:sz w:val="20"/>
                <w:szCs w:val="20"/>
                <w:lang w:eastAsia="en-AU"/>
              </w:rPr>
            </w:pPr>
            <w:r w:rsidRPr="00C367D8">
              <w:rPr>
                <w:rFonts w:ascii="Arial Narrow" w:eastAsia="Times New Roman" w:hAnsi="Arial Narrow" w:cs="Arial"/>
                <w:color w:val="000000" w:themeColor="text1"/>
                <w:sz w:val="20"/>
                <w:szCs w:val="20"/>
                <w:lang w:eastAsia="en-AU"/>
              </w:rPr>
              <w:t>2</w:t>
            </w:r>
          </w:p>
        </w:tc>
      </w:tr>
      <w:tr w:rsidR="00581648" w:rsidRPr="00AE61D7" w14:paraId="48326465" w14:textId="77777777" w:rsidTr="00E673A9">
        <w:trPr>
          <w:trHeight w:val="250"/>
        </w:trPr>
        <w:tc>
          <w:tcPr>
            <w:tcW w:w="4390" w:type="dxa"/>
            <w:noWrap/>
            <w:hideMark/>
          </w:tcPr>
          <w:p w14:paraId="77C30848" w14:textId="77777777" w:rsidR="00581648" w:rsidRPr="00C367D8" w:rsidRDefault="3312F0AC" w:rsidP="6F3F59DD">
            <w:pPr>
              <w:rPr>
                <w:rFonts w:ascii="Arial Narrow" w:eastAsia="Times New Roman" w:hAnsi="Arial Narrow" w:cs="Arial"/>
                <w:color w:val="000000"/>
                <w:sz w:val="20"/>
                <w:szCs w:val="20"/>
                <w:lang w:eastAsia="en-AU"/>
              </w:rPr>
            </w:pPr>
            <w:r w:rsidRPr="00C367D8">
              <w:rPr>
                <w:rFonts w:ascii="Arial Narrow" w:eastAsia="Times New Roman" w:hAnsi="Arial Narrow" w:cs="Arial"/>
                <w:color w:val="000000" w:themeColor="text1"/>
                <w:sz w:val="20"/>
                <w:szCs w:val="20"/>
                <w:lang w:eastAsia="en-AU"/>
              </w:rPr>
              <w:t>duloxetine 60 mg enteric capsule, 28</w:t>
            </w:r>
          </w:p>
        </w:tc>
        <w:tc>
          <w:tcPr>
            <w:tcW w:w="1156" w:type="dxa"/>
          </w:tcPr>
          <w:p w14:paraId="1021B4AF" w14:textId="77777777" w:rsidR="00581648" w:rsidRPr="00C367D8" w:rsidRDefault="3312F0AC" w:rsidP="6F3F59DD">
            <w:pPr>
              <w:jc w:val="center"/>
              <w:rPr>
                <w:rFonts w:ascii="Arial Narrow" w:eastAsia="Times New Roman" w:hAnsi="Arial Narrow" w:cs="Arial"/>
                <w:color w:val="000000"/>
                <w:sz w:val="20"/>
                <w:szCs w:val="20"/>
                <w:lang w:eastAsia="en-AU"/>
              </w:rPr>
            </w:pPr>
            <w:r w:rsidRPr="00C367D8">
              <w:rPr>
                <w:rFonts w:ascii="Arial Narrow" w:hAnsi="Arial Narrow"/>
                <w:sz w:val="20"/>
                <w:szCs w:val="20"/>
              </w:rPr>
              <w:t>14712H</w:t>
            </w:r>
          </w:p>
        </w:tc>
        <w:tc>
          <w:tcPr>
            <w:tcW w:w="1157" w:type="dxa"/>
          </w:tcPr>
          <w:p w14:paraId="781D613B" w14:textId="77777777" w:rsidR="00581648" w:rsidRPr="00C367D8" w:rsidRDefault="3312F0AC" w:rsidP="6F3F59DD">
            <w:pPr>
              <w:jc w:val="center"/>
              <w:rPr>
                <w:rFonts w:ascii="Arial Narrow" w:eastAsia="Times New Roman" w:hAnsi="Arial Narrow" w:cs="Arial"/>
                <w:color w:val="000000"/>
                <w:sz w:val="20"/>
                <w:szCs w:val="20"/>
                <w:lang w:eastAsia="en-AU"/>
              </w:rPr>
            </w:pPr>
            <w:r w:rsidRPr="00C367D8">
              <w:rPr>
                <w:rFonts w:ascii="Arial Narrow" w:eastAsia="Times New Roman" w:hAnsi="Arial Narrow" w:cs="Arial"/>
                <w:color w:val="000000" w:themeColor="text1"/>
                <w:sz w:val="20"/>
                <w:szCs w:val="20"/>
                <w:lang w:eastAsia="en-AU"/>
              </w:rPr>
              <w:t>2</w:t>
            </w:r>
          </w:p>
        </w:tc>
        <w:tc>
          <w:tcPr>
            <w:tcW w:w="1156" w:type="dxa"/>
          </w:tcPr>
          <w:p w14:paraId="1A281576" w14:textId="77777777" w:rsidR="00581648" w:rsidRPr="00C367D8" w:rsidRDefault="3312F0AC" w:rsidP="6F3F59DD">
            <w:pPr>
              <w:jc w:val="center"/>
              <w:rPr>
                <w:rFonts w:ascii="Arial Narrow" w:eastAsia="Times New Roman" w:hAnsi="Arial Narrow" w:cs="Arial"/>
                <w:color w:val="000000"/>
                <w:sz w:val="20"/>
                <w:szCs w:val="20"/>
                <w:lang w:eastAsia="en-AU"/>
              </w:rPr>
            </w:pPr>
            <w:r w:rsidRPr="00C367D8">
              <w:rPr>
                <w:rFonts w:ascii="Arial Narrow" w:eastAsia="Times New Roman" w:hAnsi="Arial Narrow" w:cs="Arial"/>
                <w:color w:val="000000" w:themeColor="text1"/>
                <w:sz w:val="20"/>
                <w:szCs w:val="20"/>
                <w:lang w:eastAsia="en-AU"/>
              </w:rPr>
              <w:t>56</w:t>
            </w:r>
          </w:p>
        </w:tc>
        <w:tc>
          <w:tcPr>
            <w:tcW w:w="1157" w:type="dxa"/>
          </w:tcPr>
          <w:p w14:paraId="0ECC219E" w14:textId="77777777" w:rsidR="00581648" w:rsidRPr="00C367D8" w:rsidRDefault="3312F0AC" w:rsidP="6F3F59DD">
            <w:pPr>
              <w:jc w:val="center"/>
              <w:rPr>
                <w:rFonts w:ascii="Arial Narrow" w:eastAsia="Times New Roman" w:hAnsi="Arial Narrow" w:cs="Arial"/>
                <w:color w:val="000000"/>
                <w:sz w:val="20"/>
                <w:szCs w:val="20"/>
                <w:lang w:eastAsia="en-AU"/>
              </w:rPr>
            </w:pPr>
            <w:r w:rsidRPr="00C367D8">
              <w:rPr>
                <w:rFonts w:ascii="Arial Narrow" w:eastAsia="Times New Roman" w:hAnsi="Arial Narrow" w:cs="Arial"/>
                <w:color w:val="000000" w:themeColor="text1"/>
                <w:sz w:val="20"/>
                <w:szCs w:val="20"/>
                <w:lang w:eastAsia="en-AU"/>
              </w:rPr>
              <w:t>2</w:t>
            </w:r>
          </w:p>
        </w:tc>
      </w:tr>
      <w:tr w:rsidR="00581648" w:rsidRPr="00AE61D7" w14:paraId="3E71808F" w14:textId="77777777" w:rsidTr="00E673A9">
        <w:trPr>
          <w:trHeight w:val="250"/>
        </w:trPr>
        <w:tc>
          <w:tcPr>
            <w:tcW w:w="4390" w:type="dxa"/>
            <w:noWrap/>
            <w:hideMark/>
          </w:tcPr>
          <w:p w14:paraId="504240CB" w14:textId="77777777" w:rsidR="00581648" w:rsidRPr="00C367D8" w:rsidRDefault="3312F0AC" w:rsidP="6F3F59DD">
            <w:pPr>
              <w:rPr>
                <w:rFonts w:ascii="Arial Narrow" w:eastAsia="Times New Roman" w:hAnsi="Arial Narrow" w:cs="Arial"/>
                <w:color w:val="000000"/>
                <w:sz w:val="20"/>
                <w:szCs w:val="20"/>
                <w:lang w:eastAsia="en-AU"/>
              </w:rPr>
            </w:pPr>
            <w:r w:rsidRPr="00C367D8">
              <w:rPr>
                <w:rFonts w:ascii="Arial Narrow" w:eastAsia="Times New Roman" w:hAnsi="Arial Narrow" w:cs="Arial"/>
                <w:color w:val="000000" w:themeColor="text1"/>
                <w:sz w:val="20"/>
                <w:szCs w:val="20"/>
                <w:lang w:eastAsia="en-AU"/>
              </w:rPr>
              <w:t>escitalopram 10 mg tablet, 28</w:t>
            </w:r>
          </w:p>
        </w:tc>
        <w:tc>
          <w:tcPr>
            <w:tcW w:w="1156" w:type="dxa"/>
          </w:tcPr>
          <w:p w14:paraId="18BC9E3D" w14:textId="77777777" w:rsidR="00581648" w:rsidRPr="00C367D8" w:rsidRDefault="3312F0AC" w:rsidP="6F3F59DD">
            <w:pPr>
              <w:jc w:val="center"/>
              <w:rPr>
                <w:rFonts w:ascii="Arial Narrow" w:eastAsia="Times New Roman" w:hAnsi="Arial Narrow" w:cs="Arial"/>
                <w:color w:val="000000"/>
                <w:sz w:val="20"/>
                <w:szCs w:val="20"/>
                <w:lang w:eastAsia="en-AU"/>
              </w:rPr>
            </w:pPr>
            <w:r w:rsidRPr="00C367D8">
              <w:rPr>
                <w:rFonts w:ascii="Arial Narrow" w:hAnsi="Arial Narrow"/>
                <w:sz w:val="20"/>
                <w:szCs w:val="20"/>
              </w:rPr>
              <w:t>14349F</w:t>
            </w:r>
          </w:p>
        </w:tc>
        <w:tc>
          <w:tcPr>
            <w:tcW w:w="1157" w:type="dxa"/>
          </w:tcPr>
          <w:p w14:paraId="170F529E" w14:textId="77777777" w:rsidR="00581648" w:rsidRPr="00C367D8" w:rsidRDefault="3312F0AC" w:rsidP="6F3F59DD">
            <w:pPr>
              <w:jc w:val="center"/>
              <w:rPr>
                <w:rFonts w:ascii="Arial Narrow" w:eastAsia="Times New Roman" w:hAnsi="Arial Narrow" w:cs="Arial"/>
                <w:color w:val="000000"/>
                <w:sz w:val="20"/>
                <w:szCs w:val="20"/>
                <w:lang w:eastAsia="en-AU"/>
              </w:rPr>
            </w:pPr>
            <w:r w:rsidRPr="00C367D8">
              <w:rPr>
                <w:rFonts w:ascii="Arial Narrow" w:eastAsia="Times New Roman" w:hAnsi="Arial Narrow" w:cs="Arial"/>
                <w:color w:val="000000" w:themeColor="text1"/>
                <w:sz w:val="20"/>
                <w:szCs w:val="20"/>
                <w:lang w:eastAsia="en-AU"/>
              </w:rPr>
              <w:t>2</w:t>
            </w:r>
          </w:p>
        </w:tc>
        <w:tc>
          <w:tcPr>
            <w:tcW w:w="1156" w:type="dxa"/>
          </w:tcPr>
          <w:p w14:paraId="41E143AD" w14:textId="77777777" w:rsidR="00581648" w:rsidRPr="00C367D8" w:rsidRDefault="3312F0AC" w:rsidP="6F3F59DD">
            <w:pPr>
              <w:jc w:val="center"/>
              <w:rPr>
                <w:rFonts w:ascii="Arial Narrow" w:eastAsia="Times New Roman" w:hAnsi="Arial Narrow" w:cs="Arial"/>
                <w:color w:val="000000"/>
                <w:sz w:val="20"/>
                <w:szCs w:val="20"/>
                <w:lang w:eastAsia="en-AU"/>
              </w:rPr>
            </w:pPr>
            <w:r w:rsidRPr="00C367D8">
              <w:rPr>
                <w:rFonts w:ascii="Arial Narrow" w:eastAsia="Times New Roman" w:hAnsi="Arial Narrow" w:cs="Arial"/>
                <w:color w:val="000000" w:themeColor="text1"/>
                <w:sz w:val="20"/>
                <w:szCs w:val="20"/>
                <w:lang w:eastAsia="en-AU"/>
              </w:rPr>
              <w:t>56</w:t>
            </w:r>
          </w:p>
        </w:tc>
        <w:tc>
          <w:tcPr>
            <w:tcW w:w="1157" w:type="dxa"/>
          </w:tcPr>
          <w:p w14:paraId="79EE1A3D" w14:textId="77777777" w:rsidR="00581648" w:rsidRPr="00C367D8" w:rsidRDefault="3312F0AC" w:rsidP="6F3F59DD">
            <w:pPr>
              <w:jc w:val="center"/>
              <w:rPr>
                <w:rFonts w:ascii="Arial Narrow" w:eastAsia="Times New Roman" w:hAnsi="Arial Narrow" w:cs="Arial"/>
                <w:color w:val="000000"/>
                <w:sz w:val="20"/>
                <w:szCs w:val="20"/>
                <w:lang w:eastAsia="en-AU"/>
              </w:rPr>
            </w:pPr>
            <w:r w:rsidRPr="00C367D8">
              <w:rPr>
                <w:rFonts w:ascii="Arial Narrow" w:eastAsia="Times New Roman" w:hAnsi="Arial Narrow" w:cs="Arial"/>
                <w:color w:val="000000" w:themeColor="text1"/>
                <w:sz w:val="20"/>
                <w:szCs w:val="20"/>
                <w:lang w:eastAsia="en-AU"/>
              </w:rPr>
              <w:t>2</w:t>
            </w:r>
          </w:p>
        </w:tc>
      </w:tr>
      <w:tr w:rsidR="00581648" w:rsidRPr="00AE61D7" w14:paraId="60D0DA74" w14:textId="77777777" w:rsidTr="00E673A9">
        <w:trPr>
          <w:trHeight w:val="250"/>
        </w:trPr>
        <w:tc>
          <w:tcPr>
            <w:tcW w:w="4390" w:type="dxa"/>
            <w:noWrap/>
            <w:hideMark/>
          </w:tcPr>
          <w:p w14:paraId="235DC518" w14:textId="77777777" w:rsidR="00581648" w:rsidRPr="00C367D8" w:rsidRDefault="3312F0AC" w:rsidP="6F3F59DD">
            <w:pPr>
              <w:rPr>
                <w:rFonts w:ascii="Arial Narrow" w:eastAsia="Times New Roman" w:hAnsi="Arial Narrow" w:cs="Arial"/>
                <w:color w:val="000000"/>
                <w:sz w:val="20"/>
                <w:szCs w:val="20"/>
                <w:lang w:eastAsia="en-AU"/>
              </w:rPr>
            </w:pPr>
            <w:r w:rsidRPr="00C367D8">
              <w:rPr>
                <w:rFonts w:ascii="Arial Narrow" w:eastAsia="Times New Roman" w:hAnsi="Arial Narrow" w:cs="Arial"/>
                <w:color w:val="000000" w:themeColor="text1"/>
                <w:sz w:val="20"/>
                <w:szCs w:val="20"/>
                <w:lang w:eastAsia="en-AU"/>
              </w:rPr>
              <w:t>escitalopram 20 mg tablet, 28</w:t>
            </w:r>
          </w:p>
        </w:tc>
        <w:tc>
          <w:tcPr>
            <w:tcW w:w="1156" w:type="dxa"/>
          </w:tcPr>
          <w:p w14:paraId="5F5EE6B5" w14:textId="77777777" w:rsidR="00581648" w:rsidRPr="00C367D8" w:rsidRDefault="3312F0AC" w:rsidP="6F3F59DD">
            <w:pPr>
              <w:jc w:val="center"/>
              <w:rPr>
                <w:rFonts w:ascii="Arial Narrow" w:eastAsia="Times New Roman" w:hAnsi="Arial Narrow" w:cs="Arial"/>
                <w:color w:val="000000"/>
                <w:sz w:val="20"/>
                <w:szCs w:val="20"/>
                <w:lang w:eastAsia="en-AU"/>
              </w:rPr>
            </w:pPr>
            <w:r w:rsidRPr="00C367D8">
              <w:rPr>
                <w:rFonts w:ascii="Arial Narrow" w:hAnsi="Arial Narrow"/>
                <w:sz w:val="20"/>
                <w:szCs w:val="20"/>
              </w:rPr>
              <w:t>14415Q</w:t>
            </w:r>
          </w:p>
        </w:tc>
        <w:tc>
          <w:tcPr>
            <w:tcW w:w="1157" w:type="dxa"/>
          </w:tcPr>
          <w:p w14:paraId="56C5A869" w14:textId="77777777" w:rsidR="00581648" w:rsidRPr="00C367D8" w:rsidRDefault="3312F0AC" w:rsidP="6F3F59DD">
            <w:pPr>
              <w:jc w:val="center"/>
              <w:rPr>
                <w:rFonts w:ascii="Arial Narrow" w:eastAsia="Times New Roman" w:hAnsi="Arial Narrow" w:cs="Arial"/>
                <w:color w:val="000000"/>
                <w:sz w:val="20"/>
                <w:szCs w:val="20"/>
                <w:lang w:eastAsia="en-AU"/>
              </w:rPr>
            </w:pPr>
            <w:r w:rsidRPr="00C367D8">
              <w:rPr>
                <w:rFonts w:ascii="Arial Narrow" w:eastAsia="Times New Roman" w:hAnsi="Arial Narrow" w:cs="Arial"/>
                <w:color w:val="000000" w:themeColor="text1"/>
                <w:sz w:val="20"/>
                <w:szCs w:val="20"/>
                <w:lang w:eastAsia="en-AU"/>
              </w:rPr>
              <w:t>2</w:t>
            </w:r>
          </w:p>
        </w:tc>
        <w:tc>
          <w:tcPr>
            <w:tcW w:w="1156" w:type="dxa"/>
          </w:tcPr>
          <w:p w14:paraId="77DAAB3E" w14:textId="77777777" w:rsidR="00581648" w:rsidRPr="00C367D8" w:rsidRDefault="3312F0AC" w:rsidP="6F3F59DD">
            <w:pPr>
              <w:jc w:val="center"/>
              <w:rPr>
                <w:rFonts w:ascii="Arial Narrow" w:eastAsia="Times New Roman" w:hAnsi="Arial Narrow" w:cs="Arial"/>
                <w:color w:val="000000"/>
                <w:sz w:val="20"/>
                <w:szCs w:val="20"/>
                <w:lang w:eastAsia="en-AU"/>
              </w:rPr>
            </w:pPr>
            <w:r w:rsidRPr="00C367D8">
              <w:rPr>
                <w:rFonts w:ascii="Arial Narrow" w:eastAsia="Times New Roman" w:hAnsi="Arial Narrow" w:cs="Arial"/>
                <w:color w:val="000000" w:themeColor="text1"/>
                <w:sz w:val="20"/>
                <w:szCs w:val="20"/>
                <w:lang w:eastAsia="en-AU"/>
              </w:rPr>
              <w:t>56</w:t>
            </w:r>
          </w:p>
        </w:tc>
        <w:tc>
          <w:tcPr>
            <w:tcW w:w="1157" w:type="dxa"/>
          </w:tcPr>
          <w:p w14:paraId="1AE86755" w14:textId="77777777" w:rsidR="00581648" w:rsidRPr="00C367D8" w:rsidRDefault="3312F0AC" w:rsidP="6F3F59DD">
            <w:pPr>
              <w:jc w:val="center"/>
              <w:rPr>
                <w:rFonts w:ascii="Arial Narrow" w:eastAsia="Times New Roman" w:hAnsi="Arial Narrow" w:cs="Arial"/>
                <w:color w:val="000000"/>
                <w:sz w:val="20"/>
                <w:szCs w:val="20"/>
                <w:lang w:eastAsia="en-AU"/>
              </w:rPr>
            </w:pPr>
            <w:r w:rsidRPr="00C367D8">
              <w:rPr>
                <w:rFonts w:ascii="Arial Narrow" w:eastAsia="Times New Roman" w:hAnsi="Arial Narrow" w:cs="Arial"/>
                <w:color w:val="000000" w:themeColor="text1"/>
                <w:sz w:val="20"/>
                <w:szCs w:val="20"/>
                <w:lang w:eastAsia="en-AU"/>
              </w:rPr>
              <w:t>2</w:t>
            </w:r>
          </w:p>
        </w:tc>
      </w:tr>
      <w:tr w:rsidR="00581648" w:rsidRPr="00AE61D7" w14:paraId="2AB5433F" w14:textId="77777777" w:rsidTr="00E673A9">
        <w:trPr>
          <w:trHeight w:val="250"/>
        </w:trPr>
        <w:tc>
          <w:tcPr>
            <w:tcW w:w="4390" w:type="dxa"/>
            <w:noWrap/>
            <w:hideMark/>
          </w:tcPr>
          <w:p w14:paraId="7A8725CA" w14:textId="77777777" w:rsidR="00581648" w:rsidRPr="00C367D8" w:rsidRDefault="3312F0AC" w:rsidP="6F3F59DD">
            <w:pPr>
              <w:rPr>
                <w:rFonts w:ascii="Arial Narrow" w:eastAsia="Times New Roman" w:hAnsi="Arial Narrow" w:cs="Arial"/>
                <w:color w:val="000000"/>
                <w:sz w:val="20"/>
                <w:szCs w:val="20"/>
                <w:lang w:eastAsia="en-AU"/>
              </w:rPr>
            </w:pPr>
            <w:r w:rsidRPr="00C367D8">
              <w:rPr>
                <w:rFonts w:ascii="Arial Narrow" w:eastAsia="Times New Roman" w:hAnsi="Arial Narrow" w:cs="Arial"/>
                <w:color w:val="000000" w:themeColor="text1"/>
                <w:sz w:val="20"/>
                <w:szCs w:val="20"/>
                <w:lang w:eastAsia="en-AU"/>
              </w:rPr>
              <w:t>fluoxetine 20 mg capsule, 28</w:t>
            </w:r>
          </w:p>
        </w:tc>
        <w:tc>
          <w:tcPr>
            <w:tcW w:w="1156" w:type="dxa"/>
          </w:tcPr>
          <w:p w14:paraId="2DC1BB15" w14:textId="77777777" w:rsidR="00581648" w:rsidRPr="00C367D8" w:rsidRDefault="3312F0AC" w:rsidP="6F3F59DD">
            <w:pPr>
              <w:jc w:val="center"/>
              <w:rPr>
                <w:rFonts w:ascii="Arial Narrow" w:eastAsia="Times New Roman" w:hAnsi="Arial Narrow" w:cs="Arial"/>
                <w:color w:val="000000"/>
                <w:sz w:val="20"/>
                <w:szCs w:val="20"/>
                <w:lang w:eastAsia="en-AU"/>
              </w:rPr>
            </w:pPr>
            <w:r w:rsidRPr="00C367D8">
              <w:rPr>
                <w:rFonts w:ascii="Arial Narrow" w:hAnsi="Arial Narrow"/>
                <w:sz w:val="20"/>
                <w:szCs w:val="20"/>
              </w:rPr>
              <w:t>14548Q</w:t>
            </w:r>
          </w:p>
        </w:tc>
        <w:tc>
          <w:tcPr>
            <w:tcW w:w="1157" w:type="dxa"/>
          </w:tcPr>
          <w:p w14:paraId="7C32E27A" w14:textId="77777777" w:rsidR="00581648" w:rsidRPr="00C367D8" w:rsidRDefault="3312F0AC" w:rsidP="6F3F59DD">
            <w:pPr>
              <w:jc w:val="center"/>
              <w:rPr>
                <w:rFonts w:ascii="Arial Narrow" w:eastAsia="Times New Roman" w:hAnsi="Arial Narrow" w:cs="Arial"/>
                <w:color w:val="000000"/>
                <w:sz w:val="20"/>
                <w:szCs w:val="20"/>
                <w:lang w:eastAsia="en-AU"/>
              </w:rPr>
            </w:pPr>
            <w:r w:rsidRPr="00C367D8">
              <w:rPr>
                <w:rFonts w:ascii="Arial Narrow" w:eastAsia="Times New Roman" w:hAnsi="Arial Narrow" w:cs="Arial"/>
                <w:color w:val="000000" w:themeColor="text1"/>
                <w:sz w:val="20"/>
                <w:szCs w:val="20"/>
                <w:lang w:eastAsia="en-AU"/>
              </w:rPr>
              <w:t>2</w:t>
            </w:r>
          </w:p>
        </w:tc>
        <w:tc>
          <w:tcPr>
            <w:tcW w:w="1156" w:type="dxa"/>
          </w:tcPr>
          <w:p w14:paraId="472757F5" w14:textId="77777777" w:rsidR="00581648" w:rsidRPr="00C367D8" w:rsidRDefault="3312F0AC" w:rsidP="6F3F59DD">
            <w:pPr>
              <w:jc w:val="center"/>
              <w:rPr>
                <w:rFonts w:ascii="Arial Narrow" w:eastAsia="Times New Roman" w:hAnsi="Arial Narrow" w:cs="Arial"/>
                <w:color w:val="000000"/>
                <w:sz w:val="20"/>
                <w:szCs w:val="20"/>
                <w:lang w:eastAsia="en-AU"/>
              </w:rPr>
            </w:pPr>
            <w:r w:rsidRPr="00C367D8">
              <w:rPr>
                <w:rFonts w:ascii="Arial Narrow" w:eastAsia="Times New Roman" w:hAnsi="Arial Narrow" w:cs="Arial"/>
                <w:color w:val="000000" w:themeColor="text1"/>
                <w:sz w:val="20"/>
                <w:szCs w:val="20"/>
                <w:lang w:eastAsia="en-AU"/>
              </w:rPr>
              <w:t>56</w:t>
            </w:r>
          </w:p>
        </w:tc>
        <w:tc>
          <w:tcPr>
            <w:tcW w:w="1157" w:type="dxa"/>
          </w:tcPr>
          <w:p w14:paraId="4B6632BC" w14:textId="77777777" w:rsidR="00581648" w:rsidRPr="00C367D8" w:rsidRDefault="3312F0AC" w:rsidP="6F3F59DD">
            <w:pPr>
              <w:jc w:val="center"/>
              <w:rPr>
                <w:rFonts w:ascii="Arial Narrow" w:eastAsia="Times New Roman" w:hAnsi="Arial Narrow" w:cs="Arial"/>
                <w:color w:val="000000"/>
                <w:sz w:val="20"/>
                <w:szCs w:val="20"/>
                <w:lang w:eastAsia="en-AU"/>
              </w:rPr>
            </w:pPr>
            <w:r w:rsidRPr="00C367D8">
              <w:rPr>
                <w:rFonts w:ascii="Arial Narrow" w:eastAsia="Times New Roman" w:hAnsi="Arial Narrow" w:cs="Arial"/>
                <w:color w:val="000000" w:themeColor="text1"/>
                <w:sz w:val="20"/>
                <w:szCs w:val="20"/>
                <w:lang w:eastAsia="en-AU"/>
              </w:rPr>
              <w:t>2</w:t>
            </w:r>
          </w:p>
        </w:tc>
      </w:tr>
      <w:tr w:rsidR="00581648" w:rsidRPr="00AE61D7" w14:paraId="0E7B930E" w14:textId="77777777" w:rsidTr="00E673A9">
        <w:trPr>
          <w:trHeight w:val="250"/>
        </w:trPr>
        <w:tc>
          <w:tcPr>
            <w:tcW w:w="4390" w:type="dxa"/>
            <w:noWrap/>
            <w:hideMark/>
          </w:tcPr>
          <w:p w14:paraId="06E17F6A" w14:textId="77777777" w:rsidR="00581648" w:rsidRPr="00C367D8" w:rsidRDefault="3312F0AC" w:rsidP="6F3F59DD">
            <w:pPr>
              <w:rPr>
                <w:rFonts w:ascii="Arial Narrow" w:eastAsia="Times New Roman" w:hAnsi="Arial Narrow" w:cs="Arial"/>
                <w:color w:val="000000"/>
                <w:sz w:val="20"/>
                <w:szCs w:val="20"/>
                <w:lang w:eastAsia="en-AU"/>
              </w:rPr>
            </w:pPr>
            <w:r w:rsidRPr="00C367D8">
              <w:rPr>
                <w:rFonts w:ascii="Arial Narrow" w:eastAsia="Times New Roman" w:hAnsi="Arial Narrow" w:cs="Arial"/>
                <w:color w:val="000000" w:themeColor="text1"/>
                <w:sz w:val="20"/>
                <w:szCs w:val="20"/>
                <w:lang w:eastAsia="en-AU"/>
              </w:rPr>
              <w:t>fluoxetine 20 mg tablet, 28</w:t>
            </w:r>
          </w:p>
        </w:tc>
        <w:tc>
          <w:tcPr>
            <w:tcW w:w="1156" w:type="dxa"/>
          </w:tcPr>
          <w:p w14:paraId="13E1A97A" w14:textId="77777777" w:rsidR="00581648" w:rsidRPr="00C367D8" w:rsidRDefault="3312F0AC" w:rsidP="6F3F59DD">
            <w:pPr>
              <w:jc w:val="center"/>
              <w:rPr>
                <w:rFonts w:ascii="Arial Narrow" w:eastAsia="Times New Roman" w:hAnsi="Arial Narrow" w:cs="Arial"/>
                <w:color w:val="000000"/>
                <w:sz w:val="20"/>
                <w:szCs w:val="20"/>
                <w:lang w:eastAsia="en-AU"/>
              </w:rPr>
            </w:pPr>
            <w:r w:rsidRPr="00C367D8">
              <w:rPr>
                <w:rFonts w:ascii="Arial Narrow" w:hAnsi="Arial Narrow"/>
                <w:sz w:val="20"/>
                <w:szCs w:val="20"/>
              </w:rPr>
              <w:t>14717N</w:t>
            </w:r>
          </w:p>
        </w:tc>
        <w:tc>
          <w:tcPr>
            <w:tcW w:w="1157" w:type="dxa"/>
          </w:tcPr>
          <w:p w14:paraId="532F67FD" w14:textId="77777777" w:rsidR="00581648" w:rsidRPr="00C367D8" w:rsidRDefault="3312F0AC" w:rsidP="6F3F59DD">
            <w:pPr>
              <w:jc w:val="center"/>
              <w:rPr>
                <w:rFonts w:ascii="Arial Narrow" w:eastAsia="Times New Roman" w:hAnsi="Arial Narrow" w:cs="Arial"/>
                <w:color w:val="000000"/>
                <w:sz w:val="20"/>
                <w:szCs w:val="20"/>
                <w:lang w:eastAsia="en-AU"/>
              </w:rPr>
            </w:pPr>
            <w:r w:rsidRPr="00C367D8">
              <w:rPr>
                <w:rFonts w:ascii="Arial Narrow" w:eastAsia="Times New Roman" w:hAnsi="Arial Narrow" w:cs="Arial"/>
                <w:color w:val="000000" w:themeColor="text1"/>
                <w:sz w:val="20"/>
                <w:szCs w:val="20"/>
                <w:lang w:eastAsia="en-AU"/>
              </w:rPr>
              <w:t>2</w:t>
            </w:r>
          </w:p>
        </w:tc>
        <w:tc>
          <w:tcPr>
            <w:tcW w:w="1156" w:type="dxa"/>
          </w:tcPr>
          <w:p w14:paraId="5CB5375D" w14:textId="77777777" w:rsidR="00581648" w:rsidRPr="00C367D8" w:rsidRDefault="3312F0AC" w:rsidP="6F3F59DD">
            <w:pPr>
              <w:jc w:val="center"/>
              <w:rPr>
                <w:rFonts w:ascii="Arial Narrow" w:eastAsia="Times New Roman" w:hAnsi="Arial Narrow" w:cs="Arial"/>
                <w:color w:val="000000"/>
                <w:sz w:val="20"/>
                <w:szCs w:val="20"/>
                <w:lang w:eastAsia="en-AU"/>
              </w:rPr>
            </w:pPr>
            <w:r w:rsidRPr="00C367D8">
              <w:rPr>
                <w:rFonts w:ascii="Arial Narrow" w:eastAsia="Times New Roman" w:hAnsi="Arial Narrow" w:cs="Arial"/>
                <w:color w:val="000000" w:themeColor="text1"/>
                <w:sz w:val="20"/>
                <w:szCs w:val="20"/>
                <w:lang w:eastAsia="en-AU"/>
              </w:rPr>
              <w:t>56</w:t>
            </w:r>
          </w:p>
        </w:tc>
        <w:tc>
          <w:tcPr>
            <w:tcW w:w="1157" w:type="dxa"/>
          </w:tcPr>
          <w:p w14:paraId="2F19DE8D" w14:textId="77777777" w:rsidR="00581648" w:rsidRPr="00C367D8" w:rsidRDefault="3312F0AC" w:rsidP="6F3F59DD">
            <w:pPr>
              <w:jc w:val="center"/>
              <w:rPr>
                <w:rFonts w:ascii="Arial Narrow" w:eastAsia="Times New Roman" w:hAnsi="Arial Narrow" w:cs="Arial"/>
                <w:color w:val="000000"/>
                <w:sz w:val="20"/>
                <w:szCs w:val="20"/>
                <w:lang w:eastAsia="en-AU"/>
              </w:rPr>
            </w:pPr>
            <w:r w:rsidRPr="00C367D8">
              <w:rPr>
                <w:rFonts w:ascii="Arial Narrow" w:eastAsia="Times New Roman" w:hAnsi="Arial Narrow" w:cs="Arial"/>
                <w:color w:val="000000" w:themeColor="text1"/>
                <w:sz w:val="20"/>
                <w:szCs w:val="20"/>
                <w:lang w:eastAsia="en-AU"/>
              </w:rPr>
              <w:t>2</w:t>
            </w:r>
          </w:p>
        </w:tc>
      </w:tr>
      <w:tr w:rsidR="00581648" w:rsidRPr="00AE61D7" w14:paraId="0DEA65EE" w14:textId="77777777" w:rsidTr="00E673A9">
        <w:trPr>
          <w:trHeight w:val="250"/>
        </w:trPr>
        <w:tc>
          <w:tcPr>
            <w:tcW w:w="4390" w:type="dxa"/>
            <w:noWrap/>
            <w:hideMark/>
          </w:tcPr>
          <w:p w14:paraId="35C52CAB" w14:textId="77777777" w:rsidR="00581648" w:rsidRPr="00C367D8" w:rsidRDefault="3312F0AC" w:rsidP="6F3F59DD">
            <w:pPr>
              <w:rPr>
                <w:rFonts w:ascii="Arial Narrow" w:eastAsia="Times New Roman" w:hAnsi="Arial Narrow" w:cs="Arial"/>
                <w:color w:val="000000"/>
                <w:sz w:val="20"/>
                <w:szCs w:val="20"/>
                <w:lang w:eastAsia="en-AU"/>
              </w:rPr>
            </w:pPr>
            <w:r w:rsidRPr="00C367D8">
              <w:rPr>
                <w:rFonts w:ascii="Arial Narrow" w:eastAsia="Times New Roman" w:hAnsi="Arial Narrow" w:cs="Arial"/>
                <w:color w:val="000000" w:themeColor="text1"/>
                <w:sz w:val="20"/>
                <w:szCs w:val="20"/>
                <w:lang w:eastAsia="en-AU"/>
              </w:rPr>
              <w:t>fluvoxamine maleate 100 mg tablet, 30</w:t>
            </w:r>
          </w:p>
        </w:tc>
        <w:tc>
          <w:tcPr>
            <w:tcW w:w="1156" w:type="dxa"/>
          </w:tcPr>
          <w:p w14:paraId="684F78E1" w14:textId="77777777" w:rsidR="00581648" w:rsidRPr="00C367D8" w:rsidRDefault="3312F0AC" w:rsidP="6F3F59DD">
            <w:pPr>
              <w:jc w:val="center"/>
              <w:rPr>
                <w:rFonts w:ascii="Arial Narrow" w:eastAsia="Times New Roman" w:hAnsi="Arial Narrow" w:cs="Arial"/>
                <w:color w:val="000000"/>
                <w:sz w:val="20"/>
                <w:szCs w:val="20"/>
                <w:lang w:eastAsia="en-AU"/>
              </w:rPr>
            </w:pPr>
            <w:r w:rsidRPr="00C367D8">
              <w:rPr>
                <w:rFonts w:ascii="Arial Narrow" w:hAnsi="Arial Narrow"/>
                <w:sz w:val="20"/>
                <w:szCs w:val="20"/>
              </w:rPr>
              <w:t>14314J</w:t>
            </w:r>
          </w:p>
        </w:tc>
        <w:tc>
          <w:tcPr>
            <w:tcW w:w="1157" w:type="dxa"/>
          </w:tcPr>
          <w:p w14:paraId="4BDD4AFF" w14:textId="77777777" w:rsidR="00581648" w:rsidRPr="00C367D8" w:rsidRDefault="3312F0AC" w:rsidP="6F3F59DD">
            <w:pPr>
              <w:jc w:val="center"/>
              <w:rPr>
                <w:rFonts w:ascii="Arial Narrow" w:eastAsia="Times New Roman" w:hAnsi="Arial Narrow" w:cs="Arial"/>
                <w:color w:val="000000"/>
                <w:sz w:val="20"/>
                <w:szCs w:val="20"/>
                <w:lang w:eastAsia="en-AU"/>
              </w:rPr>
            </w:pPr>
            <w:r w:rsidRPr="00C367D8">
              <w:rPr>
                <w:rFonts w:ascii="Arial Narrow" w:eastAsia="Times New Roman" w:hAnsi="Arial Narrow" w:cs="Arial"/>
                <w:color w:val="000000" w:themeColor="text1"/>
                <w:sz w:val="20"/>
                <w:szCs w:val="20"/>
                <w:lang w:eastAsia="en-AU"/>
              </w:rPr>
              <w:t>2</w:t>
            </w:r>
          </w:p>
        </w:tc>
        <w:tc>
          <w:tcPr>
            <w:tcW w:w="1156" w:type="dxa"/>
          </w:tcPr>
          <w:p w14:paraId="0392EAC3" w14:textId="77777777" w:rsidR="00581648" w:rsidRPr="00C367D8" w:rsidRDefault="3312F0AC" w:rsidP="6F3F59DD">
            <w:pPr>
              <w:jc w:val="center"/>
              <w:rPr>
                <w:rFonts w:ascii="Arial Narrow" w:eastAsia="Times New Roman" w:hAnsi="Arial Narrow" w:cs="Arial"/>
                <w:color w:val="000000"/>
                <w:sz w:val="20"/>
                <w:szCs w:val="20"/>
                <w:lang w:eastAsia="en-AU"/>
              </w:rPr>
            </w:pPr>
            <w:r w:rsidRPr="00C367D8">
              <w:rPr>
                <w:rFonts w:ascii="Arial Narrow" w:eastAsia="Times New Roman" w:hAnsi="Arial Narrow" w:cs="Arial"/>
                <w:color w:val="000000" w:themeColor="text1"/>
                <w:sz w:val="20"/>
                <w:szCs w:val="20"/>
                <w:lang w:eastAsia="en-AU"/>
              </w:rPr>
              <w:t>60</w:t>
            </w:r>
          </w:p>
        </w:tc>
        <w:tc>
          <w:tcPr>
            <w:tcW w:w="1157" w:type="dxa"/>
          </w:tcPr>
          <w:p w14:paraId="3644F150" w14:textId="77777777" w:rsidR="00581648" w:rsidRPr="00C367D8" w:rsidRDefault="3312F0AC" w:rsidP="6F3F59DD">
            <w:pPr>
              <w:jc w:val="center"/>
              <w:rPr>
                <w:rFonts w:ascii="Arial Narrow" w:eastAsia="Times New Roman" w:hAnsi="Arial Narrow" w:cs="Arial"/>
                <w:color w:val="000000"/>
                <w:sz w:val="20"/>
                <w:szCs w:val="20"/>
                <w:lang w:eastAsia="en-AU"/>
              </w:rPr>
            </w:pPr>
            <w:r w:rsidRPr="00C367D8">
              <w:rPr>
                <w:rFonts w:ascii="Arial Narrow" w:eastAsia="Times New Roman" w:hAnsi="Arial Narrow" w:cs="Arial"/>
                <w:color w:val="000000" w:themeColor="text1"/>
                <w:sz w:val="20"/>
                <w:szCs w:val="20"/>
                <w:lang w:eastAsia="en-AU"/>
              </w:rPr>
              <w:t>2</w:t>
            </w:r>
          </w:p>
        </w:tc>
      </w:tr>
      <w:tr w:rsidR="00581648" w:rsidRPr="00AE61D7" w14:paraId="5D5C27DD" w14:textId="77777777" w:rsidTr="00E673A9">
        <w:trPr>
          <w:trHeight w:val="250"/>
        </w:trPr>
        <w:tc>
          <w:tcPr>
            <w:tcW w:w="4390" w:type="dxa"/>
            <w:noWrap/>
            <w:hideMark/>
          </w:tcPr>
          <w:p w14:paraId="74550318" w14:textId="77777777" w:rsidR="00581648" w:rsidRPr="00C367D8" w:rsidRDefault="3312F0AC" w:rsidP="6F3F59DD">
            <w:pPr>
              <w:rPr>
                <w:rFonts w:ascii="Arial Narrow" w:eastAsia="Times New Roman" w:hAnsi="Arial Narrow" w:cs="Arial"/>
                <w:color w:val="000000"/>
                <w:sz w:val="20"/>
                <w:szCs w:val="20"/>
                <w:lang w:eastAsia="en-AU"/>
              </w:rPr>
            </w:pPr>
            <w:r w:rsidRPr="00C367D8">
              <w:rPr>
                <w:rFonts w:ascii="Arial Narrow" w:eastAsia="Times New Roman" w:hAnsi="Arial Narrow" w:cs="Arial"/>
                <w:color w:val="000000" w:themeColor="text1"/>
                <w:sz w:val="20"/>
                <w:szCs w:val="20"/>
                <w:lang w:eastAsia="en-AU"/>
              </w:rPr>
              <w:t>fluvoxamine maleate 50 mg tablet, 30</w:t>
            </w:r>
          </w:p>
        </w:tc>
        <w:tc>
          <w:tcPr>
            <w:tcW w:w="1156" w:type="dxa"/>
          </w:tcPr>
          <w:p w14:paraId="7C64B34A" w14:textId="77777777" w:rsidR="00581648" w:rsidRPr="00C367D8" w:rsidRDefault="3312F0AC" w:rsidP="6F3F59DD">
            <w:pPr>
              <w:jc w:val="center"/>
              <w:rPr>
                <w:rFonts w:ascii="Arial Narrow" w:eastAsia="Times New Roman" w:hAnsi="Arial Narrow" w:cs="Arial"/>
                <w:color w:val="000000"/>
                <w:sz w:val="20"/>
                <w:szCs w:val="20"/>
                <w:lang w:eastAsia="en-AU"/>
              </w:rPr>
            </w:pPr>
            <w:r w:rsidRPr="00C367D8">
              <w:rPr>
                <w:rFonts w:ascii="Arial Narrow" w:hAnsi="Arial Narrow"/>
                <w:sz w:val="20"/>
                <w:szCs w:val="20"/>
              </w:rPr>
              <w:t>14488M</w:t>
            </w:r>
          </w:p>
        </w:tc>
        <w:tc>
          <w:tcPr>
            <w:tcW w:w="1157" w:type="dxa"/>
          </w:tcPr>
          <w:p w14:paraId="3E3F1C96" w14:textId="77777777" w:rsidR="00581648" w:rsidRPr="00C367D8" w:rsidRDefault="3312F0AC" w:rsidP="6F3F59DD">
            <w:pPr>
              <w:jc w:val="center"/>
              <w:rPr>
                <w:rFonts w:ascii="Arial Narrow" w:eastAsia="Times New Roman" w:hAnsi="Arial Narrow" w:cs="Arial"/>
                <w:color w:val="000000"/>
                <w:sz w:val="20"/>
                <w:szCs w:val="20"/>
                <w:lang w:eastAsia="en-AU"/>
              </w:rPr>
            </w:pPr>
            <w:r w:rsidRPr="00C367D8">
              <w:rPr>
                <w:rFonts w:ascii="Arial Narrow" w:eastAsia="Times New Roman" w:hAnsi="Arial Narrow" w:cs="Arial"/>
                <w:color w:val="000000" w:themeColor="text1"/>
                <w:sz w:val="20"/>
                <w:szCs w:val="20"/>
                <w:lang w:eastAsia="en-AU"/>
              </w:rPr>
              <w:t>2</w:t>
            </w:r>
          </w:p>
        </w:tc>
        <w:tc>
          <w:tcPr>
            <w:tcW w:w="1156" w:type="dxa"/>
          </w:tcPr>
          <w:p w14:paraId="16388654" w14:textId="77777777" w:rsidR="00581648" w:rsidRPr="00C367D8" w:rsidRDefault="3312F0AC" w:rsidP="6F3F59DD">
            <w:pPr>
              <w:jc w:val="center"/>
              <w:rPr>
                <w:rFonts w:ascii="Arial Narrow" w:eastAsia="Times New Roman" w:hAnsi="Arial Narrow" w:cs="Arial"/>
                <w:color w:val="000000"/>
                <w:sz w:val="20"/>
                <w:szCs w:val="20"/>
                <w:lang w:eastAsia="en-AU"/>
              </w:rPr>
            </w:pPr>
            <w:r w:rsidRPr="00C367D8">
              <w:rPr>
                <w:rFonts w:ascii="Arial Narrow" w:eastAsia="Times New Roman" w:hAnsi="Arial Narrow" w:cs="Arial"/>
                <w:color w:val="000000" w:themeColor="text1"/>
                <w:sz w:val="20"/>
                <w:szCs w:val="20"/>
                <w:lang w:eastAsia="en-AU"/>
              </w:rPr>
              <w:t>60</w:t>
            </w:r>
          </w:p>
        </w:tc>
        <w:tc>
          <w:tcPr>
            <w:tcW w:w="1157" w:type="dxa"/>
          </w:tcPr>
          <w:p w14:paraId="11860435" w14:textId="77777777" w:rsidR="00581648" w:rsidRPr="00C367D8" w:rsidRDefault="3312F0AC" w:rsidP="6F3F59DD">
            <w:pPr>
              <w:jc w:val="center"/>
              <w:rPr>
                <w:rFonts w:ascii="Arial Narrow" w:eastAsia="Times New Roman" w:hAnsi="Arial Narrow" w:cs="Arial"/>
                <w:color w:val="000000"/>
                <w:sz w:val="20"/>
                <w:szCs w:val="20"/>
                <w:lang w:eastAsia="en-AU"/>
              </w:rPr>
            </w:pPr>
            <w:r w:rsidRPr="00C367D8">
              <w:rPr>
                <w:rFonts w:ascii="Arial Narrow" w:eastAsia="Times New Roman" w:hAnsi="Arial Narrow" w:cs="Arial"/>
                <w:color w:val="000000" w:themeColor="text1"/>
                <w:sz w:val="20"/>
                <w:szCs w:val="20"/>
                <w:lang w:eastAsia="en-AU"/>
              </w:rPr>
              <w:t>2</w:t>
            </w:r>
          </w:p>
        </w:tc>
      </w:tr>
      <w:tr w:rsidR="00581648" w:rsidRPr="00AE61D7" w14:paraId="197001B6" w14:textId="77777777" w:rsidTr="00E673A9">
        <w:trPr>
          <w:trHeight w:val="250"/>
        </w:trPr>
        <w:tc>
          <w:tcPr>
            <w:tcW w:w="4390" w:type="dxa"/>
            <w:noWrap/>
          </w:tcPr>
          <w:p w14:paraId="3372357C" w14:textId="77777777" w:rsidR="00581648" w:rsidRPr="00C367D8" w:rsidRDefault="3312F0AC" w:rsidP="6F3F59DD">
            <w:pPr>
              <w:rPr>
                <w:rFonts w:ascii="Arial Narrow" w:eastAsia="Times New Roman" w:hAnsi="Arial Narrow" w:cs="Arial"/>
                <w:color w:val="000000"/>
                <w:sz w:val="20"/>
                <w:szCs w:val="20"/>
                <w:lang w:eastAsia="en-AU"/>
              </w:rPr>
            </w:pPr>
            <w:r w:rsidRPr="00C367D8">
              <w:rPr>
                <w:rFonts w:ascii="Arial Narrow" w:hAnsi="Arial Narrow"/>
                <w:sz w:val="20"/>
                <w:szCs w:val="20"/>
              </w:rPr>
              <w:t>mianserin hydrochloride 10 mg tablet, 50</w:t>
            </w:r>
          </w:p>
        </w:tc>
        <w:tc>
          <w:tcPr>
            <w:tcW w:w="1156" w:type="dxa"/>
          </w:tcPr>
          <w:p w14:paraId="3F7A949D" w14:textId="77777777" w:rsidR="00581648" w:rsidRPr="00C367D8" w:rsidRDefault="3312F0AC" w:rsidP="6F3F59DD">
            <w:pPr>
              <w:jc w:val="center"/>
              <w:rPr>
                <w:rFonts w:ascii="Arial Narrow" w:hAnsi="Arial Narrow"/>
                <w:sz w:val="20"/>
                <w:szCs w:val="20"/>
              </w:rPr>
            </w:pPr>
            <w:r w:rsidRPr="00C367D8">
              <w:rPr>
                <w:rFonts w:ascii="Arial Narrow" w:hAnsi="Arial Narrow"/>
                <w:sz w:val="20"/>
                <w:szCs w:val="20"/>
              </w:rPr>
              <w:t>14366D</w:t>
            </w:r>
          </w:p>
        </w:tc>
        <w:tc>
          <w:tcPr>
            <w:tcW w:w="1157" w:type="dxa"/>
          </w:tcPr>
          <w:p w14:paraId="5CA41836" w14:textId="77777777" w:rsidR="00581648" w:rsidRPr="00C367D8" w:rsidRDefault="3312F0AC" w:rsidP="6F3F59DD">
            <w:pPr>
              <w:jc w:val="center"/>
              <w:rPr>
                <w:rFonts w:ascii="Arial Narrow" w:eastAsia="Times New Roman" w:hAnsi="Arial Narrow" w:cs="Arial"/>
                <w:color w:val="000000"/>
                <w:sz w:val="20"/>
                <w:szCs w:val="20"/>
                <w:lang w:eastAsia="en-AU"/>
              </w:rPr>
            </w:pPr>
            <w:r w:rsidRPr="00C367D8">
              <w:rPr>
                <w:rFonts w:ascii="Arial Narrow" w:hAnsi="Arial Narrow" w:cs="Segoe UI"/>
                <w:color w:val="313131"/>
                <w:sz w:val="20"/>
                <w:szCs w:val="20"/>
              </w:rPr>
              <w:t>2</w:t>
            </w:r>
          </w:p>
        </w:tc>
        <w:tc>
          <w:tcPr>
            <w:tcW w:w="1156" w:type="dxa"/>
          </w:tcPr>
          <w:p w14:paraId="1E41ACE8" w14:textId="77777777" w:rsidR="00581648" w:rsidRPr="00C367D8" w:rsidRDefault="3312F0AC" w:rsidP="6F3F59DD">
            <w:pPr>
              <w:jc w:val="center"/>
              <w:rPr>
                <w:rFonts w:ascii="Arial Narrow" w:eastAsia="Times New Roman" w:hAnsi="Arial Narrow" w:cs="Arial"/>
                <w:color w:val="000000"/>
                <w:sz w:val="20"/>
                <w:szCs w:val="20"/>
                <w:lang w:eastAsia="en-AU"/>
              </w:rPr>
            </w:pPr>
            <w:r w:rsidRPr="00C367D8">
              <w:rPr>
                <w:rFonts w:ascii="Arial Narrow" w:hAnsi="Arial Narrow" w:cs="Segoe UI"/>
                <w:color w:val="313131"/>
                <w:sz w:val="20"/>
                <w:szCs w:val="20"/>
              </w:rPr>
              <w:t>100</w:t>
            </w:r>
          </w:p>
        </w:tc>
        <w:tc>
          <w:tcPr>
            <w:tcW w:w="1157" w:type="dxa"/>
          </w:tcPr>
          <w:p w14:paraId="5892F93A" w14:textId="77777777" w:rsidR="00581648" w:rsidRPr="00C367D8" w:rsidRDefault="3312F0AC" w:rsidP="6F3F59DD">
            <w:pPr>
              <w:jc w:val="center"/>
              <w:rPr>
                <w:rFonts w:ascii="Arial Narrow" w:eastAsia="Times New Roman" w:hAnsi="Arial Narrow" w:cs="Arial"/>
                <w:color w:val="000000"/>
                <w:sz w:val="20"/>
                <w:szCs w:val="20"/>
                <w:lang w:eastAsia="en-AU"/>
              </w:rPr>
            </w:pPr>
            <w:r w:rsidRPr="00C367D8">
              <w:rPr>
                <w:rFonts w:ascii="Arial Narrow" w:hAnsi="Arial Narrow" w:cs="Segoe UI"/>
                <w:color w:val="313131"/>
                <w:sz w:val="20"/>
                <w:szCs w:val="20"/>
              </w:rPr>
              <w:t>2</w:t>
            </w:r>
          </w:p>
        </w:tc>
      </w:tr>
      <w:tr w:rsidR="00581648" w:rsidRPr="00AE61D7" w14:paraId="54FBA9E9" w14:textId="77777777" w:rsidTr="00E673A9">
        <w:trPr>
          <w:trHeight w:val="250"/>
        </w:trPr>
        <w:tc>
          <w:tcPr>
            <w:tcW w:w="4390" w:type="dxa"/>
            <w:noWrap/>
          </w:tcPr>
          <w:p w14:paraId="78FE5C36" w14:textId="77777777" w:rsidR="00581648" w:rsidRPr="00C367D8" w:rsidRDefault="3312F0AC" w:rsidP="6F3F59DD">
            <w:pPr>
              <w:rPr>
                <w:rFonts w:ascii="Arial Narrow" w:eastAsia="Times New Roman" w:hAnsi="Arial Narrow" w:cs="Arial"/>
                <w:color w:val="000000"/>
                <w:sz w:val="20"/>
                <w:szCs w:val="20"/>
                <w:lang w:eastAsia="en-AU"/>
              </w:rPr>
            </w:pPr>
            <w:r w:rsidRPr="00C367D8">
              <w:rPr>
                <w:rFonts w:ascii="Arial Narrow" w:hAnsi="Arial Narrow"/>
                <w:sz w:val="20"/>
                <w:szCs w:val="20"/>
              </w:rPr>
              <w:t>mianserin hydrochloride 20 mg tablet, 50</w:t>
            </w:r>
          </w:p>
        </w:tc>
        <w:tc>
          <w:tcPr>
            <w:tcW w:w="1156" w:type="dxa"/>
          </w:tcPr>
          <w:p w14:paraId="51246D31" w14:textId="77777777" w:rsidR="00581648" w:rsidRPr="00C367D8" w:rsidRDefault="3312F0AC" w:rsidP="6F3F59DD">
            <w:pPr>
              <w:jc w:val="center"/>
              <w:rPr>
                <w:rFonts w:ascii="Arial Narrow" w:hAnsi="Arial Narrow"/>
                <w:sz w:val="20"/>
                <w:szCs w:val="20"/>
              </w:rPr>
            </w:pPr>
            <w:r w:rsidRPr="00C367D8">
              <w:rPr>
                <w:rFonts w:ascii="Arial Narrow" w:hAnsi="Arial Narrow"/>
                <w:sz w:val="20"/>
                <w:szCs w:val="20"/>
              </w:rPr>
              <w:t>14505K</w:t>
            </w:r>
          </w:p>
        </w:tc>
        <w:tc>
          <w:tcPr>
            <w:tcW w:w="1157" w:type="dxa"/>
          </w:tcPr>
          <w:p w14:paraId="7D7DC817" w14:textId="77777777" w:rsidR="00581648" w:rsidRPr="00C367D8" w:rsidRDefault="3312F0AC" w:rsidP="6F3F59DD">
            <w:pPr>
              <w:jc w:val="center"/>
              <w:rPr>
                <w:rFonts w:ascii="Arial Narrow" w:eastAsia="Times New Roman" w:hAnsi="Arial Narrow" w:cs="Arial"/>
                <w:color w:val="000000"/>
                <w:sz w:val="20"/>
                <w:szCs w:val="20"/>
                <w:lang w:eastAsia="en-AU"/>
              </w:rPr>
            </w:pPr>
            <w:r w:rsidRPr="00C367D8">
              <w:rPr>
                <w:rFonts w:ascii="Arial Narrow" w:hAnsi="Arial Narrow" w:cs="Segoe UI"/>
                <w:color w:val="313131"/>
                <w:sz w:val="20"/>
                <w:szCs w:val="20"/>
              </w:rPr>
              <w:t>2</w:t>
            </w:r>
          </w:p>
        </w:tc>
        <w:tc>
          <w:tcPr>
            <w:tcW w:w="1156" w:type="dxa"/>
          </w:tcPr>
          <w:p w14:paraId="5D720BA5" w14:textId="77777777" w:rsidR="00581648" w:rsidRPr="00C367D8" w:rsidRDefault="3312F0AC" w:rsidP="6F3F59DD">
            <w:pPr>
              <w:jc w:val="center"/>
              <w:rPr>
                <w:rFonts w:ascii="Arial Narrow" w:eastAsia="Times New Roman" w:hAnsi="Arial Narrow" w:cs="Arial"/>
                <w:color w:val="000000"/>
                <w:sz w:val="20"/>
                <w:szCs w:val="20"/>
                <w:lang w:eastAsia="en-AU"/>
              </w:rPr>
            </w:pPr>
            <w:r w:rsidRPr="00C367D8">
              <w:rPr>
                <w:rFonts w:ascii="Arial Narrow" w:hAnsi="Arial Narrow" w:cs="Segoe UI"/>
                <w:color w:val="313131"/>
                <w:sz w:val="20"/>
                <w:szCs w:val="20"/>
              </w:rPr>
              <w:t>100</w:t>
            </w:r>
          </w:p>
        </w:tc>
        <w:tc>
          <w:tcPr>
            <w:tcW w:w="1157" w:type="dxa"/>
          </w:tcPr>
          <w:p w14:paraId="7B35AB5B" w14:textId="77777777" w:rsidR="00581648" w:rsidRPr="00C367D8" w:rsidRDefault="3312F0AC" w:rsidP="6F3F59DD">
            <w:pPr>
              <w:jc w:val="center"/>
              <w:rPr>
                <w:rFonts w:ascii="Arial Narrow" w:eastAsia="Times New Roman" w:hAnsi="Arial Narrow" w:cs="Arial"/>
                <w:color w:val="000000"/>
                <w:sz w:val="20"/>
                <w:szCs w:val="20"/>
                <w:lang w:eastAsia="en-AU"/>
              </w:rPr>
            </w:pPr>
            <w:r w:rsidRPr="00C367D8">
              <w:rPr>
                <w:rFonts w:ascii="Arial Narrow" w:hAnsi="Arial Narrow" w:cs="Segoe UI"/>
                <w:color w:val="313131"/>
                <w:sz w:val="20"/>
                <w:szCs w:val="20"/>
              </w:rPr>
              <w:t>2</w:t>
            </w:r>
          </w:p>
        </w:tc>
      </w:tr>
      <w:tr w:rsidR="00581648" w:rsidRPr="00AE61D7" w14:paraId="26830468" w14:textId="77777777" w:rsidTr="00E673A9">
        <w:trPr>
          <w:trHeight w:val="250"/>
        </w:trPr>
        <w:tc>
          <w:tcPr>
            <w:tcW w:w="4390" w:type="dxa"/>
            <w:noWrap/>
            <w:hideMark/>
          </w:tcPr>
          <w:p w14:paraId="55B22031" w14:textId="77777777" w:rsidR="00581648" w:rsidRPr="00C367D8" w:rsidRDefault="3312F0AC" w:rsidP="6F3F59DD">
            <w:pPr>
              <w:rPr>
                <w:rFonts w:ascii="Arial Narrow" w:eastAsia="Times New Roman" w:hAnsi="Arial Narrow" w:cs="Arial"/>
                <w:color w:val="000000"/>
                <w:sz w:val="20"/>
                <w:szCs w:val="20"/>
                <w:lang w:eastAsia="en-AU"/>
              </w:rPr>
            </w:pPr>
            <w:r w:rsidRPr="00C367D8">
              <w:rPr>
                <w:rFonts w:ascii="Arial Narrow" w:eastAsia="Times New Roman" w:hAnsi="Arial Narrow" w:cs="Arial"/>
                <w:color w:val="000000" w:themeColor="text1"/>
                <w:sz w:val="20"/>
                <w:szCs w:val="20"/>
                <w:lang w:eastAsia="en-AU"/>
              </w:rPr>
              <w:t>mirtazapine 15 mg orally disintegrating tablet, 30</w:t>
            </w:r>
          </w:p>
        </w:tc>
        <w:tc>
          <w:tcPr>
            <w:tcW w:w="1156" w:type="dxa"/>
          </w:tcPr>
          <w:p w14:paraId="2D89DBC2" w14:textId="77777777" w:rsidR="00581648" w:rsidRPr="00C367D8" w:rsidRDefault="3312F0AC" w:rsidP="6F3F59DD">
            <w:pPr>
              <w:jc w:val="center"/>
              <w:rPr>
                <w:rFonts w:ascii="Arial Narrow" w:eastAsia="Times New Roman" w:hAnsi="Arial Narrow" w:cs="Arial"/>
                <w:color w:val="000000"/>
                <w:sz w:val="20"/>
                <w:szCs w:val="20"/>
                <w:lang w:eastAsia="en-AU"/>
              </w:rPr>
            </w:pPr>
            <w:r w:rsidRPr="00C367D8">
              <w:rPr>
                <w:rFonts w:ascii="Arial Narrow" w:hAnsi="Arial Narrow"/>
                <w:sz w:val="20"/>
                <w:szCs w:val="20"/>
              </w:rPr>
              <w:t>14369G</w:t>
            </w:r>
          </w:p>
        </w:tc>
        <w:tc>
          <w:tcPr>
            <w:tcW w:w="1157" w:type="dxa"/>
          </w:tcPr>
          <w:p w14:paraId="1CC060CB" w14:textId="77777777" w:rsidR="00581648" w:rsidRPr="00C367D8" w:rsidRDefault="3312F0AC" w:rsidP="6F3F59DD">
            <w:pPr>
              <w:jc w:val="center"/>
              <w:rPr>
                <w:rFonts w:ascii="Arial Narrow" w:eastAsia="Times New Roman" w:hAnsi="Arial Narrow" w:cs="Arial"/>
                <w:color w:val="000000"/>
                <w:sz w:val="20"/>
                <w:szCs w:val="20"/>
                <w:lang w:eastAsia="en-AU"/>
              </w:rPr>
            </w:pPr>
            <w:r w:rsidRPr="00C367D8">
              <w:rPr>
                <w:rFonts w:ascii="Arial Narrow" w:eastAsia="Times New Roman" w:hAnsi="Arial Narrow" w:cs="Arial"/>
                <w:color w:val="000000" w:themeColor="text1"/>
                <w:sz w:val="20"/>
                <w:szCs w:val="20"/>
                <w:lang w:eastAsia="en-AU"/>
              </w:rPr>
              <w:t>2</w:t>
            </w:r>
          </w:p>
        </w:tc>
        <w:tc>
          <w:tcPr>
            <w:tcW w:w="1156" w:type="dxa"/>
          </w:tcPr>
          <w:p w14:paraId="1B4E11E2" w14:textId="77777777" w:rsidR="00581648" w:rsidRPr="00C367D8" w:rsidRDefault="3312F0AC" w:rsidP="6F3F59DD">
            <w:pPr>
              <w:jc w:val="center"/>
              <w:rPr>
                <w:rFonts w:ascii="Arial Narrow" w:eastAsia="Times New Roman" w:hAnsi="Arial Narrow" w:cs="Arial"/>
                <w:color w:val="000000"/>
                <w:sz w:val="20"/>
                <w:szCs w:val="20"/>
                <w:lang w:eastAsia="en-AU"/>
              </w:rPr>
            </w:pPr>
            <w:r w:rsidRPr="00C367D8">
              <w:rPr>
                <w:rFonts w:ascii="Arial Narrow" w:eastAsia="Times New Roman" w:hAnsi="Arial Narrow" w:cs="Arial"/>
                <w:color w:val="000000" w:themeColor="text1"/>
                <w:sz w:val="20"/>
                <w:szCs w:val="20"/>
                <w:lang w:eastAsia="en-AU"/>
              </w:rPr>
              <w:t>60</w:t>
            </w:r>
          </w:p>
        </w:tc>
        <w:tc>
          <w:tcPr>
            <w:tcW w:w="1157" w:type="dxa"/>
          </w:tcPr>
          <w:p w14:paraId="1D10BF2E" w14:textId="77777777" w:rsidR="00581648" w:rsidRPr="00C367D8" w:rsidRDefault="3312F0AC" w:rsidP="6F3F59DD">
            <w:pPr>
              <w:jc w:val="center"/>
              <w:rPr>
                <w:rFonts w:ascii="Arial Narrow" w:eastAsia="Times New Roman" w:hAnsi="Arial Narrow" w:cs="Arial"/>
                <w:color w:val="000000"/>
                <w:sz w:val="20"/>
                <w:szCs w:val="20"/>
                <w:lang w:eastAsia="en-AU"/>
              </w:rPr>
            </w:pPr>
            <w:r w:rsidRPr="00C367D8">
              <w:rPr>
                <w:rFonts w:ascii="Arial Narrow" w:eastAsia="Times New Roman" w:hAnsi="Arial Narrow" w:cs="Arial"/>
                <w:color w:val="000000" w:themeColor="text1"/>
                <w:sz w:val="20"/>
                <w:szCs w:val="20"/>
                <w:lang w:eastAsia="en-AU"/>
              </w:rPr>
              <w:t>2</w:t>
            </w:r>
          </w:p>
        </w:tc>
      </w:tr>
      <w:tr w:rsidR="00581648" w:rsidRPr="00AE61D7" w14:paraId="3D9CE302" w14:textId="77777777" w:rsidTr="00E673A9">
        <w:trPr>
          <w:trHeight w:val="250"/>
        </w:trPr>
        <w:tc>
          <w:tcPr>
            <w:tcW w:w="4390" w:type="dxa"/>
            <w:noWrap/>
            <w:hideMark/>
          </w:tcPr>
          <w:p w14:paraId="0B4CC235" w14:textId="77777777" w:rsidR="00581648" w:rsidRPr="00C367D8" w:rsidRDefault="3312F0AC" w:rsidP="6F3F59DD">
            <w:pPr>
              <w:rPr>
                <w:rFonts w:ascii="Arial Narrow" w:eastAsia="Times New Roman" w:hAnsi="Arial Narrow" w:cs="Arial"/>
                <w:color w:val="000000"/>
                <w:sz w:val="20"/>
                <w:szCs w:val="20"/>
                <w:lang w:eastAsia="en-AU"/>
              </w:rPr>
            </w:pPr>
            <w:r w:rsidRPr="00C367D8">
              <w:rPr>
                <w:rFonts w:ascii="Arial Narrow" w:eastAsia="Times New Roman" w:hAnsi="Arial Narrow" w:cs="Arial"/>
                <w:color w:val="000000" w:themeColor="text1"/>
                <w:sz w:val="20"/>
                <w:szCs w:val="20"/>
                <w:lang w:eastAsia="en-AU"/>
              </w:rPr>
              <w:t>mirtazapine 15 mg tablet, 30</w:t>
            </w:r>
          </w:p>
        </w:tc>
        <w:tc>
          <w:tcPr>
            <w:tcW w:w="1156" w:type="dxa"/>
          </w:tcPr>
          <w:p w14:paraId="1AC3161E" w14:textId="77777777" w:rsidR="00581648" w:rsidRPr="00C367D8" w:rsidRDefault="3312F0AC" w:rsidP="6F3F59DD">
            <w:pPr>
              <w:jc w:val="center"/>
              <w:rPr>
                <w:rFonts w:ascii="Arial Narrow" w:eastAsia="Times New Roman" w:hAnsi="Arial Narrow" w:cs="Arial"/>
                <w:color w:val="000000"/>
                <w:sz w:val="20"/>
                <w:szCs w:val="20"/>
                <w:lang w:eastAsia="en-AU"/>
              </w:rPr>
            </w:pPr>
            <w:r w:rsidRPr="00C367D8">
              <w:rPr>
                <w:rFonts w:ascii="Arial Narrow" w:hAnsi="Arial Narrow"/>
                <w:sz w:val="20"/>
                <w:szCs w:val="20"/>
              </w:rPr>
              <w:t>14507M</w:t>
            </w:r>
          </w:p>
        </w:tc>
        <w:tc>
          <w:tcPr>
            <w:tcW w:w="1157" w:type="dxa"/>
          </w:tcPr>
          <w:p w14:paraId="49342C7A" w14:textId="77777777" w:rsidR="00581648" w:rsidRPr="00C367D8" w:rsidRDefault="3312F0AC" w:rsidP="6F3F59DD">
            <w:pPr>
              <w:jc w:val="center"/>
              <w:rPr>
                <w:rFonts w:ascii="Arial Narrow" w:eastAsia="Times New Roman" w:hAnsi="Arial Narrow" w:cs="Arial"/>
                <w:color w:val="000000"/>
                <w:sz w:val="20"/>
                <w:szCs w:val="20"/>
                <w:lang w:eastAsia="en-AU"/>
              </w:rPr>
            </w:pPr>
            <w:r w:rsidRPr="00C367D8">
              <w:rPr>
                <w:rFonts w:ascii="Arial Narrow" w:eastAsia="Times New Roman" w:hAnsi="Arial Narrow" w:cs="Arial"/>
                <w:color w:val="000000" w:themeColor="text1"/>
                <w:sz w:val="20"/>
                <w:szCs w:val="20"/>
                <w:lang w:eastAsia="en-AU"/>
              </w:rPr>
              <w:t>2</w:t>
            </w:r>
          </w:p>
        </w:tc>
        <w:tc>
          <w:tcPr>
            <w:tcW w:w="1156" w:type="dxa"/>
          </w:tcPr>
          <w:p w14:paraId="719B2B45" w14:textId="77777777" w:rsidR="00581648" w:rsidRPr="00C367D8" w:rsidRDefault="3312F0AC" w:rsidP="6F3F59DD">
            <w:pPr>
              <w:jc w:val="center"/>
              <w:rPr>
                <w:rFonts w:ascii="Arial Narrow" w:eastAsia="Times New Roman" w:hAnsi="Arial Narrow" w:cs="Arial"/>
                <w:color w:val="000000"/>
                <w:sz w:val="20"/>
                <w:szCs w:val="20"/>
                <w:lang w:eastAsia="en-AU"/>
              </w:rPr>
            </w:pPr>
            <w:r w:rsidRPr="00C367D8">
              <w:rPr>
                <w:rFonts w:ascii="Arial Narrow" w:eastAsia="Times New Roman" w:hAnsi="Arial Narrow" w:cs="Arial"/>
                <w:color w:val="000000" w:themeColor="text1"/>
                <w:sz w:val="20"/>
                <w:szCs w:val="20"/>
                <w:lang w:eastAsia="en-AU"/>
              </w:rPr>
              <w:t>60</w:t>
            </w:r>
          </w:p>
        </w:tc>
        <w:tc>
          <w:tcPr>
            <w:tcW w:w="1157" w:type="dxa"/>
          </w:tcPr>
          <w:p w14:paraId="68D7E5EF" w14:textId="77777777" w:rsidR="00581648" w:rsidRPr="00C367D8" w:rsidRDefault="3312F0AC" w:rsidP="6F3F59DD">
            <w:pPr>
              <w:jc w:val="center"/>
              <w:rPr>
                <w:rFonts w:ascii="Arial Narrow" w:eastAsia="Times New Roman" w:hAnsi="Arial Narrow" w:cs="Arial"/>
                <w:color w:val="000000"/>
                <w:sz w:val="20"/>
                <w:szCs w:val="20"/>
                <w:lang w:eastAsia="en-AU"/>
              </w:rPr>
            </w:pPr>
            <w:r w:rsidRPr="00C367D8">
              <w:rPr>
                <w:rFonts w:ascii="Arial Narrow" w:eastAsia="Times New Roman" w:hAnsi="Arial Narrow" w:cs="Arial"/>
                <w:color w:val="000000" w:themeColor="text1"/>
                <w:sz w:val="20"/>
                <w:szCs w:val="20"/>
                <w:lang w:eastAsia="en-AU"/>
              </w:rPr>
              <w:t>2</w:t>
            </w:r>
          </w:p>
        </w:tc>
      </w:tr>
      <w:tr w:rsidR="00581648" w:rsidRPr="00AE61D7" w14:paraId="346EFEC4" w14:textId="77777777" w:rsidTr="00E673A9">
        <w:trPr>
          <w:trHeight w:val="250"/>
        </w:trPr>
        <w:tc>
          <w:tcPr>
            <w:tcW w:w="4390" w:type="dxa"/>
            <w:noWrap/>
            <w:hideMark/>
          </w:tcPr>
          <w:p w14:paraId="46BD8DC1" w14:textId="77777777" w:rsidR="00581648" w:rsidRPr="00C367D8" w:rsidRDefault="3312F0AC" w:rsidP="6F3F59DD">
            <w:pPr>
              <w:rPr>
                <w:rFonts w:ascii="Arial Narrow" w:eastAsia="Times New Roman" w:hAnsi="Arial Narrow" w:cs="Arial"/>
                <w:color w:val="000000"/>
                <w:sz w:val="20"/>
                <w:szCs w:val="20"/>
                <w:lang w:eastAsia="en-AU"/>
              </w:rPr>
            </w:pPr>
            <w:r w:rsidRPr="00C367D8">
              <w:rPr>
                <w:rFonts w:ascii="Arial Narrow" w:eastAsia="Times New Roman" w:hAnsi="Arial Narrow" w:cs="Arial"/>
                <w:color w:val="000000" w:themeColor="text1"/>
                <w:sz w:val="20"/>
                <w:szCs w:val="20"/>
                <w:lang w:eastAsia="en-AU"/>
              </w:rPr>
              <w:t>mirtazapine 30 mg orally disintegrating tablet, 30</w:t>
            </w:r>
          </w:p>
        </w:tc>
        <w:tc>
          <w:tcPr>
            <w:tcW w:w="1156" w:type="dxa"/>
          </w:tcPr>
          <w:p w14:paraId="70F410A2" w14:textId="77777777" w:rsidR="00581648" w:rsidRPr="00C367D8" w:rsidRDefault="3312F0AC" w:rsidP="6F3F59DD">
            <w:pPr>
              <w:jc w:val="center"/>
              <w:rPr>
                <w:rFonts w:ascii="Arial Narrow" w:eastAsia="Times New Roman" w:hAnsi="Arial Narrow" w:cs="Arial"/>
                <w:color w:val="000000"/>
                <w:sz w:val="20"/>
                <w:szCs w:val="20"/>
                <w:lang w:eastAsia="en-AU"/>
              </w:rPr>
            </w:pPr>
            <w:r w:rsidRPr="00C367D8">
              <w:rPr>
                <w:rFonts w:ascii="Arial Narrow" w:hAnsi="Arial Narrow"/>
                <w:sz w:val="20"/>
                <w:szCs w:val="20"/>
              </w:rPr>
              <w:t>14370H</w:t>
            </w:r>
          </w:p>
        </w:tc>
        <w:tc>
          <w:tcPr>
            <w:tcW w:w="1157" w:type="dxa"/>
          </w:tcPr>
          <w:p w14:paraId="5E2F09CA" w14:textId="77777777" w:rsidR="00581648" w:rsidRPr="00C367D8" w:rsidRDefault="3312F0AC" w:rsidP="6F3F59DD">
            <w:pPr>
              <w:jc w:val="center"/>
              <w:rPr>
                <w:rFonts w:ascii="Arial Narrow" w:eastAsia="Times New Roman" w:hAnsi="Arial Narrow" w:cs="Arial"/>
                <w:color w:val="000000"/>
                <w:sz w:val="20"/>
                <w:szCs w:val="20"/>
                <w:lang w:eastAsia="en-AU"/>
              </w:rPr>
            </w:pPr>
            <w:r w:rsidRPr="00C367D8">
              <w:rPr>
                <w:rFonts w:ascii="Arial Narrow" w:eastAsia="Times New Roman" w:hAnsi="Arial Narrow" w:cs="Arial"/>
                <w:color w:val="000000" w:themeColor="text1"/>
                <w:sz w:val="20"/>
                <w:szCs w:val="20"/>
                <w:lang w:eastAsia="en-AU"/>
              </w:rPr>
              <w:t>2</w:t>
            </w:r>
          </w:p>
        </w:tc>
        <w:tc>
          <w:tcPr>
            <w:tcW w:w="1156" w:type="dxa"/>
          </w:tcPr>
          <w:p w14:paraId="4D977CCC" w14:textId="77777777" w:rsidR="00581648" w:rsidRPr="00C367D8" w:rsidRDefault="3312F0AC" w:rsidP="6F3F59DD">
            <w:pPr>
              <w:jc w:val="center"/>
              <w:rPr>
                <w:rFonts w:ascii="Arial Narrow" w:eastAsia="Times New Roman" w:hAnsi="Arial Narrow" w:cs="Arial"/>
                <w:color w:val="000000"/>
                <w:sz w:val="20"/>
                <w:szCs w:val="20"/>
                <w:lang w:eastAsia="en-AU"/>
              </w:rPr>
            </w:pPr>
            <w:r w:rsidRPr="00C367D8">
              <w:rPr>
                <w:rFonts w:ascii="Arial Narrow" w:eastAsia="Times New Roman" w:hAnsi="Arial Narrow" w:cs="Arial"/>
                <w:color w:val="000000" w:themeColor="text1"/>
                <w:sz w:val="20"/>
                <w:szCs w:val="20"/>
                <w:lang w:eastAsia="en-AU"/>
              </w:rPr>
              <w:t>60</w:t>
            </w:r>
          </w:p>
        </w:tc>
        <w:tc>
          <w:tcPr>
            <w:tcW w:w="1157" w:type="dxa"/>
          </w:tcPr>
          <w:p w14:paraId="479B85F6" w14:textId="77777777" w:rsidR="00581648" w:rsidRPr="00C367D8" w:rsidRDefault="3312F0AC" w:rsidP="6F3F59DD">
            <w:pPr>
              <w:jc w:val="center"/>
              <w:rPr>
                <w:rFonts w:ascii="Arial Narrow" w:eastAsia="Times New Roman" w:hAnsi="Arial Narrow" w:cs="Arial"/>
                <w:color w:val="000000"/>
                <w:sz w:val="20"/>
                <w:szCs w:val="20"/>
                <w:lang w:eastAsia="en-AU"/>
              </w:rPr>
            </w:pPr>
            <w:r w:rsidRPr="00C367D8">
              <w:rPr>
                <w:rFonts w:ascii="Arial Narrow" w:eastAsia="Times New Roman" w:hAnsi="Arial Narrow" w:cs="Arial"/>
                <w:color w:val="000000" w:themeColor="text1"/>
                <w:sz w:val="20"/>
                <w:szCs w:val="20"/>
                <w:lang w:eastAsia="en-AU"/>
              </w:rPr>
              <w:t>2</w:t>
            </w:r>
          </w:p>
        </w:tc>
      </w:tr>
      <w:tr w:rsidR="00581648" w:rsidRPr="00AE61D7" w14:paraId="6CA851F5" w14:textId="77777777" w:rsidTr="00E673A9">
        <w:trPr>
          <w:trHeight w:val="250"/>
        </w:trPr>
        <w:tc>
          <w:tcPr>
            <w:tcW w:w="4390" w:type="dxa"/>
            <w:noWrap/>
            <w:hideMark/>
          </w:tcPr>
          <w:p w14:paraId="21307B39" w14:textId="77777777" w:rsidR="00581648" w:rsidRPr="00C367D8" w:rsidRDefault="3312F0AC" w:rsidP="6F3F59DD">
            <w:pPr>
              <w:rPr>
                <w:rFonts w:ascii="Arial Narrow" w:eastAsia="Times New Roman" w:hAnsi="Arial Narrow" w:cs="Arial"/>
                <w:color w:val="000000"/>
                <w:sz w:val="20"/>
                <w:szCs w:val="20"/>
                <w:lang w:eastAsia="en-AU"/>
              </w:rPr>
            </w:pPr>
            <w:r w:rsidRPr="00C367D8">
              <w:rPr>
                <w:rFonts w:ascii="Arial Narrow" w:eastAsia="Times New Roman" w:hAnsi="Arial Narrow" w:cs="Arial"/>
                <w:color w:val="000000" w:themeColor="text1"/>
                <w:sz w:val="20"/>
                <w:szCs w:val="20"/>
                <w:lang w:eastAsia="en-AU"/>
              </w:rPr>
              <w:t>mirtazapine 30 mg tablet, 30</w:t>
            </w:r>
          </w:p>
        </w:tc>
        <w:tc>
          <w:tcPr>
            <w:tcW w:w="1156" w:type="dxa"/>
          </w:tcPr>
          <w:p w14:paraId="5BF40143" w14:textId="77777777" w:rsidR="00581648" w:rsidRPr="00C367D8" w:rsidRDefault="3312F0AC" w:rsidP="6F3F59DD">
            <w:pPr>
              <w:jc w:val="center"/>
              <w:rPr>
                <w:rFonts w:ascii="Arial Narrow" w:eastAsia="Times New Roman" w:hAnsi="Arial Narrow" w:cs="Arial"/>
                <w:color w:val="000000"/>
                <w:sz w:val="20"/>
                <w:szCs w:val="20"/>
                <w:lang w:eastAsia="en-AU"/>
              </w:rPr>
            </w:pPr>
            <w:r w:rsidRPr="00C367D8">
              <w:rPr>
                <w:rFonts w:ascii="Arial Narrow" w:hAnsi="Arial Narrow"/>
                <w:sz w:val="20"/>
                <w:szCs w:val="20"/>
              </w:rPr>
              <w:t>14473R</w:t>
            </w:r>
          </w:p>
        </w:tc>
        <w:tc>
          <w:tcPr>
            <w:tcW w:w="1157" w:type="dxa"/>
          </w:tcPr>
          <w:p w14:paraId="3AE15316" w14:textId="77777777" w:rsidR="00581648" w:rsidRPr="00C367D8" w:rsidRDefault="3312F0AC" w:rsidP="6F3F59DD">
            <w:pPr>
              <w:jc w:val="center"/>
              <w:rPr>
                <w:rFonts w:ascii="Arial Narrow" w:eastAsia="Times New Roman" w:hAnsi="Arial Narrow" w:cs="Arial"/>
                <w:color w:val="000000"/>
                <w:sz w:val="20"/>
                <w:szCs w:val="20"/>
                <w:lang w:eastAsia="en-AU"/>
              </w:rPr>
            </w:pPr>
            <w:r w:rsidRPr="00C367D8">
              <w:rPr>
                <w:rFonts w:ascii="Arial Narrow" w:eastAsia="Times New Roman" w:hAnsi="Arial Narrow" w:cs="Arial"/>
                <w:color w:val="000000" w:themeColor="text1"/>
                <w:sz w:val="20"/>
                <w:szCs w:val="20"/>
                <w:lang w:eastAsia="en-AU"/>
              </w:rPr>
              <w:t>2</w:t>
            </w:r>
          </w:p>
        </w:tc>
        <w:tc>
          <w:tcPr>
            <w:tcW w:w="1156" w:type="dxa"/>
          </w:tcPr>
          <w:p w14:paraId="713D5479" w14:textId="77777777" w:rsidR="00581648" w:rsidRPr="00C367D8" w:rsidRDefault="3312F0AC" w:rsidP="6F3F59DD">
            <w:pPr>
              <w:jc w:val="center"/>
              <w:rPr>
                <w:rFonts w:ascii="Arial Narrow" w:eastAsia="Times New Roman" w:hAnsi="Arial Narrow" w:cs="Arial"/>
                <w:color w:val="000000"/>
                <w:sz w:val="20"/>
                <w:szCs w:val="20"/>
                <w:lang w:eastAsia="en-AU"/>
              </w:rPr>
            </w:pPr>
            <w:r w:rsidRPr="00C367D8">
              <w:rPr>
                <w:rFonts w:ascii="Arial Narrow" w:eastAsia="Times New Roman" w:hAnsi="Arial Narrow" w:cs="Arial"/>
                <w:color w:val="000000" w:themeColor="text1"/>
                <w:sz w:val="20"/>
                <w:szCs w:val="20"/>
                <w:lang w:eastAsia="en-AU"/>
              </w:rPr>
              <w:t>60</w:t>
            </w:r>
          </w:p>
        </w:tc>
        <w:tc>
          <w:tcPr>
            <w:tcW w:w="1157" w:type="dxa"/>
          </w:tcPr>
          <w:p w14:paraId="58DE8BDC" w14:textId="77777777" w:rsidR="00581648" w:rsidRPr="00C367D8" w:rsidRDefault="3312F0AC" w:rsidP="6F3F59DD">
            <w:pPr>
              <w:jc w:val="center"/>
              <w:rPr>
                <w:rFonts w:ascii="Arial Narrow" w:eastAsia="Times New Roman" w:hAnsi="Arial Narrow" w:cs="Arial"/>
                <w:color w:val="000000"/>
                <w:sz w:val="20"/>
                <w:szCs w:val="20"/>
                <w:lang w:eastAsia="en-AU"/>
              </w:rPr>
            </w:pPr>
            <w:r w:rsidRPr="00C367D8">
              <w:rPr>
                <w:rFonts w:ascii="Arial Narrow" w:eastAsia="Times New Roman" w:hAnsi="Arial Narrow" w:cs="Arial"/>
                <w:color w:val="000000" w:themeColor="text1"/>
                <w:sz w:val="20"/>
                <w:szCs w:val="20"/>
                <w:lang w:eastAsia="en-AU"/>
              </w:rPr>
              <w:t>2</w:t>
            </w:r>
          </w:p>
        </w:tc>
      </w:tr>
      <w:tr w:rsidR="00581648" w:rsidRPr="00AE61D7" w14:paraId="21BE0C80" w14:textId="77777777" w:rsidTr="00E673A9">
        <w:trPr>
          <w:trHeight w:val="250"/>
        </w:trPr>
        <w:tc>
          <w:tcPr>
            <w:tcW w:w="4390" w:type="dxa"/>
            <w:noWrap/>
            <w:hideMark/>
          </w:tcPr>
          <w:p w14:paraId="105D1872" w14:textId="77777777" w:rsidR="00581648" w:rsidRPr="00C367D8" w:rsidRDefault="3312F0AC" w:rsidP="6F3F59DD">
            <w:pPr>
              <w:rPr>
                <w:rFonts w:ascii="Arial Narrow" w:eastAsia="Times New Roman" w:hAnsi="Arial Narrow" w:cs="Arial"/>
                <w:color w:val="000000"/>
                <w:sz w:val="20"/>
                <w:szCs w:val="20"/>
                <w:lang w:eastAsia="en-AU"/>
              </w:rPr>
            </w:pPr>
            <w:r w:rsidRPr="00C367D8">
              <w:rPr>
                <w:rFonts w:ascii="Arial Narrow" w:eastAsia="Times New Roman" w:hAnsi="Arial Narrow" w:cs="Arial"/>
                <w:color w:val="000000" w:themeColor="text1"/>
                <w:sz w:val="20"/>
                <w:szCs w:val="20"/>
                <w:lang w:eastAsia="en-AU"/>
              </w:rPr>
              <w:t>mirtazapine 45 mg orally disintegrating tablet, 30</w:t>
            </w:r>
          </w:p>
        </w:tc>
        <w:tc>
          <w:tcPr>
            <w:tcW w:w="1156" w:type="dxa"/>
          </w:tcPr>
          <w:p w14:paraId="5E7F8B61" w14:textId="77777777" w:rsidR="00581648" w:rsidRPr="00C367D8" w:rsidRDefault="3312F0AC" w:rsidP="6F3F59DD">
            <w:pPr>
              <w:jc w:val="center"/>
              <w:rPr>
                <w:rFonts w:ascii="Arial Narrow" w:eastAsia="Times New Roman" w:hAnsi="Arial Narrow" w:cs="Arial"/>
                <w:color w:val="000000"/>
                <w:sz w:val="20"/>
                <w:szCs w:val="20"/>
                <w:lang w:eastAsia="en-AU"/>
              </w:rPr>
            </w:pPr>
            <w:r w:rsidRPr="00C367D8">
              <w:rPr>
                <w:rFonts w:ascii="Arial Narrow" w:hAnsi="Arial Narrow"/>
                <w:sz w:val="20"/>
                <w:szCs w:val="20"/>
              </w:rPr>
              <w:t>14475W</w:t>
            </w:r>
          </w:p>
        </w:tc>
        <w:tc>
          <w:tcPr>
            <w:tcW w:w="1157" w:type="dxa"/>
          </w:tcPr>
          <w:p w14:paraId="5E12EA65" w14:textId="77777777" w:rsidR="00581648" w:rsidRPr="00C367D8" w:rsidRDefault="3312F0AC" w:rsidP="6F3F59DD">
            <w:pPr>
              <w:jc w:val="center"/>
              <w:rPr>
                <w:rFonts w:ascii="Arial Narrow" w:eastAsia="Times New Roman" w:hAnsi="Arial Narrow" w:cs="Arial"/>
                <w:color w:val="000000"/>
                <w:sz w:val="20"/>
                <w:szCs w:val="20"/>
                <w:lang w:eastAsia="en-AU"/>
              </w:rPr>
            </w:pPr>
            <w:r w:rsidRPr="00C367D8">
              <w:rPr>
                <w:rFonts w:ascii="Arial Narrow" w:eastAsia="Times New Roman" w:hAnsi="Arial Narrow" w:cs="Arial"/>
                <w:color w:val="000000" w:themeColor="text1"/>
                <w:sz w:val="20"/>
                <w:szCs w:val="20"/>
                <w:lang w:eastAsia="en-AU"/>
              </w:rPr>
              <w:t>2</w:t>
            </w:r>
          </w:p>
        </w:tc>
        <w:tc>
          <w:tcPr>
            <w:tcW w:w="1156" w:type="dxa"/>
          </w:tcPr>
          <w:p w14:paraId="16B6FC96" w14:textId="77777777" w:rsidR="00581648" w:rsidRPr="00C367D8" w:rsidRDefault="3312F0AC" w:rsidP="6F3F59DD">
            <w:pPr>
              <w:jc w:val="center"/>
              <w:rPr>
                <w:rFonts w:ascii="Arial Narrow" w:eastAsia="Times New Roman" w:hAnsi="Arial Narrow" w:cs="Arial"/>
                <w:color w:val="000000"/>
                <w:sz w:val="20"/>
                <w:szCs w:val="20"/>
                <w:lang w:eastAsia="en-AU"/>
              </w:rPr>
            </w:pPr>
            <w:r w:rsidRPr="00C367D8">
              <w:rPr>
                <w:rFonts w:ascii="Arial Narrow" w:eastAsia="Times New Roman" w:hAnsi="Arial Narrow" w:cs="Arial"/>
                <w:color w:val="000000" w:themeColor="text1"/>
                <w:sz w:val="20"/>
                <w:szCs w:val="20"/>
                <w:lang w:eastAsia="en-AU"/>
              </w:rPr>
              <w:t>60</w:t>
            </w:r>
          </w:p>
        </w:tc>
        <w:tc>
          <w:tcPr>
            <w:tcW w:w="1157" w:type="dxa"/>
          </w:tcPr>
          <w:p w14:paraId="0504BC72" w14:textId="77777777" w:rsidR="00581648" w:rsidRPr="00C367D8" w:rsidRDefault="3312F0AC" w:rsidP="6F3F59DD">
            <w:pPr>
              <w:jc w:val="center"/>
              <w:rPr>
                <w:rFonts w:ascii="Arial Narrow" w:eastAsia="Times New Roman" w:hAnsi="Arial Narrow" w:cs="Arial"/>
                <w:color w:val="000000"/>
                <w:sz w:val="20"/>
                <w:szCs w:val="20"/>
                <w:lang w:eastAsia="en-AU"/>
              </w:rPr>
            </w:pPr>
            <w:r w:rsidRPr="00C367D8">
              <w:rPr>
                <w:rFonts w:ascii="Arial Narrow" w:eastAsia="Times New Roman" w:hAnsi="Arial Narrow" w:cs="Arial"/>
                <w:color w:val="000000" w:themeColor="text1"/>
                <w:sz w:val="20"/>
                <w:szCs w:val="20"/>
                <w:lang w:eastAsia="en-AU"/>
              </w:rPr>
              <w:t>2</w:t>
            </w:r>
          </w:p>
        </w:tc>
      </w:tr>
      <w:tr w:rsidR="00581648" w:rsidRPr="00AE61D7" w14:paraId="19BF2116" w14:textId="77777777" w:rsidTr="00E673A9">
        <w:trPr>
          <w:trHeight w:val="250"/>
        </w:trPr>
        <w:tc>
          <w:tcPr>
            <w:tcW w:w="4390" w:type="dxa"/>
            <w:noWrap/>
            <w:hideMark/>
          </w:tcPr>
          <w:p w14:paraId="12F24EFD" w14:textId="77777777" w:rsidR="00581648" w:rsidRPr="00C367D8" w:rsidRDefault="3312F0AC" w:rsidP="6F3F59DD">
            <w:pPr>
              <w:rPr>
                <w:rFonts w:ascii="Arial Narrow" w:eastAsia="Times New Roman" w:hAnsi="Arial Narrow" w:cs="Arial"/>
                <w:color w:val="000000"/>
                <w:sz w:val="20"/>
                <w:szCs w:val="20"/>
                <w:lang w:eastAsia="en-AU"/>
              </w:rPr>
            </w:pPr>
            <w:r w:rsidRPr="00C367D8">
              <w:rPr>
                <w:rFonts w:ascii="Arial Narrow" w:eastAsia="Times New Roman" w:hAnsi="Arial Narrow" w:cs="Arial"/>
                <w:color w:val="000000" w:themeColor="text1"/>
                <w:sz w:val="20"/>
                <w:szCs w:val="20"/>
                <w:lang w:eastAsia="en-AU"/>
              </w:rPr>
              <w:t>mirtazapine 45 mg tablet, 30</w:t>
            </w:r>
          </w:p>
        </w:tc>
        <w:tc>
          <w:tcPr>
            <w:tcW w:w="1156" w:type="dxa"/>
          </w:tcPr>
          <w:p w14:paraId="74CCF422" w14:textId="77777777" w:rsidR="00581648" w:rsidRPr="00C367D8" w:rsidRDefault="3312F0AC" w:rsidP="6F3F59DD">
            <w:pPr>
              <w:jc w:val="center"/>
              <w:rPr>
                <w:rFonts w:ascii="Arial Narrow" w:eastAsia="Times New Roman" w:hAnsi="Arial Narrow" w:cs="Arial"/>
                <w:color w:val="000000"/>
                <w:sz w:val="20"/>
                <w:szCs w:val="20"/>
                <w:lang w:eastAsia="en-AU"/>
              </w:rPr>
            </w:pPr>
            <w:r w:rsidRPr="00C367D8">
              <w:rPr>
                <w:rFonts w:ascii="Arial Narrow" w:hAnsi="Arial Narrow"/>
                <w:sz w:val="20"/>
                <w:szCs w:val="20"/>
              </w:rPr>
              <w:t>14561J</w:t>
            </w:r>
          </w:p>
        </w:tc>
        <w:tc>
          <w:tcPr>
            <w:tcW w:w="1157" w:type="dxa"/>
          </w:tcPr>
          <w:p w14:paraId="75BEAD57" w14:textId="77777777" w:rsidR="00581648" w:rsidRPr="00C367D8" w:rsidRDefault="3312F0AC" w:rsidP="6F3F59DD">
            <w:pPr>
              <w:jc w:val="center"/>
              <w:rPr>
                <w:rFonts w:ascii="Arial Narrow" w:eastAsia="Times New Roman" w:hAnsi="Arial Narrow" w:cs="Arial"/>
                <w:color w:val="000000"/>
                <w:sz w:val="20"/>
                <w:szCs w:val="20"/>
                <w:lang w:eastAsia="en-AU"/>
              </w:rPr>
            </w:pPr>
            <w:r w:rsidRPr="00C367D8">
              <w:rPr>
                <w:rFonts w:ascii="Arial Narrow" w:eastAsia="Times New Roman" w:hAnsi="Arial Narrow" w:cs="Arial"/>
                <w:color w:val="000000" w:themeColor="text1"/>
                <w:sz w:val="20"/>
                <w:szCs w:val="20"/>
                <w:lang w:eastAsia="en-AU"/>
              </w:rPr>
              <w:t>2</w:t>
            </w:r>
          </w:p>
        </w:tc>
        <w:tc>
          <w:tcPr>
            <w:tcW w:w="1156" w:type="dxa"/>
          </w:tcPr>
          <w:p w14:paraId="2F0CDF83" w14:textId="77777777" w:rsidR="00581648" w:rsidRPr="00C367D8" w:rsidRDefault="3312F0AC" w:rsidP="6F3F59DD">
            <w:pPr>
              <w:jc w:val="center"/>
              <w:rPr>
                <w:rFonts w:ascii="Arial Narrow" w:eastAsia="Times New Roman" w:hAnsi="Arial Narrow" w:cs="Arial"/>
                <w:color w:val="000000"/>
                <w:sz w:val="20"/>
                <w:szCs w:val="20"/>
                <w:lang w:eastAsia="en-AU"/>
              </w:rPr>
            </w:pPr>
            <w:r w:rsidRPr="00C367D8">
              <w:rPr>
                <w:rFonts w:ascii="Arial Narrow" w:eastAsia="Times New Roman" w:hAnsi="Arial Narrow" w:cs="Arial"/>
                <w:color w:val="000000" w:themeColor="text1"/>
                <w:sz w:val="20"/>
                <w:szCs w:val="20"/>
                <w:lang w:eastAsia="en-AU"/>
              </w:rPr>
              <w:t>60</w:t>
            </w:r>
          </w:p>
        </w:tc>
        <w:tc>
          <w:tcPr>
            <w:tcW w:w="1157" w:type="dxa"/>
          </w:tcPr>
          <w:p w14:paraId="1BE776A4" w14:textId="77777777" w:rsidR="00581648" w:rsidRPr="00C367D8" w:rsidRDefault="3312F0AC" w:rsidP="6F3F59DD">
            <w:pPr>
              <w:jc w:val="center"/>
              <w:rPr>
                <w:rFonts w:ascii="Arial Narrow" w:eastAsia="Times New Roman" w:hAnsi="Arial Narrow" w:cs="Arial"/>
                <w:color w:val="000000"/>
                <w:sz w:val="20"/>
                <w:szCs w:val="20"/>
                <w:lang w:eastAsia="en-AU"/>
              </w:rPr>
            </w:pPr>
            <w:r w:rsidRPr="00C367D8">
              <w:rPr>
                <w:rFonts w:ascii="Arial Narrow" w:eastAsia="Times New Roman" w:hAnsi="Arial Narrow" w:cs="Arial"/>
                <w:color w:val="000000" w:themeColor="text1"/>
                <w:sz w:val="20"/>
                <w:szCs w:val="20"/>
                <w:lang w:eastAsia="en-AU"/>
              </w:rPr>
              <w:t>2</w:t>
            </w:r>
          </w:p>
        </w:tc>
      </w:tr>
      <w:tr w:rsidR="00581648" w:rsidRPr="00AE61D7" w14:paraId="6A933E6D" w14:textId="77777777" w:rsidTr="00E673A9">
        <w:trPr>
          <w:trHeight w:val="250"/>
        </w:trPr>
        <w:tc>
          <w:tcPr>
            <w:tcW w:w="4390" w:type="dxa"/>
            <w:noWrap/>
            <w:hideMark/>
          </w:tcPr>
          <w:p w14:paraId="5465029C" w14:textId="77777777" w:rsidR="00581648" w:rsidRPr="00C367D8" w:rsidRDefault="3312F0AC" w:rsidP="6F3F59DD">
            <w:pPr>
              <w:rPr>
                <w:rFonts w:ascii="Arial Narrow" w:eastAsia="Times New Roman" w:hAnsi="Arial Narrow" w:cs="Arial"/>
                <w:color w:val="000000"/>
                <w:sz w:val="20"/>
                <w:szCs w:val="20"/>
                <w:lang w:eastAsia="en-AU"/>
              </w:rPr>
            </w:pPr>
            <w:r w:rsidRPr="00C367D8">
              <w:rPr>
                <w:rFonts w:ascii="Arial Narrow" w:eastAsia="Times New Roman" w:hAnsi="Arial Narrow" w:cs="Arial"/>
                <w:color w:val="000000" w:themeColor="text1"/>
                <w:sz w:val="20"/>
                <w:szCs w:val="20"/>
                <w:lang w:eastAsia="en-AU"/>
              </w:rPr>
              <w:t>moclobemide 150 mg tablet, 60</w:t>
            </w:r>
          </w:p>
        </w:tc>
        <w:tc>
          <w:tcPr>
            <w:tcW w:w="1156" w:type="dxa"/>
          </w:tcPr>
          <w:p w14:paraId="42220EA9" w14:textId="77777777" w:rsidR="00581648" w:rsidRPr="00C367D8" w:rsidRDefault="3312F0AC" w:rsidP="6F3F59DD">
            <w:pPr>
              <w:jc w:val="center"/>
              <w:rPr>
                <w:rFonts w:ascii="Arial Narrow" w:eastAsia="Times New Roman" w:hAnsi="Arial Narrow" w:cs="Arial"/>
                <w:color w:val="000000"/>
                <w:sz w:val="20"/>
                <w:szCs w:val="20"/>
                <w:lang w:eastAsia="en-AU"/>
              </w:rPr>
            </w:pPr>
            <w:r w:rsidRPr="00C367D8">
              <w:rPr>
                <w:rFonts w:ascii="Arial Narrow" w:hAnsi="Arial Narrow"/>
                <w:sz w:val="20"/>
                <w:szCs w:val="20"/>
              </w:rPr>
              <w:t>14560H</w:t>
            </w:r>
          </w:p>
        </w:tc>
        <w:tc>
          <w:tcPr>
            <w:tcW w:w="1157" w:type="dxa"/>
          </w:tcPr>
          <w:p w14:paraId="2F994A21" w14:textId="77777777" w:rsidR="00581648" w:rsidRPr="00C367D8" w:rsidRDefault="3312F0AC" w:rsidP="6F3F59DD">
            <w:pPr>
              <w:jc w:val="center"/>
              <w:rPr>
                <w:rFonts w:ascii="Arial Narrow" w:eastAsia="Times New Roman" w:hAnsi="Arial Narrow" w:cs="Arial"/>
                <w:color w:val="000000"/>
                <w:sz w:val="20"/>
                <w:szCs w:val="20"/>
                <w:lang w:eastAsia="en-AU"/>
              </w:rPr>
            </w:pPr>
            <w:r w:rsidRPr="00C367D8">
              <w:rPr>
                <w:rFonts w:ascii="Arial Narrow" w:eastAsia="Times New Roman" w:hAnsi="Arial Narrow" w:cs="Arial"/>
                <w:color w:val="000000" w:themeColor="text1"/>
                <w:sz w:val="20"/>
                <w:szCs w:val="20"/>
                <w:lang w:eastAsia="en-AU"/>
              </w:rPr>
              <w:t>2</w:t>
            </w:r>
          </w:p>
        </w:tc>
        <w:tc>
          <w:tcPr>
            <w:tcW w:w="1156" w:type="dxa"/>
          </w:tcPr>
          <w:p w14:paraId="26BD9A93" w14:textId="77777777" w:rsidR="00581648" w:rsidRPr="00C367D8" w:rsidRDefault="3312F0AC" w:rsidP="6F3F59DD">
            <w:pPr>
              <w:jc w:val="center"/>
              <w:rPr>
                <w:rFonts w:ascii="Arial Narrow" w:eastAsia="Times New Roman" w:hAnsi="Arial Narrow" w:cs="Arial"/>
                <w:color w:val="000000"/>
                <w:sz w:val="20"/>
                <w:szCs w:val="20"/>
                <w:lang w:eastAsia="en-AU"/>
              </w:rPr>
            </w:pPr>
            <w:r w:rsidRPr="00C367D8">
              <w:rPr>
                <w:rFonts w:ascii="Arial Narrow" w:eastAsia="Times New Roman" w:hAnsi="Arial Narrow" w:cs="Arial"/>
                <w:color w:val="000000" w:themeColor="text1"/>
                <w:sz w:val="20"/>
                <w:szCs w:val="20"/>
                <w:lang w:eastAsia="en-AU"/>
              </w:rPr>
              <w:t>120</w:t>
            </w:r>
          </w:p>
        </w:tc>
        <w:tc>
          <w:tcPr>
            <w:tcW w:w="1157" w:type="dxa"/>
          </w:tcPr>
          <w:p w14:paraId="52DFB0EC" w14:textId="77777777" w:rsidR="00581648" w:rsidRPr="00C367D8" w:rsidRDefault="3312F0AC" w:rsidP="6F3F59DD">
            <w:pPr>
              <w:jc w:val="center"/>
              <w:rPr>
                <w:rFonts w:ascii="Arial Narrow" w:eastAsia="Times New Roman" w:hAnsi="Arial Narrow" w:cs="Arial"/>
                <w:color w:val="000000"/>
                <w:sz w:val="20"/>
                <w:szCs w:val="20"/>
                <w:lang w:eastAsia="en-AU"/>
              </w:rPr>
            </w:pPr>
            <w:r w:rsidRPr="00C367D8">
              <w:rPr>
                <w:rFonts w:ascii="Arial Narrow" w:eastAsia="Times New Roman" w:hAnsi="Arial Narrow" w:cs="Arial"/>
                <w:color w:val="000000" w:themeColor="text1"/>
                <w:sz w:val="20"/>
                <w:szCs w:val="20"/>
                <w:lang w:eastAsia="en-AU"/>
              </w:rPr>
              <w:t>2</w:t>
            </w:r>
          </w:p>
        </w:tc>
      </w:tr>
      <w:tr w:rsidR="00581648" w:rsidRPr="00AE61D7" w14:paraId="69B7AE99" w14:textId="77777777" w:rsidTr="00E673A9">
        <w:trPr>
          <w:trHeight w:val="250"/>
        </w:trPr>
        <w:tc>
          <w:tcPr>
            <w:tcW w:w="4390" w:type="dxa"/>
            <w:noWrap/>
            <w:hideMark/>
          </w:tcPr>
          <w:p w14:paraId="2DCEBCA2" w14:textId="77777777" w:rsidR="00581648" w:rsidRPr="00C367D8" w:rsidRDefault="3312F0AC" w:rsidP="6F3F59DD">
            <w:pPr>
              <w:rPr>
                <w:rFonts w:ascii="Arial Narrow" w:eastAsia="Times New Roman" w:hAnsi="Arial Narrow" w:cs="Arial"/>
                <w:color w:val="000000"/>
                <w:sz w:val="20"/>
                <w:szCs w:val="20"/>
                <w:lang w:eastAsia="en-AU"/>
              </w:rPr>
            </w:pPr>
            <w:r w:rsidRPr="00C367D8">
              <w:rPr>
                <w:rFonts w:ascii="Arial Narrow" w:eastAsia="Times New Roman" w:hAnsi="Arial Narrow" w:cs="Arial"/>
                <w:color w:val="000000" w:themeColor="text1"/>
                <w:sz w:val="20"/>
                <w:szCs w:val="20"/>
                <w:lang w:eastAsia="en-AU"/>
              </w:rPr>
              <w:t>moclobemide 300 mg tablet, 60</w:t>
            </w:r>
          </w:p>
        </w:tc>
        <w:tc>
          <w:tcPr>
            <w:tcW w:w="1156" w:type="dxa"/>
          </w:tcPr>
          <w:p w14:paraId="6F274EF1" w14:textId="77777777" w:rsidR="00581648" w:rsidRPr="00C367D8" w:rsidRDefault="3312F0AC" w:rsidP="6F3F59DD">
            <w:pPr>
              <w:jc w:val="center"/>
              <w:rPr>
                <w:rFonts w:ascii="Arial Narrow" w:eastAsia="Times New Roman" w:hAnsi="Arial Narrow" w:cs="Arial"/>
                <w:color w:val="000000"/>
                <w:sz w:val="20"/>
                <w:szCs w:val="20"/>
                <w:lang w:eastAsia="en-AU"/>
              </w:rPr>
            </w:pPr>
            <w:r w:rsidRPr="00C367D8">
              <w:rPr>
                <w:rFonts w:ascii="Arial Narrow" w:hAnsi="Arial Narrow"/>
                <w:sz w:val="20"/>
                <w:szCs w:val="20"/>
              </w:rPr>
              <w:t>14442D</w:t>
            </w:r>
          </w:p>
        </w:tc>
        <w:tc>
          <w:tcPr>
            <w:tcW w:w="1157" w:type="dxa"/>
          </w:tcPr>
          <w:p w14:paraId="520C6750" w14:textId="77777777" w:rsidR="00581648" w:rsidRPr="00C367D8" w:rsidRDefault="3312F0AC" w:rsidP="6F3F59DD">
            <w:pPr>
              <w:jc w:val="center"/>
              <w:rPr>
                <w:rFonts w:ascii="Arial Narrow" w:eastAsia="Times New Roman" w:hAnsi="Arial Narrow" w:cs="Arial"/>
                <w:color w:val="000000"/>
                <w:sz w:val="20"/>
                <w:szCs w:val="20"/>
                <w:lang w:eastAsia="en-AU"/>
              </w:rPr>
            </w:pPr>
            <w:r w:rsidRPr="00C367D8">
              <w:rPr>
                <w:rFonts w:ascii="Arial Narrow" w:eastAsia="Times New Roman" w:hAnsi="Arial Narrow" w:cs="Arial"/>
                <w:color w:val="000000" w:themeColor="text1"/>
                <w:sz w:val="20"/>
                <w:szCs w:val="20"/>
                <w:lang w:eastAsia="en-AU"/>
              </w:rPr>
              <w:t>2</w:t>
            </w:r>
          </w:p>
        </w:tc>
        <w:tc>
          <w:tcPr>
            <w:tcW w:w="1156" w:type="dxa"/>
          </w:tcPr>
          <w:p w14:paraId="40E45A54" w14:textId="77777777" w:rsidR="00581648" w:rsidRPr="00C367D8" w:rsidRDefault="3312F0AC" w:rsidP="6F3F59DD">
            <w:pPr>
              <w:jc w:val="center"/>
              <w:rPr>
                <w:rFonts w:ascii="Arial Narrow" w:eastAsia="Times New Roman" w:hAnsi="Arial Narrow" w:cs="Arial"/>
                <w:color w:val="000000"/>
                <w:sz w:val="20"/>
                <w:szCs w:val="20"/>
                <w:lang w:eastAsia="en-AU"/>
              </w:rPr>
            </w:pPr>
            <w:r w:rsidRPr="00C367D8">
              <w:rPr>
                <w:rFonts w:ascii="Arial Narrow" w:eastAsia="Times New Roman" w:hAnsi="Arial Narrow" w:cs="Arial"/>
                <w:color w:val="000000" w:themeColor="text1"/>
                <w:sz w:val="20"/>
                <w:szCs w:val="20"/>
                <w:lang w:eastAsia="en-AU"/>
              </w:rPr>
              <w:t>120</w:t>
            </w:r>
          </w:p>
        </w:tc>
        <w:tc>
          <w:tcPr>
            <w:tcW w:w="1157" w:type="dxa"/>
          </w:tcPr>
          <w:p w14:paraId="136A226F" w14:textId="77777777" w:rsidR="00581648" w:rsidRPr="00C367D8" w:rsidRDefault="3312F0AC" w:rsidP="6F3F59DD">
            <w:pPr>
              <w:jc w:val="center"/>
              <w:rPr>
                <w:rFonts w:ascii="Arial Narrow" w:eastAsia="Times New Roman" w:hAnsi="Arial Narrow" w:cs="Arial"/>
                <w:color w:val="000000"/>
                <w:sz w:val="20"/>
                <w:szCs w:val="20"/>
                <w:lang w:eastAsia="en-AU"/>
              </w:rPr>
            </w:pPr>
            <w:r w:rsidRPr="00C367D8">
              <w:rPr>
                <w:rFonts w:ascii="Arial Narrow" w:eastAsia="Times New Roman" w:hAnsi="Arial Narrow" w:cs="Arial"/>
                <w:color w:val="000000" w:themeColor="text1"/>
                <w:sz w:val="20"/>
                <w:szCs w:val="20"/>
                <w:lang w:eastAsia="en-AU"/>
              </w:rPr>
              <w:t>2</w:t>
            </w:r>
          </w:p>
        </w:tc>
      </w:tr>
      <w:tr w:rsidR="00581648" w:rsidRPr="00AE61D7" w14:paraId="3DCEC0CB" w14:textId="77777777" w:rsidTr="00E673A9">
        <w:trPr>
          <w:trHeight w:val="250"/>
        </w:trPr>
        <w:tc>
          <w:tcPr>
            <w:tcW w:w="4390" w:type="dxa"/>
            <w:noWrap/>
            <w:hideMark/>
          </w:tcPr>
          <w:p w14:paraId="46B21F37" w14:textId="77777777" w:rsidR="00581648" w:rsidRPr="00C367D8" w:rsidRDefault="3312F0AC" w:rsidP="6F3F59DD">
            <w:pPr>
              <w:rPr>
                <w:rFonts w:ascii="Arial Narrow" w:eastAsia="Times New Roman" w:hAnsi="Arial Narrow" w:cs="Arial"/>
                <w:color w:val="000000"/>
                <w:sz w:val="20"/>
                <w:szCs w:val="20"/>
                <w:lang w:eastAsia="en-AU"/>
              </w:rPr>
            </w:pPr>
            <w:r w:rsidRPr="00C367D8">
              <w:rPr>
                <w:rFonts w:ascii="Arial Narrow" w:eastAsia="Times New Roman" w:hAnsi="Arial Narrow" w:cs="Arial"/>
                <w:color w:val="000000" w:themeColor="text1"/>
                <w:sz w:val="20"/>
                <w:szCs w:val="20"/>
                <w:lang w:eastAsia="en-AU"/>
              </w:rPr>
              <w:t>paroxetine 20 mg tablet, 30</w:t>
            </w:r>
          </w:p>
        </w:tc>
        <w:tc>
          <w:tcPr>
            <w:tcW w:w="1156" w:type="dxa"/>
          </w:tcPr>
          <w:p w14:paraId="3A644F95" w14:textId="77777777" w:rsidR="00581648" w:rsidRPr="00C367D8" w:rsidRDefault="3312F0AC" w:rsidP="6F3F59DD">
            <w:pPr>
              <w:jc w:val="center"/>
              <w:rPr>
                <w:rFonts w:ascii="Arial Narrow" w:eastAsia="Times New Roman" w:hAnsi="Arial Narrow" w:cs="Arial"/>
                <w:color w:val="000000"/>
                <w:sz w:val="20"/>
                <w:szCs w:val="20"/>
                <w:lang w:eastAsia="en-AU"/>
              </w:rPr>
            </w:pPr>
            <w:r w:rsidRPr="00C367D8">
              <w:rPr>
                <w:rFonts w:ascii="Arial Narrow" w:hAnsi="Arial Narrow"/>
                <w:sz w:val="20"/>
                <w:szCs w:val="20"/>
              </w:rPr>
              <w:t>14367E</w:t>
            </w:r>
          </w:p>
        </w:tc>
        <w:tc>
          <w:tcPr>
            <w:tcW w:w="1157" w:type="dxa"/>
          </w:tcPr>
          <w:p w14:paraId="354DCF5C" w14:textId="77777777" w:rsidR="00581648" w:rsidRPr="00C367D8" w:rsidRDefault="3312F0AC" w:rsidP="6F3F59DD">
            <w:pPr>
              <w:jc w:val="center"/>
              <w:rPr>
                <w:rFonts w:ascii="Arial Narrow" w:eastAsia="Times New Roman" w:hAnsi="Arial Narrow" w:cs="Arial"/>
                <w:color w:val="000000"/>
                <w:sz w:val="20"/>
                <w:szCs w:val="20"/>
                <w:lang w:eastAsia="en-AU"/>
              </w:rPr>
            </w:pPr>
            <w:r w:rsidRPr="00C367D8">
              <w:rPr>
                <w:rFonts w:ascii="Arial Narrow" w:eastAsia="Times New Roman" w:hAnsi="Arial Narrow" w:cs="Arial"/>
                <w:color w:val="000000" w:themeColor="text1"/>
                <w:sz w:val="20"/>
                <w:szCs w:val="20"/>
                <w:lang w:eastAsia="en-AU"/>
              </w:rPr>
              <w:t>2</w:t>
            </w:r>
          </w:p>
        </w:tc>
        <w:tc>
          <w:tcPr>
            <w:tcW w:w="1156" w:type="dxa"/>
          </w:tcPr>
          <w:p w14:paraId="0518DA29" w14:textId="77777777" w:rsidR="00581648" w:rsidRPr="00C367D8" w:rsidRDefault="3312F0AC" w:rsidP="6F3F59DD">
            <w:pPr>
              <w:jc w:val="center"/>
              <w:rPr>
                <w:rFonts w:ascii="Arial Narrow" w:eastAsia="Times New Roman" w:hAnsi="Arial Narrow" w:cs="Arial"/>
                <w:color w:val="000000"/>
                <w:sz w:val="20"/>
                <w:szCs w:val="20"/>
                <w:lang w:eastAsia="en-AU"/>
              </w:rPr>
            </w:pPr>
            <w:r w:rsidRPr="00C367D8">
              <w:rPr>
                <w:rFonts w:ascii="Arial Narrow" w:eastAsia="Times New Roman" w:hAnsi="Arial Narrow" w:cs="Arial"/>
                <w:color w:val="000000" w:themeColor="text1"/>
                <w:sz w:val="20"/>
                <w:szCs w:val="20"/>
                <w:lang w:eastAsia="en-AU"/>
              </w:rPr>
              <w:t>60</w:t>
            </w:r>
          </w:p>
        </w:tc>
        <w:tc>
          <w:tcPr>
            <w:tcW w:w="1157" w:type="dxa"/>
          </w:tcPr>
          <w:p w14:paraId="2576134A" w14:textId="77777777" w:rsidR="00581648" w:rsidRPr="00C367D8" w:rsidRDefault="3312F0AC" w:rsidP="6F3F59DD">
            <w:pPr>
              <w:jc w:val="center"/>
              <w:rPr>
                <w:rFonts w:ascii="Arial Narrow" w:eastAsia="Times New Roman" w:hAnsi="Arial Narrow" w:cs="Arial"/>
                <w:color w:val="000000"/>
                <w:sz w:val="20"/>
                <w:szCs w:val="20"/>
                <w:lang w:eastAsia="en-AU"/>
              </w:rPr>
            </w:pPr>
            <w:r w:rsidRPr="00C367D8">
              <w:rPr>
                <w:rFonts w:ascii="Arial Narrow" w:eastAsia="Times New Roman" w:hAnsi="Arial Narrow" w:cs="Arial"/>
                <w:color w:val="000000" w:themeColor="text1"/>
                <w:sz w:val="20"/>
                <w:szCs w:val="20"/>
                <w:lang w:eastAsia="en-AU"/>
              </w:rPr>
              <w:t>2</w:t>
            </w:r>
          </w:p>
        </w:tc>
      </w:tr>
      <w:tr w:rsidR="00581648" w:rsidRPr="00AE61D7" w14:paraId="249BBA0D" w14:textId="77777777" w:rsidTr="00E673A9">
        <w:trPr>
          <w:trHeight w:val="250"/>
        </w:trPr>
        <w:tc>
          <w:tcPr>
            <w:tcW w:w="4390" w:type="dxa"/>
            <w:noWrap/>
            <w:hideMark/>
          </w:tcPr>
          <w:p w14:paraId="3FC70D74" w14:textId="77777777" w:rsidR="00581648" w:rsidRPr="00C367D8" w:rsidRDefault="3312F0AC" w:rsidP="6F3F59DD">
            <w:pPr>
              <w:rPr>
                <w:rFonts w:ascii="Arial Narrow" w:eastAsia="Times New Roman" w:hAnsi="Arial Narrow" w:cs="Arial"/>
                <w:color w:val="000000"/>
                <w:sz w:val="20"/>
                <w:szCs w:val="20"/>
                <w:lang w:eastAsia="en-AU"/>
              </w:rPr>
            </w:pPr>
            <w:r w:rsidRPr="00C367D8">
              <w:rPr>
                <w:rFonts w:ascii="Arial Narrow" w:eastAsia="Times New Roman" w:hAnsi="Arial Narrow" w:cs="Arial"/>
                <w:color w:val="000000" w:themeColor="text1"/>
                <w:sz w:val="20"/>
                <w:szCs w:val="20"/>
                <w:lang w:eastAsia="en-AU"/>
              </w:rPr>
              <w:t>sertraline 100 mg tablet, 30</w:t>
            </w:r>
          </w:p>
        </w:tc>
        <w:tc>
          <w:tcPr>
            <w:tcW w:w="1156" w:type="dxa"/>
          </w:tcPr>
          <w:p w14:paraId="525BEF96" w14:textId="77777777" w:rsidR="00581648" w:rsidRPr="00C367D8" w:rsidRDefault="3312F0AC" w:rsidP="6F3F59DD">
            <w:pPr>
              <w:jc w:val="center"/>
              <w:rPr>
                <w:rFonts w:ascii="Arial Narrow" w:eastAsia="Times New Roman" w:hAnsi="Arial Narrow" w:cs="Arial"/>
                <w:color w:val="000000"/>
                <w:sz w:val="20"/>
                <w:szCs w:val="20"/>
                <w:lang w:eastAsia="en-AU"/>
              </w:rPr>
            </w:pPr>
            <w:r w:rsidRPr="00C367D8">
              <w:rPr>
                <w:rFonts w:ascii="Arial Narrow" w:hAnsi="Arial Narrow"/>
                <w:sz w:val="20"/>
                <w:szCs w:val="20"/>
              </w:rPr>
              <w:t>14506L</w:t>
            </w:r>
          </w:p>
        </w:tc>
        <w:tc>
          <w:tcPr>
            <w:tcW w:w="1157" w:type="dxa"/>
          </w:tcPr>
          <w:p w14:paraId="2C031C2B" w14:textId="77777777" w:rsidR="00581648" w:rsidRPr="00C367D8" w:rsidRDefault="3312F0AC" w:rsidP="6F3F59DD">
            <w:pPr>
              <w:jc w:val="center"/>
              <w:rPr>
                <w:rFonts w:ascii="Arial Narrow" w:eastAsia="Times New Roman" w:hAnsi="Arial Narrow" w:cs="Arial"/>
                <w:color w:val="000000"/>
                <w:sz w:val="20"/>
                <w:szCs w:val="20"/>
                <w:lang w:eastAsia="en-AU"/>
              </w:rPr>
            </w:pPr>
            <w:r w:rsidRPr="00C367D8">
              <w:rPr>
                <w:rFonts w:ascii="Arial Narrow" w:eastAsia="Times New Roman" w:hAnsi="Arial Narrow" w:cs="Arial"/>
                <w:color w:val="000000" w:themeColor="text1"/>
                <w:sz w:val="20"/>
                <w:szCs w:val="20"/>
                <w:lang w:eastAsia="en-AU"/>
              </w:rPr>
              <w:t>2</w:t>
            </w:r>
          </w:p>
        </w:tc>
        <w:tc>
          <w:tcPr>
            <w:tcW w:w="1156" w:type="dxa"/>
          </w:tcPr>
          <w:p w14:paraId="0E5C6CD3" w14:textId="77777777" w:rsidR="00581648" w:rsidRPr="00C367D8" w:rsidRDefault="3312F0AC" w:rsidP="6F3F59DD">
            <w:pPr>
              <w:jc w:val="center"/>
              <w:rPr>
                <w:rFonts w:ascii="Arial Narrow" w:eastAsia="Times New Roman" w:hAnsi="Arial Narrow" w:cs="Arial"/>
                <w:color w:val="000000"/>
                <w:sz w:val="20"/>
                <w:szCs w:val="20"/>
                <w:lang w:eastAsia="en-AU"/>
              </w:rPr>
            </w:pPr>
            <w:r w:rsidRPr="00C367D8">
              <w:rPr>
                <w:rFonts w:ascii="Arial Narrow" w:eastAsia="Times New Roman" w:hAnsi="Arial Narrow" w:cs="Arial"/>
                <w:color w:val="000000" w:themeColor="text1"/>
                <w:sz w:val="20"/>
                <w:szCs w:val="20"/>
                <w:lang w:eastAsia="en-AU"/>
              </w:rPr>
              <w:t>60</w:t>
            </w:r>
          </w:p>
        </w:tc>
        <w:tc>
          <w:tcPr>
            <w:tcW w:w="1157" w:type="dxa"/>
          </w:tcPr>
          <w:p w14:paraId="0AC78DE8" w14:textId="77777777" w:rsidR="00581648" w:rsidRPr="00C367D8" w:rsidRDefault="3312F0AC" w:rsidP="6F3F59DD">
            <w:pPr>
              <w:jc w:val="center"/>
              <w:rPr>
                <w:rFonts w:ascii="Arial Narrow" w:eastAsia="Times New Roman" w:hAnsi="Arial Narrow" w:cs="Arial"/>
                <w:color w:val="000000"/>
                <w:sz w:val="20"/>
                <w:szCs w:val="20"/>
                <w:lang w:eastAsia="en-AU"/>
              </w:rPr>
            </w:pPr>
            <w:r w:rsidRPr="00C367D8">
              <w:rPr>
                <w:rFonts w:ascii="Arial Narrow" w:eastAsia="Times New Roman" w:hAnsi="Arial Narrow" w:cs="Arial"/>
                <w:color w:val="000000" w:themeColor="text1"/>
                <w:sz w:val="20"/>
                <w:szCs w:val="20"/>
                <w:lang w:eastAsia="en-AU"/>
              </w:rPr>
              <w:t>2</w:t>
            </w:r>
          </w:p>
        </w:tc>
      </w:tr>
      <w:tr w:rsidR="00581648" w:rsidRPr="00AE61D7" w14:paraId="497BFE58" w14:textId="77777777" w:rsidTr="00E673A9">
        <w:trPr>
          <w:trHeight w:val="250"/>
        </w:trPr>
        <w:tc>
          <w:tcPr>
            <w:tcW w:w="4390" w:type="dxa"/>
            <w:noWrap/>
            <w:hideMark/>
          </w:tcPr>
          <w:p w14:paraId="053D441E" w14:textId="77777777" w:rsidR="00581648" w:rsidRPr="00C367D8" w:rsidRDefault="3312F0AC" w:rsidP="6F3F59DD">
            <w:pPr>
              <w:rPr>
                <w:rFonts w:ascii="Arial Narrow" w:eastAsia="Times New Roman" w:hAnsi="Arial Narrow" w:cs="Arial"/>
                <w:color w:val="000000"/>
                <w:sz w:val="20"/>
                <w:szCs w:val="20"/>
                <w:lang w:eastAsia="en-AU"/>
              </w:rPr>
            </w:pPr>
            <w:r w:rsidRPr="00C367D8">
              <w:rPr>
                <w:rFonts w:ascii="Arial Narrow" w:eastAsia="Times New Roman" w:hAnsi="Arial Narrow" w:cs="Arial"/>
                <w:color w:val="000000" w:themeColor="text1"/>
                <w:sz w:val="20"/>
                <w:szCs w:val="20"/>
                <w:lang w:eastAsia="en-AU"/>
              </w:rPr>
              <w:t>sertraline 50 mg tablet, 30</w:t>
            </w:r>
          </w:p>
        </w:tc>
        <w:tc>
          <w:tcPr>
            <w:tcW w:w="1156" w:type="dxa"/>
          </w:tcPr>
          <w:p w14:paraId="1A6AD9A4" w14:textId="77777777" w:rsidR="00581648" w:rsidRPr="00C367D8" w:rsidRDefault="3312F0AC" w:rsidP="6F3F59DD">
            <w:pPr>
              <w:jc w:val="center"/>
              <w:rPr>
                <w:rFonts w:ascii="Arial Narrow" w:eastAsia="Times New Roman" w:hAnsi="Arial Narrow" w:cs="Arial"/>
                <w:color w:val="000000"/>
                <w:sz w:val="20"/>
                <w:szCs w:val="20"/>
                <w:lang w:eastAsia="en-AU"/>
              </w:rPr>
            </w:pPr>
            <w:r w:rsidRPr="00C367D8">
              <w:rPr>
                <w:rFonts w:ascii="Arial Narrow" w:hAnsi="Arial Narrow"/>
                <w:sz w:val="20"/>
                <w:szCs w:val="20"/>
              </w:rPr>
              <w:t>14400X</w:t>
            </w:r>
          </w:p>
        </w:tc>
        <w:tc>
          <w:tcPr>
            <w:tcW w:w="1157" w:type="dxa"/>
          </w:tcPr>
          <w:p w14:paraId="102C1889" w14:textId="77777777" w:rsidR="00581648" w:rsidRPr="00C367D8" w:rsidRDefault="3312F0AC" w:rsidP="6F3F59DD">
            <w:pPr>
              <w:jc w:val="center"/>
              <w:rPr>
                <w:rFonts w:ascii="Arial Narrow" w:eastAsia="Times New Roman" w:hAnsi="Arial Narrow" w:cs="Arial"/>
                <w:color w:val="000000"/>
                <w:sz w:val="20"/>
                <w:szCs w:val="20"/>
                <w:lang w:eastAsia="en-AU"/>
              </w:rPr>
            </w:pPr>
            <w:r w:rsidRPr="00C367D8">
              <w:rPr>
                <w:rFonts w:ascii="Arial Narrow" w:eastAsia="Times New Roman" w:hAnsi="Arial Narrow" w:cs="Arial"/>
                <w:color w:val="000000" w:themeColor="text1"/>
                <w:sz w:val="20"/>
                <w:szCs w:val="20"/>
                <w:lang w:eastAsia="en-AU"/>
              </w:rPr>
              <w:t>2</w:t>
            </w:r>
          </w:p>
        </w:tc>
        <w:tc>
          <w:tcPr>
            <w:tcW w:w="1156" w:type="dxa"/>
          </w:tcPr>
          <w:p w14:paraId="06B5FCD7" w14:textId="77777777" w:rsidR="00581648" w:rsidRPr="00C367D8" w:rsidRDefault="3312F0AC" w:rsidP="6F3F59DD">
            <w:pPr>
              <w:jc w:val="center"/>
              <w:rPr>
                <w:rFonts w:ascii="Arial Narrow" w:eastAsia="Times New Roman" w:hAnsi="Arial Narrow" w:cs="Arial"/>
                <w:color w:val="000000"/>
                <w:sz w:val="20"/>
                <w:szCs w:val="20"/>
                <w:lang w:eastAsia="en-AU"/>
              </w:rPr>
            </w:pPr>
            <w:r w:rsidRPr="00C367D8">
              <w:rPr>
                <w:rFonts w:ascii="Arial Narrow" w:eastAsia="Times New Roman" w:hAnsi="Arial Narrow" w:cs="Arial"/>
                <w:color w:val="000000" w:themeColor="text1"/>
                <w:sz w:val="20"/>
                <w:szCs w:val="20"/>
                <w:lang w:eastAsia="en-AU"/>
              </w:rPr>
              <w:t>60</w:t>
            </w:r>
          </w:p>
        </w:tc>
        <w:tc>
          <w:tcPr>
            <w:tcW w:w="1157" w:type="dxa"/>
          </w:tcPr>
          <w:p w14:paraId="0EB17902" w14:textId="77777777" w:rsidR="00581648" w:rsidRPr="00C367D8" w:rsidRDefault="3312F0AC" w:rsidP="6F3F59DD">
            <w:pPr>
              <w:jc w:val="center"/>
              <w:rPr>
                <w:rFonts w:ascii="Arial Narrow" w:eastAsia="Times New Roman" w:hAnsi="Arial Narrow" w:cs="Arial"/>
                <w:color w:val="000000"/>
                <w:sz w:val="20"/>
                <w:szCs w:val="20"/>
                <w:lang w:eastAsia="en-AU"/>
              </w:rPr>
            </w:pPr>
            <w:r w:rsidRPr="00C367D8">
              <w:rPr>
                <w:rFonts w:ascii="Arial Narrow" w:eastAsia="Times New Roman" w:hAnsi="Arial Narrow" w:cs="Arial"/>
                <w:color w:val="000000" w:themeColor="text1"/>
                <w:sz w:val="20"/>
                <w:szCs w:val="20"/>
                <w:lang w:eastAsia="en-AU"/>
              </w:rPr>
              <w:t>2</w:t>
            </w:r>
          </w:p>
        </w:tc>
      </w:tr>
      <w:tr w:rsidR="00581648" w:rsidRPr="00AE61D7" w14:paraId="0C0FCD2C" w14:textId="77777777" w:rsidTr="00E673A9">
        <w:trPr>
          <w:trHeight w:val="250"/>
        </w:trPr>
        <w:tc>
          <w:tcPr>
            <w:tcW w:w="4390" w:type="dxa"/>
            <w:noWrap/>
            <w:hideMark/>
          </w:tcPr>
          <w:p w14:paraId="34D94DC9" w14:textId="77777777" w:rsidR="00581648" w:rsidRPr="00C367D8" w:rsidRDefault="3312F0AC" w:rsidP="6F3F59DD">
            <w:pPr>
              <w:rPr>
                <w:rFonts w:ascii="Arial Narrow" w:eastAsia="Times New Roman" w:hAnsi="Arial Narrow" w:cs="Arial"/>
                <w:color w:val="000000"/>
                <w:sz w:val="20"/>
                <w:szCs w:val="20"/>
                <w:lang w:eastAsia="en-AU"/>
              </w:rPr>
            </w:pPr>
            <w:r w:rsidRPr="00C367D8">
              <w:rPr>
                <w:rFonts w:ascii="Arial Narrow" w:eastAsia="Times New Roman" w:hAnsi="Arial Narrow" w:cs="Arial"/>
                <w:color w:val="000000" w:themeColor="text1"/>
                <w:sz w:val="20"/>
                <w:szCs w:val="20"/>
                <w:lang w:eastAsia="en-AU"/>
              </w:rPr>
              <w:t>venlafaxine 150 mg modified release capsule, 28</w:t>
            </w:r>
          </w:p>
        </w:tc>
        <w:tc>
          <w:tcPr>
            <w:tcW w:w="1156" w:type="dxa"/>
          </w:tcPr>
          <w:p w14:paraId="0F89ED5E" w14:textId="77777777" w:rsidR="00581648" w:rsidRPr="00C367D8" w:rsidRDefault="3312F0AC" w:rsidP="6F3F59DD">
            <w:pPr>
              <w:jc w:val="center"/>
              <w:rPr>
                <w:rFonts w:ascii="Arial Narrow" w:eastAsia="Times New Roman" w:hAnsi="Arial Narrow" w:cs="Arial"/>
                <w:color w:val="000000"/>
                <w:sz w:val="20"/>
                <w:szCs w:val="20"/>
                <w:lang w:eastAsia="en-AU"/>
              </w:rPr>
            </w:pPr>
            <w:r w:rsidRPr="00C367D8">
              <w:rPr>
                <w:rFonts w:ascii="Arial Narrow" w:hAnsi="Arial Narrow"/>
                <w:sz w:val="20"/>
                <w:szCs w:val="20"/>
              </w:rPr>
              <w:t>14402B</w:t>
            </w:r>
          </w:p>
        </w:tc>
        <w:tc>
          <w:tcPr>
            <w:tcW w:w="1157" w:type="dxa"/>
          </w:tcPr>
          <w:p w14:paraId="3963DE5B" w14:textId="77777777" w:rsidR="00581648" w:rsidRPr="00C367D8" w:rsidRDefault="3312F0AC" w:rsidP="6F3F59DD">
            <w:pPr>
              <w:jc w:val="center"/>
              <w:rPr>
                <w:rFonts w:ascii="Arial Narrow" w:eastAsia="Times New Roman" w:hAnsi="Arial Narrow" w:cs="Arial"/>
                <w:color w:val="000000"/>
                <w:sz w:val="20"/>
                <w:szCs w:val="20"/>
                <w:lang w:eastAsia="en-AU"/>
              </w:rPr>
            </w:pPr>
            <w:r w:rsidRPr="00C367D8">
              <w:rPr>
                <w:rFonts w:ascii="Arial Narrow" w:eastAsia="Times New Roman" w:hAnsi="Arial Narrow" w:cs="Arial"/>
                <w:color w:val="000000" w:themeColor="text1"/>
                <w:sz w:val="20"/>
                <w:szCs w:val="20"/>
                <w:lang w:eastAsia="en-AU"/>
              </w:rPr>
              <w:t>2</w:t>
            </w:r>
          </w:p>
        </w:tc>
        <w:tc>
          <w:tcPr>
            <w:tcW w:w="1156" w:type="dxa"/>
          </w:tcPr>
          <w:p w14:paraId="47560D2B" w14:textId="77777777" w:rsidR="00581648" w:rsidRPr="00C367D8" w:rsidRDefault="3312F0AC" w:rsidP="6F3F59DD">
            <w:pPr>
              <w:jc w:val="center"/>
              <w:rPr>
                <w:rFonts w:ascii="Arial Narrow" w:eastAsia="Times New Roman" w:hAnsi="Arial Narrow" w:cs="Arial"/>
                <w:color w:val="000000"/>
                <w:sz w:val="20"/>
                <w:szCs w:val="20"/>
                <w:lang w:eastAsia="en-AU"/>
              </w:rPr>
            </w:pPr>
            <w:r w:rsidRPr="00C367D8">
              <w:rPr>
                <w:rFonts w:ascii="Arial Narrow" w:eastAsia="Times New Roman" w:hAnsi="Arial Narrow" w:cs="Arial"/>
                <w:color w:val="000000" w:themeColor="text1"/>
                <w:sz w:val="20"/>
                <w:szCs w:val="20"/>
                <w:lang w:eastAsia="en-AU"/>
              </w:rPr>
              <w:t>56</w:t>
            </w:r>
          </w:p>
        </w:tc>
        <w:tc>
          <w:tcPr>
            <w:tcW w:w="1157" w:type="dxa"/>
          </w:tcPr>
          <w:p w14:paraId="4B4408BB" w14:textId="77777777" w:rsidR="00581648" w:rsidRPr="00C367D8" w:rsidRDefault="3312F0AC" w:rsidP="6F3F59DD">
            <w:pPr>
              <w:jc w:val="center"/>
              <w:rPr>
                <w:rFonts w:ascii="Arial Narrow" w:eastAsia="Times New Roman" w:hAnsi="Arial Narrow" w:cs="Arial"/>
                <w:color w:val="000000"/>
                <w:sz w:val="20"/>
                <w:szCs w:val="20"/>
                <w:lang w:eastAsia="en-AU"/>
              </w:rPr>
            </w:pPr>
            <w:r w:rsidRPr="00C367D8">
              <w:rPr>
                <w:rFonts w:ascii="Arial Narrow" w:eastAsia="Times New Roman" w:hAnsi="Arial Narrow" w:cs="Arial"/>
                <w:color w:val="000000" w:themeColor="text1"/>
                <w:sz w:val="20"/>
                <w:szCs w:val="20"/>
                <w:lang w:eastAsia="en-AU"/>
              </w:rPr>
              <w:t>2</w:t>
            </w:r>
          </w:p>
        </w:tc>
      </w:tr>
      <w:tr w:rsidR="00581648" w:rsidRPr="00AE61D7" w14:paraId="5B6275B3" w14:textId="77777777" w:rsidTr="00E673A9">
        <w:trPr>
          <w:trHeight w:val="250"/>
        </w:trPr>
        <w:tc>
          <w:tcPr>
            <w:tcW w:w="4390" w:type="dxa"/>
            <w:noWrap/>
            <w:hideMark/>
          </w:tcPr>
          <w:p w14:paraId="553EBF4A" w14:textId="77777777" w:rsidR="00581648" w:rsidRPr="00C367D8" w:rsidRDefault="3312F0AC" w:rsidP="6F3F59DD">
            <w:pPr>
              <w:rPr>
                <w:rFonts w:ascii="Arial Narrow" w:eastAsia="Times New Roman" w:hAnsi="Arial Narrow" w:cs="Arial"/>
                <w:color w:val="000000"/>
                <w:sz w:val="20"/>
                <w:szCs w:val="20"/>
                <w:lang w:eastAsia="en-AU"/>
              </w:rPr>
            </w:pPr>
            <w:r w:rsidRPr="00C367D8">
              <w:rPr>
                <w:rFonts w:ascii="Arial Narrow" w:eastAsia="Times New Roman" w:hAnsi="Arial Narrow" w:cs="Arial"/>
                <w:color w:val="000000" w:themeColor="text1"/>
                <w:sz w:val="20"/>
                <w:szCs w:val="20"/>
                <w:lang w:eastAsia="en-AU"/>
              </w:rPr>
              <w:t>venlafaxine 75 mg modified release capsule, 28</w:t>
            </w:r>
          </w:p>
        </w:tc>
        <w:tc>
          <w:tcPr>
            <w:tcW w:w="1156" w:type="dxa"/>
          </w:tcPr>
          <w:p w14:paraId="633D5D76" w14:textId="77777777" w:rsidR="00581648" w:rsidRPr="00C367D8" w:rsidRDefault="3312F0AC" w:rsidP="6F3F59DD">
            <w:pPr>
              <w:jc w:val="center"/>
              <w:rPr>
                <w:rFonts w:ascii="Arial Narrow" w:eastAsia="Times New Roman" w:hAnsi="Arial Narrow" w:cs="Arial"/>
                <w:color w:val="000000"/>
                <w:sz w:val="20"/>
                <w:szCs w:val="20"/>
                <w:lang w:eastAsia="en-AU"/>
              </w:rPr>
            </w:pPr>
            <w:r w:rsidRPr="00C367D8">
              <w:rPr>
                <w:rFonts w:ascii="Arial Narrow" w:hAnsi="Arial Narrow"/>
                <w:sz w:val="20"/>
                <w:szCs w:val="20"/>
              </w:rPr>
              <w:t>14472Q</w:t>
            </w:r>
          </w:p>
        </w:tc>
        <w:tc>
          <w:tcPr>
            <w:tcW w:w="1157" w:type="dxa"/>
          </w:tcPr>
          <w:p w14:paraId="44376111" w14:textId="77777777" w:rsidR="00581648" w:rsidRPr="00C367D8" w:rsidRDefault="3312F0AC" w:rsidP="6F3F59DD">
            <w:pPr>
              <w:jc w:val="center"/>
              <w:rPr>
                <w:rFonts w:ascii="Arial Narrow" w:eastAsia="Times New Roman" w:hAnsi="Arial Narrow" w:cs="Arial"/>
                <w:color w:val="000000"/>
                <w:sz w:val="20"/>
                <w:szCs w:val="20"/>
                <w:lang w:eastAsia="en-AU"/>
              </w:rPr>
            </w:pPr>
            <w:r w:rsidRPr="00C367D8">
              <w:rPr>
                <w:rFonts w:ascii="Arial Narrow" w:eastAsia="Times New Roman" w:hAnsi="Arial Narrow" w:cs="Arial"/>
                <w:color w:val="000000" w:themeColor="text1"/>
                <w:sz w:val="20"/>
                <w:szCs w:val="20"/>
                <w:lang w:eastAsia="en-AU"/>
              </w:rPr>
              <w:t>2</w:t>
            </w:r>
          </w:p>
        </w:tc>
        <w:tc>
          <w:tcPr>
            <w:tcW w:w="1156" w:type="dxa"/>
          </w:tcPr>
          <w:p w14:paraId="1B93A3EB" w14:textId="77777777" w:rsidR="00581648" w:rsidRPr="00C367D8" w:rsidRDefault="3312F0AC" w:rsidP="6F3F59DD">
            <w:pPr>
              <w:jc w:val="center"/>
              <w:rPr>
                <w:rFonts w:ascii="Arial Narrow" w:eastAsia="Times New Roman" w:hAnsi="Arial Narrow" w:cs="Arial"/>
                <w:color w:val="000000"/>
                <w:sz w:val="20"/>
                <w:szCs w:val="20"/>
                <w:lang w:eastAsia="en-AU"/>
              </w:rPr>
            </w:pPr>
            <w:r w:rsidRPr="00C367D8">
              <w:rPr>
                <w:rFonts w:ascii="Arial Narrow" w:eastAsia="Times New Roman" w:hAnsi="Arial Narrow" w:cs="Arial"/>
                <w:color w:val="000000" w:themeColor="text1"/>
                <w:sz w:val="20"/>
                <w:szCs w:val="20"/>
                <w:lang w:eastAsia="en-AU"/>
              </w:rPr>
              <w:t>56</w:t>
            </w:r>
          </w:p>
        </w:tc>
        <w:tc>
          <w:tcPr>
            <w:tcW w:w="1157" w:type="dxa"/>
          </w:tcPr>
          <w:p w14:paraId="0A042094" w14:textId="77777777" w:rsidR="00581648" w:rsidRPr="00C367D8" w:rsidRDefault="3312F0AC" w:rsidP="6F3F59DD">
            <w:pPr>
              <w:jc w:val="center"/>
              <w:rPr>
                <w:rFonts w:ascii="Arial Narrow" w:eastAsia="Times New Roman" w:hAnsi="Arial Narrow" w:cs="Arial"/>
                <w:color w:val="000000"/>
                <w:sz w:val="20"/>
                <w:szCs w:val="20"/>
                <w:lang w:eastAsia="en-AU"/>
              </w:rPr>
            </w:pPr>
            <w:r w:rsidRPr="00C367D8">
              <w:rPr>
                <w:rFonts w:ascii="Arial Narrow" w:eastAsia="Times New Roman" w:hAnsi="Arial Narrow" w:cs="Arial"/>
                <w:color w:val="000000" w:themeColor="text1"/>
                <w:sz w:val="20"/>
                <w:szCs w:val="20"/>
                <w:lang w:eastAsia="en-AU"/>
              </w:rPr>
              <w:t>2</w:t>
            </w:r>
          </w:p>
        </w:tc>
      </w:tr>
    </w:tbl>
    <w:p w14:paraId="18BDFD19" w14:textId="18F96FD9" w:rsidR="00727415" w:rsidRDefault="61163321">
      <w:pPr>
        <w:numPr>
          <w:ilvl w:val="1"/>
          <w:numId w:val="1"/>
        </w:numPr>
        <w:spacing w:before="120" w:after="120" w:line="240" w:lineRule="auto"/>
        <w:jc w:val="both"/>
        <w:rPr>
          <w:rFonts w:ascii="Calibri" w:eastAsia="Times New Roman" w:hAnsi="Calibri" w:cs="Calibri"/>
        </w:rPr>
      </w:pPr>
      <w:r w:rsidRPr="59ABD1E6">
        <w:rPr>
          <w:rFonts w:ascii="Calibri" w:eastAsia="Times New Roman" w:hAnsi="Calibri" w:cs="Calibri"/>
        </w:rPr>
        <w:lastRenderedPageBreak/>
        <w:t xml:space="preserve">Remove the following item codes from the </w:t>
      </w:r>
      <w:r w:rsidR="580180CA" w:rsidRPr="59ABD1E6">
        <w:rPr>
          <w:rFonts w:ascii="Calibri" w:eastAsia="Times New Roman" w:hAnsi="Calibri" w:cs="Calibri"/>
        </w:rPr>
        <w:t xml:space="preserve">PBS </w:t>
      </w:r>
      <w:r w:rsidRPr="59ABD1E6">
        <w:rPr>
          <w:rFonts w:ascii="Calibri" w:eastAsia="Times New Roman" w:hAnsi="Calibri" w:cs="Calibri"/>
        </w:rPr>
        <w:t xml:space="preserve">schedule (with supply-only arrangement in place) so that </w:t>
      </w:r>
      <w:r w:rsidR="3000D412" w:rsidRPr="59ABD1E6">
        <w:rPr>
          <w:rFonts w:ascii="Calibri" w:eastAsia="Times New Roman" w:hAnsi="Calibri" w:cs="Calibri"/>
        </w:rPr>
        <w:t xml:space="preserve">each of </w:t>
      </w:r>
      <w:r w:rsidRPr="59ABD1E6">
        <w:rPr>
          <w:rFonts w:ascii="Calibri" w:eastAsia="Times New Roman" w:hAnsi="Calibri" w:cs="Calibri"/>
        </w:rPr>
        <w:t xml:space="preserve">the associated medicines are listed on a single (60-day) </w:t>
      </w:r>
      <w:r w:rsidR="0D19CE54" w:rsidRPr="59ABD1E6">
        <w:rPr>
          <w:rFonts w:ascii="Calibri" w:eastAsia="Times New Roman" w:hAnsi="Calibri" w:cs="Calibri"/>
        </w:rPr>
        <w:t>R</w:t>
      </w:r>
      <w:r w:rsidRPr="59ABD1E6">
        <w:rPr>
          <w:rFonts w:ascii="Calibri" w:eastAsia="Times New Roman" w:hAnsi="Calibri" w:cs="Calibri"/>
        </w:rPr>
        <w:t xml:space="preserve">estricted </w:t>
      </w:r>
      <w:r w:rsidR="79886BA5" w:rsidRPr="59ABD1E6">
        <w:rPr>
          <w:rFonts w:ascii="Calibri" w:eastAsia="Times New Roman" w:hAnsi="Calibri" w:cs="Calibri"/>
        </w:rPr>
        <w:t>B</w:t>
      </w:r>
      <w:r w:rsidRPr="59ABD1E6">
        <w:rPr>
          <w:rFonts w:ascii="Calibri" w:eastAsia="Times New Roman" w:hAnsi="Calibri" w:cs="Calibri"/>
        </w:rPr>
        <w:t>enefit item code:</w:t>
      </w:r>
    </w:p>
    <w:tbl>
      <w:tblPr>
        <w:tblStyle w:val="TableGrid"/>
        <w:tblW w:w="0" w:type="auto"/>
        <w:tblLook w:val="04A0" w:firstRow="1" w:lastRow="0" w:firstColumn="1" w:lastColumn="0" w:noHBand="0" w:noVBand="1"/>
      </w:tblPr>
      <w:tblGrid>
        <w:gridCol w:w="4390"/>
        <w:gridCol w:w="1156"/>
        <w:gridCol w:w="1157"/>
        <w:gridCol w:w="1156"/>
        <w:gridCol w:w="1157"/>
      </w:tblGrid>
      <w:tr w:rsidR="59ABD1E6" w14:paraId="1D6493EF" w14:textId="77777777" w:rsidTr="00E673A9">
        <w:trPr>
          <w:trHeight w:val="300"/>
        </w:trPr>
        <w:tc>
          <w:tcPr>
            <w:tcW w:w="4390" w:type="dxa"/>
            <w:vAlign w:val="center"/>
          </w:tcPr>
          <w:p w14:paraId="67EAF1B6" w14:textId="77777777" w:rsidR="59ABD1E6" w:rsidRDefault="59ABD1E6" w:rsidP="59ABD1E6">
            <w:pPr>
              <w:keepLines/>
              <w:rPr>
                <w:rFonts w:ascii="Arial Narrow" w:eastAsia="Calibri" w:hAnsi="Arial Narrow" w:cs="Arial"/>
                <w:b/>
                <w:bCs/>
                <w:sz w:val="20"/>
                <w:szCs w:val="20"/>
              </w:rPr>
            </w:pPr>
            <w:r w:rsidRPr="59ABD1E6">
              <w:rPr>
                <w:rFonts w:ascii="Arial Narrow" w:eastAsia="Calibri" w:hAnsi="Arial Narrow" w:cs="Arial"/>
                <w:b/>
                <w:bCs/>
                <w:sz w:val="20"/>
                <w:szCs w:val="20"/>
              </w:rPr>
              <w:t>MEDICINAL PRODUCT</w:t>
            </w:r>
          </w:p>
          <w:p w14:paraId="2E71F299" w14:textId="77777777" w:rsidR="59ABD1E6" w:rsidRDefault="59ABD1E6" w:rsidP="59ABD1E6">
            <w:pPr>
              <w:rPr>
                <w:rFonts w:ascii="Arial Narrow" w:hAnsi="Arial Narrow"/>
                <w:sz w:val="20"/>
                <w:szCs w:val="20"/>
              </w:rPr>
            </w:pPr>
            <w:r w:rsidRPr="59ABD1E6">
              <w:rPr>
                <w:rFonts w:ascii="Arial Narrow" w:eastAsia="Calibri" w:hAnsi="Arial Narrow" w:cs="Arial"/>
                <w:b/>
                <w:bCs/>
                <w:sz w:val="20"/>
                <w:szCs w:val="20"/>
              </w:rPr>
              <w:t>medicinal product pack</w:t>
            </w:r>
          </w:p>
        </w:tc>
        <w:tc>
          <w:tcPr>
            <w:tcW w:w="1156" w:type="dxa"/>
            <w:vAlign w:val="center"/>
          </w:tcPr>
          <w:p w14:paraId="1CF9E1EB" w14:textId="77777777" w:rsidR="59ABD1E6" w:rsidRDefault="59ABD1E6" w:rsidP="59ABD1E6">
            <w:pPr>
              <w:jc w:val="center"/>
              <w:rPr>
                <w:rFonts w:ascii="Arial Narrow" w:hAnsi="Arial Narrow"/>
                <w:sz w:val="20"/>
                <w:szCs w:val="20"/>
              </w:rPr>
            </w:pPr>
            <w:r w:rsidRPr="59ABD1E6">
              <w:rPr>
                <w:rFonts w:ascii="Arial Narrow" w:eastAsia="Calibri" w:hAnsi="Arial Narrow" w:cs="Arial"/>
                <w:b/>
                <w:bCs/>
                <w:sz w:val="20"/>
                <w:szCs w:val="20"/>
              </w:rPr>
              <w:t>PBS item code</w:t>
            </w:r>
          </w:p>
        </w:tc>
        <w:tc>
          <w:tcPr>
            <w:tcW w:w="1157" w:type="dxa"/>
            <w:vAlign w:val="center"/>
          </w:tcPr>
          <w:p w14:paraId="00A57E18" w14:textId="77777777" w:rsidR="59ABD1E6" w:rsidRDefault="59ABD1E6" w:rsidP="59ABD1E6">
            <w:pPr>
              <w:jc w:val="center"/>
              <w:rPr>
                <w:rFonts w:ascii="Arial Narrow" w:hAnsi="Arial Narrow"/>
                <w:sz w:val="20"/>
                <w:szCs w:val="20"/>
              </w:rPr>
            </w:pPr>
            <w:r w:rsidRPr="59ABD1E6">
              <w:rPr>
                <w:rFonts w:ascii="Arial Narrow" w:eastAsia="Calibri" w:hAnsi="Arial Narrow" w:cs="Arial"/>
                <w:b/>
                <w:bCs/>
                <w:sz w:val="20"/>
                <w:szCs w:val="20"/>
              </w:rPr>
              <w:t>Max. qty packs</w:t>
            </w:r>
          </w:p>
        </w:tc>
        <w:tc>
          <w:tcPr>
            <w:tcW w:w="1156" w:type="dxa"/>
            <w:vAlign w:val="center"/>
          </w:tcPr>
          <w:p w14:paraId="3FD65AB3" w14:textId="77777777" w:rsidR="59ABD1E6" w:rsidRDefault="59ABD1E6" w:rsidP="59ABD1E6">
            <w:pPr>
              <w:jc w:val="center"/>
              <w:rPr>
                <w:rFonts w:ascii="Arial Narrow" w:hAnsi="Arial Narrow"/>
                <w:sz w:val="20"/>
                <w:szCs w:val="20"/>
              </w:rPr>
            </w:pPr>
            <w:r w:rsidRPr="59ABD1E6">
              <w:rPr>
                <w:rFonts w:ascii="Arial Narrow" w:eastAsia="Calibri" w:hAnsi="Arial Narrow" w:cs="Arial"/>
                <w:b/>
                <w:bCs/>
                <w:sz w:val="20"/>
                <w:szCs w:val="20"/>
              </w:rPr>
              <w:t>Max. qty units</w:t>
            </w:r>
          </w:p>
        </w:tc>
        <w:tc>
          <w:tcPr>
            <w:tcW w:w="1157" w:type="dxa"/>
            <w:vAlign w:val="center"/>
          </w:tcPr>
          <w:p w14:paraId="5AF243A5" w14:textId="43A19EB3" w:rsidR="59ABD1E6" w:rsidRDefault="59ABD1E6" w:rsidP="59ABD1E6">
            <w:pPr>
              <w:keepLines/>
              <w:jc w:val="center"/>
              <w:rPr>
                <w:rFonts w:ascii="Arial Narrow" w:eastAsia="Calibri" w:hAnsi="Arial Narrow" w:cs="Arial"/>
                <w:b/>
                <w:bCs/>
                <w:sz w:val="20"/>
                <w:szCs w:val="20"/>
              </w:rPr>
            </w:pPr>
            <w:r w:rsidRPr="59ABD1E6">
              <w:rPr>
                <w:rFonts w:ascii="Arial Narrow" w:eastAsia="Calibri" w:hAnsi="Arial Narrow" w:cs="Arial"/>
                <w:b/>
                <w:bCs/>
                <w:sz w:val="20"/>
                <w:szCs w:val="20"/>
              </w:rPr>
              <w:t>№. of</w:t>
            </w:r>
          </w:p>
          <w:p w14:paraId="2E1612DF" w14:textId="77777777" w:rsidR="59ABD1E6" w:rsidRDefault="59ABD1E6" w:rsidP="59ABD1E6">
            <w:pPr>
              <w:jc w:val="center"/>
              <w:rPr>
                <w:rFonts w:ascii="Arial Narrow" w:hAnsi="Arial Narrow"/>
                <w:sz w:val="20"/>
                <w:szCs w:val="20"/>
              </w:rPr>
            </w:pPr>
            <w:r w:rsidRPr="59ABD1E6">
              <w:rPr>
                <w:rFonts w:ascii="Arial Narrow" w:eastAsia="Calibri" w:hAnsi="Arial Narrow" w:cs="Arial"/>
                <w:b/>
                <w:bCs/>
                <w:sz w:val="20"/>
                <w:szCs w:val="20"/>
              </w:rPr>
              <w:t>Rpts</w:t>
            </w:r>
          </w:p>
        </w:tc>
      </w:tr>
      <w:tr w:rsidR="59ABD1E6" w14:paraId="63C6706F" w14:textId="77777777" w:rsidTr="00E673A9">
        <w:trPr>
          <w:trHeight w:val="15"/>
        </w:trPr>
        <w:tc>
          <w:tcPr>
            <w:tcW w:w="439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0AF3AADE" w14:textId="50B3ED58" w:rsidR="59ABD1E6" w:rsidRDefault="59ABD1E6" w:rsidP="59ABD1E6">
            <w:pPr>
              <w:rPr>
                <w:rFonts w:ascii="Arial Narrow" w:eastAsia="Arial Narrow" w:hAnsi="Arial Narrow" w:cs="Arial Narrow"/>
                <w:sz w:val="20"/>
                <w:szCs w:val="20"/>
              </w:rPr>
            </w:pPr>
            <w:r w:rsidRPr="59ABD1E6">
              <w:rPr>
                <w:rFonts w:ascii="Arial Narrow" w:eastAsia="Arial Narrow" w:hAnsi="Arial Narrow" w:cs="Arial Narrow"/>
                <w:sz w:val="20"/>
                <w:szCs w:val="20"/>
              </w:rPr>
              <w:t xml:space="preserve">escitalopram 10 mg tablet, 28 </w:t>
            </w:r>
          </w:p>
        </w:tc>
        <w:tc>
          <w:tcPr>
            <w:tcW w:w="1156"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54179C83" w14:textId="2EB8683A" w:rsidR="2A8B8407" w:rsidRDefault="2A8B8407" w:rsidP="59ABD1E6">
            <w:pPr>
              <w:jc w:val="center"/>
            </w:pPr>
            <w:r w:rsidRPr="59ABD1E6">
              <w:rPr>
                <w:rFonts w:ascii="Arial Narrow" w:eastAsia="Arial Narrow" w:hAnsi="Arial Narrow" w:cs="Arial Narrow"/>
                <w:sz w:val="20"/>
                <w:szCs w:val="20"/>
              </w:rPr>
              <w:t>14519E</w:t>
            </w:r>
          </w:p>
        </w:tc>
        <w:tc>
          <w:tcPr>
            <w:tcW w:w="1157"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11FAD214" w14:textId="1F764748" w:rsidR="2A8B8407" w:rsidRDefault="2A8B8407" w:rsidP="59ABD1E6">
            <w:pPr>
              <w:jc w:val="center"/>
            </w:pPr>
            <w:r w:rsidRPr="59ABD1E6">
              <w:rPr>
                <w:rFonts w:ascii="Arial Narrow" w:eastAsia="Arial Narrow" w:hAnsi="Arial Narrow" w:cs="Arial Narrow"/>
                <w:color w:val="313131"/>
                <w:sz w:val="20"/>
                <w:szCs w:val="20"/>
              </w:rPr>
              <w:t>2</w:t>
            </w:r>
          </w:p>
        </w:tc>
        <w:tc>
          <w:tcPr>
            <w:tcW w:w="1156"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F410278" w14:textId="61513DD9" w:rsidR="2A8B8407" w:rsidRDefault="2A8B8407" w:rsidP="59ABD1E6">
            <w:pPr>
              <w:jc w:val="center"/>
            </w:pPr>
            <w:r w:rsidRPr="59ABD1E6">
              <w:rPr>
                <w:rFonts w:ascii="Arial Narrow" w:eastAsia="Arial Narrow" w:hAnsi="Arial Narrow" w:cs="Arial Narrow"/>
                <w:sz w:val="20"/>
                <w:szCs w:val="20"/>
              </w:rPr>
              <w:t>56</w:t>
            </w:r>
          </w:p>
        </w:tc>
        <w:tc>
          <w:tcPr>
            <w:tcW w:w="1157"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16FDD06" w14:textId="4F0CA5B0" w:rsidR="2A8B8407" w:rsidRDefault="2A8B8407" w:rsidP="59ABD1E6">
            <w:pPr>
              <w:jc w:val="center"/>
            </w:pPr>
            <w:r w:rsidRPr="59ABD1E6">
              <w:rPr>
                <w:rFonts w:ascii="Arial Narrow" w:eastAsia="Arial Narrow" w:hAnsi="Arial Narrow" w:cs="Arial Narrow"/>
                <w:color w:val="313131"/>
                <w:sz w:val="20"/>
                <w:szCs w:val="20"/>
              </w:rPr>
              <w:t>2</w:t>
            </w:r>
          </w:p>
        </w:tc>
      </w:tr>
      <w:tr w:rsidR="59ABD1E6" w14:paraId="40589500" w14:textId="77777777" w:rsidTr="00E673A9">
        <w:trPr>
          <w:trHeight w:val="15"/>
        </w:trPr>
        <w:tc>
          <w:tcPr>
            <w:tcW w:w="439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7D0A7444" w14:textId="3CA3F1B1" w:rsidR="59ABD1E6" w:rsidRDefault="59ABD1E6" w:rsidP="59ABD1E6">
            <w:pPr>
              <w:rPr>
                <w:rFonts w:ascii="Arial Narrow" w:eastAsia="Arial Narrow" w:hAnsi="Arial Narrow" w:cs="Arial Narrow"/>
                <w:sz w:val="20"/>
                <w:szCs w:val="20"/>
              </w:rPr>
            </w:pPr>
            <w:r w:rsidRPr="59ABD1E6">
              <w:rPr>
                <w:rFonts w:ascii="Arial Narrow" w:eastAsia="Arial Narrow" w:hAnsi="Arial Narrow" w:cs="Arial Narrow"/>
                <w:sz w:val="20"/>
                <w:szCs w:val="20"/>
              </w:rPr>
              <w:t xml:space="preserve">escitalopram 20 mg tablet, 28 </w:t>
            </w:r>
          </w:p>
        </w:tc>
        <w:tc>
          <w:tcPr>
            <w:tcW w:w="1156"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583B411E" w14:textId="3E78FB3C" w:rsidR="02349361" w:rsidRDefault="02349361" w:rsidP="59ABD1E6">
            <w:pPr>
              <w:jc w:val="center"/>
            </w:pPr>
            <w:r w:rsidRPr="59ABD1E6">
              <w:rPr>
                <w:rFonts w:ascii="Arial Narrow" w:eastAsia="Arial Narrow" w:hAnsi="Arial Narrow" w:cs="Arial Narrow"/>
                <w:sz w:val="20"/>
                <w:szCs w:val="20"/>
              </w:rPr>
              <w:t>14416R</w:t>
            </w:r>
          </w:p>
        </w:tc>
        <w:tc>
          <w:tcPr>
            <w:tcW w:w="1157"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7F10A534" w14:textId="5959CC93" w:rsidR="02349361" w:rsidRDefault="02349361" w:rsidP="59ABD1E6">
            <w:pPr>
              <w:jc w:val="center"/>
            </w:pPr>
            <w:r w:rsidRPr="59ABD1E6">
              <w:rPr>
                <w:rFonts w:ascii="Arial Narrow" w:eastAsia="Arial Narrow" w:hAnsi="Arial Narrow" w:cs="Arial Narrow"/>
                <w:color w:val="313131"/>
                <w:sz w:val="20"/>
                <w:szCs w:val="20"/>
              </w:rPr>
              <w:t>2</w:t>
            </w:r>
          </w:p>
        </w:tc>
        <w:tc>
          <w:tcPr>
            <w:tcW w:w="1156"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36EDCC22" w14:textId="4CB83F0C" w:rsidR="02349361" w:rsidRDefault="02349361" w:rsidP="59ABD1E6">
            <w:pPr>
              <w:jc w:val="center"/>
              <w:rPr>
                <w:rFonts w:ascii="Arial Narrow" w:eastAsia="Arial Narrow" w:hAnsi="Arial Narrow" w:cs="Arial Narrow"/>
                <w:sz w:val="20"/>
                <w:szCs w:val="20"/>
              </w:rPr>
            </w:pPr>
            <w:r w:rsidRPr="59ABD1E6">
              <w:rPr>
                <w:rFonts w:ascii="Arial Narrow" w:eastAsia="Arial Narrow" w:hAnsi="Arial Narrow" w:cs="Arial Narrow"/>
                <w:sz w:val="20"/>
                <w:szCs w:val="20"/>
              </w:rPr>
              <w:t>56</w:t>
            </w:r>
          </w:p>
        </w:tc>
        <w:tc>
          <w:tcPr>
            <w:tcW w:w="1157"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0B65A4CB" w14:textId="1CF63C37" w:rsidR="02349361" w:rsidRDefault="02349361" w:rsidP="59ABD1E6">
            <w:pPr>
              <w:jc w:val="center"/>
            </w:pPr>
            <w:r w:rsidRPr="59ABD1E6">
              <w:rPr>
                <w:rFonts w:ascii="Arial Narrow" w:eastAsia="Arial Narrow" w:hAnsi="Arial Narrow" w:cs="Arial Narrow"/>
                <w:color w:val="313131"/>
                <w:sz w:val="20"/>
                <w:szCs w:val="20"/>
              </w:rPr>
              <w:t>2</w:t>
            </w:r>
          </w:p>
        </w:tc>
      </w:tr>
      <w:tr w:rsidR="59ABD1E6" w14:paraId="2701B6D5" w14:textId="77777777" w:rsidTr="00E673A9">
        <w:trPr>
          <w:trHeight w:val="15"/>
        </w:trPr>
        <w:tc>
          <w:tcPr>
            <w:tcW w:w="439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5FD36171" w14:textId="2B8AABF1" w:rsidR="59ABD1E6" w:rsidRDefault="59ABD1E6" w:rsidP="59ABD1E6">
            <w:pPr>
              <w:rPr>
                <w:rFonts w:ascii="Arial Narrow" w:eastAsia="Arial Narrow" w:hAnsi="Arial Narrow" w:cs="Arial Narrow"/>
                <w:sz w:val="20"/>
                <w:szCs w:val="20"/>
              </w:rPr>
            </w:pPr>
            <w:r w:rsidRPr="59ABD1E6">
              <w:rPr>
                <w:rFonts w:ascii="Arial Narrow" w:eastAsia="Arial Narrow" w:hAnsi="Arial Narrow" w:cs="Arial Narrow"/>
                <w:sz w:val="20"/>
                <w:szCs w:val="20"/>
              </w:rPr>
              <w:t xml:space="preserve">sertraline 50 mg tablet, 30 </w:t>
            </w:r>
          </w:p>
        </w:tc>
        <w:tc>
          <w:tcPr>
            <w:tcW w:w="1156"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4F61DCD4" w14:textId="2C1624FA" w:rsidR="39F4C614" w:rsidRDefault="39F4C614" w:rsidP="59ABD1E6">
            <w:pPr>
              <w:jc w:val="center"/>
            </w:pPr>
            <w:r w:rsidRPr="59ABD1E6">
              <w:rPr>
                <w:rFonts w:ascii="Arial Narrow" w:eastAsia="Arial Narrow" w:hAnsi="Arial Narrow" w:cs="Arial Narrow"/>
                <w:sz w:val="20"/>
                <w:szCs w:val="20"/>
              </w:rPr>
              <w:t xml:space="preserve">14403C </w:t>
            </w:r>
          </w:p>
        </w:tc>
        <w:tc>
          <w:tcPr>
            <w:tcW w:w="1157"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35AAEC27" w14:textId="256D5413" w:rsidR="39F4C614" w:rsidRDefault="39F4C614" w:rsidP="59ABD1E6">
            <w:pPr>
              <w:jc w:val="center"/>
              <w:rPr>
                <w:rFonts w:ascii="Arial Narrow" w:eastAsia="Arial Narrow" w:hAnsi="Arial Narrow" w:cs="Arial Narrow"/>
                <w:color w:val="313131"/>
                <w:sz w:val="20"/>
                <w:szCs w:val="20"/>
              </w:rPr>
            </w:pPr>
            <w:r w:rsidRPr="59ABD1E6">
              <w:rPr>
                <w:rFonts w:ascii="Arial Narrow" w:eastAsia="Arial Narrow" w:hAnsi="Arial Narrow" w:cs="Arial Narrow"/>
                <w:color w:val="313131"/>
                <w:sz w:val="20"/>
                <w:szCs w:val="20"/>
              </w:rPr>
              <w:t>2</w:t>
            </w:r>
            <w:r w:rsidR="59ABD1E6" w:rsidRPr="59ABD1E6">
              <w:rPr>
                <w:rFonts w:ascii="Arial Narrow" w:eastAsia="Arial Narrow" w:hAnsi="Arial Narrow" w:cs="Arial Narrow"/>
                <w:color w:val="313131"/>
                <w:sz w:val="20"/>
                <w:szCs w:val="20"/>
              </w:rPr>
              <w:t xml:space="preserve"> </w:t>
            </w:r>
          </w:p>
        </w:tc>
        <w:tc>
          <w:tcPr>
            <w:tcW w:w="1156"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1FF9D8FD" w14:textId="4A824ABA" w:rsidR="56023C4D" w:rsidRDefault="56023C4D" w:rsidP="59ABD1E6">
            <w:pPr>
              <w:jc w:val="center"/>
              <w:rPr>
                <w:rFonts w:ascii="Arial Narrow" w:eastAsia="Arial Narrow" w:hAnsi="Arial Narrow" w:cs="Arial Narrow"/>
                <w:color w:val="313131"/>
                <w:sz w:val="20"/>
                <w:szCs w:val="20"/>
              </w:rPr>
            </w:pPr>
            <w:r w:rsidRPr="59ABD1E6">
              <w:rPr>
                <w:rFonts w:ascii="Arial Narrow" w:eastAsia="Arial Narrow" w:hAnsi="Arial Narrow" w:cs="Arial Narrow"/>
                <w:color w:val="313131"/>
                <w:sz w:val="20"/>
                <w:szCs w:val="20"/>
              </w:rPr>
              <w:t>6</w:t>
            </w:r>
            <w:r w:rsidR="59ABD1E6" w:rsidRPr="59ABD1E6">
              <w:rPr>
                <w:rFonts w:ascii="Arial Narrow" w:eastAsia="Arial Narrow" w:hAnsi="Arial Narrow" w:cs="Arial Narrow"/>
                <w:color w:val="313131"/>
                <w:sz w:val="20"/>
                <w:szCs w:val="20"/>
              </w:rPr>
              <w:t xml:space="preserve">0 </w:t>
            </w:r>
          </w:p>
        </w:tc>
        <w:tc>
          <w:tcPr>
            <w:tcW w:w="1157"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25170E2A" w14:textId="02DC8438" w:rsidR="3A02ED3F" w:rsidRDefault="3A02ED3F" w:rsidP="59ABD1E6">
            <w:pPr>
              <w:jc w:val="center"/>
            </w:pPr>
            <w:r w:rsidRPr="59ABD1E6">
              <w:rPr>
                <w:rFonts w:ascii="Arial Narrow" w:eastAsia="Arial Narrow" w:hAnsi="Arial Narrow" w:cs="Arial Narrow"/>
                <w:color w:val="313131"/>
                <w:sz w:val="20"/>
                <w:szCs w:val="20"/>
              </w:rPr>
              <w:t>2</w:t>
            </w:r>
          </w:p>
        </w:tc>
      </w:tr>
      <w:tr w:rsidR="59ABD1E6" w14:paraId="733EF7CC" w14:textId="77777777" w:rsidTr="00E673A9">
        <w:trPr>
          <w:trHeight w:val="15"/>
        </w:trPr>
        <w:tc>
          <w:tcPr>
            <w:tcW w:w="439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00D4748B" w14:textId="3B94FD19" w:rsidR="59ABD1E6" w:rsidRDefault="59ABD1E6" w:rsidP="59ABD1E6">
            <w:pPr>
              <w:rPr>
                <w:rFonts w:ascii="Arial Narrow" w:eastAsia="Arial Narrow" w:hAnsi="Arial Narrow" w:cs="Arial Narrow"/>
                <w:sz w:val="20"/>
                <w:szCs w:val="20"/>
              </w:rPr>
            </w:pPr>
            <w:r w:rsidRPr="59ABD1E6">
              <w:rPr>
                <w:rFonts w:ascii="Arial Narrow" w:eastAsia="Arial Narrow" w:hAnsi="Arial Narrow" w:cs="Arial Narrow"/>
                <w:sz w:val="20"/>
                <w:szCs w:val="20"/>
              </w:rPr>
              <w:t xml:space="preserve">sertraline 100 mg tablet, 30 </w:t>
            </w:r>
          </w:p>
        </w:tc>
        <w:tc>
          <w:tcPr>
            <w:tcW w:w="1156"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16693DB4" w14:textId="5E20BD83" w:rsidR="766E650C" w:rsidRDefault="766E650C" w:rsidP="59ABD1E6">
            <w:pPr>
              <w:jc w:val="center"/>
            </w:pPr>
            <w:r w:rsidRPr="59ABD1E6">
              <w:rPr>
                <w:rFonts w:ascii="Arial Narrow" w:eastAsia="Arial Narrow" w:hAnsi="Arial Narrow" w:cs="Arial Narrow"/>
                <w:sz w:val="20"/>
                <w:szCs w:val="20"/>
              </w:rPr>
              <w:t>14404D</w:t>
            </w:r>
          </w:p>
        </w:tc>
        <w:tc>
          <w:tcPr>
            <w:tcW w:w="1157"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2295E4A2" w14:textId="600BA2C6" w:rsidR="0846295B" w:rsidRDefault="0846295B" w:rsidP="59ABD1E6">
            <w:pPr>
              <w:jc w:val="center"/>
              <w:rPr>
                <w:rFonts w:ascii="Arial Narrow" w:eastAsia="Arial Narrow" w:hAnsi="Arial Narrow" w:cs="Arial Narrow"/>
                <w:color w:val="313131"/>
                <w:sz w:val="20"/>
                <w:szCs w:val="20"/>
              </w:rPr>
            </w:pPr>
            <w:r w:rsidRPr="59ABD1E6">
              <w:rPr>
                <w:rFonts w:ascii="Arial Narrow" w:eastAsia="Arial Narrow" w:hAnsi="Arial Narrow" w:cs="Arial Narrow"/>
                <w:color w:val="313131"/>
                <w:sz w:val="20"/>
                <w:szCs w:val="20"/>
              </w:rPr>
              <w:t>2</w:t>
            </w:r>
            <w:r w:rsidR="59ABD1E6" w:rsidRPr="59ABD1E6">
              <w:rPr>
                <w:rFonts w:ascii="Arial Narrow" w:eastAsia="Arial Narrow" w:hAnsi="Arial Narrow" w:cs="Arial Narrow"/>
                <w:color w:val="313131"/>
                <w:sz w:val="20"/>
                <w:szCs w:val="20"/>
              </w:rPr>
              <w:t xml:space="preserve"> </w:t>
            </w:r>
          </w:p>
        </w:tc>
        <w:tc>
          <w:tcPr>
            <w:tcW w:w="1156"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34B7E710" w14:textId="76B688E2" w:rsidR="27022F83" w:rsidRDefault="27022F83" w:rsidP="59ABD1E6">
            <w:pPr>
              <w:jc w:val="center"/>
              <w:rPr>
                <w:rFonts w:ascii="Arial Narrow" w:eastAsia="Arial Narrow" w:hAnsi="Arial Narrow" w:cs="Arial Narrow"/>
                <w:color w:val="313131"/>
                <w:sz w:val="20"/>
                <w:szCs w:val="20"/>
              </w:rPr>
            </w:pPr>
            <w:r w:rsidRPr="59ABD1E6">
              <w:rPr>
                <w:rFonts w:ascii="Arial Narrow" w:eastAsia="Arial Narrow" w:hAnsi="Arial Narrow" w:cs="Arial Narrow"/>
                <w:color w:val="313131"/>
                <w:sz w:val="20"/>
                <w:szCs w:val="20"/>
              </w:rPr>
              <w:t>6</w:t>
            </w:r>
            <w:r w:rsidR="59ABD1E6" w:rsidRPr="59ABD1E6">
              <w:rPr>
                <w:rFonts w:ascii="Arial Narrow" w:eastAsia="Arial Narrow" w:hAnsi="Arial Narrow" w:cs="Arial Narrow"/>
                <w:color w:val="313131"/>
                <w:sz w:val="20"/>
                <w:szCs w:val="20"/>
              </w:rPr>
              <w:t xml:space="preserve">0 </w:t>
            </w:r>
          </w:p>
        </w:tc>
        <w:tc>
          <w:tcPr>
            <w:tcW w:w="1157"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411C9C7C" w14:textId="7E540511" w:rsidR="1EC2DF9C" w:rsidRDefault="1EC2DF9C" w:rsidP="59ABD1E6">
            <w:pPr>
              <w:jc w:val="center"/>
            </w:pPr>
            <w:r w:rsidRPr="59ABD1E6">
              <w:rPr>
                <w:rFonts w:ascii="Arial Narrow" w:eastAsia="Arial Narrow" w:hAnsi="Arial Narrow" w:cs="Arial Narrow"/>
                <w:color w:val="313131"/>
                <w:sz w:val="20"/>
                <w:szCs w:val="20"/>
              </w:rPr>
              <w:t>2</w:t>
            </w:r>
          </w:p>
        </w:tc>
      </w:tr>
    </w:tbl>
    <w:p w14:paraId="1C7D1965" w14:textId="2CA2D1C5" w:rsidR="00581648" w:rsidRDefault="3312F0AC">
      <w:pPr>
        <w:numPr>
          <w:ilvl w:val="1"/>
          <w:numId w:val="1"/>
        </w:numPr>
        <w:spacing w:before="120" w:after="60" w:line="240" w:lineRule="auto"/>
        <w:jc w:val="both"/>
        <w:rPr>
          <w:rFonts w:ascii="Calibri" w:eastAsia="Times New Roman" w:hAnsi="Calibri" w:cs="Calibri"/>
          <w:szCs w:val="24"/>
        </w:rPr>
      </w:pPr>
      <w:r w:rsidRPr="00064680">
        <w:rPr>
          <w:rFonts w:ascii="Calibri" w:eastAsia="Times New Roman" w:hAnsi="Calibri" w:cs="Calibri"/>
          <w:szCs w:val="24"/>
        </w:rPr>
        <w:t>Amend the restriction of escitalopram 20 mg/mL oral liquid, as follows:</w:t>
      </w:r>
    </w:p>
    <w:p w14:paraId="0643F2AA" w14:textId="77777777" w:rsidR="00581648" w:rsidRDefault="00581648">
      <w:pPr>
        <w:pStyle w:val="ListParagraph"/>
        <w:numPr>
          <w:ilvl w:val="0"/>
          <w:numId w:val="5"/>
        </w:numPr>
        <w:spacing w:after="0" w:line="240" w:lineRule="auto"/>
        <w:ind w:left="1134" w:hanging="357"/>
        <w:contextualSpacing w:val="0"/>
        <w:jc w:val="both"/>
        <w:rPr>
          <w:rFonts w:ascii="Calibri" w:hAnsi="Calibri" w:cs="Calibri"/>
          <w:szCs w:val="24"/>
        </w:rPr>
      </w:pPr>
      <w:r w:rsidRPr="00C367D8">
        <w:rPr>
          <w:rFonts w:ascii="Calibri" w:hAnsi="Calibri" w:cs="Calibri"/>
          <w:szCs w:val="24"/>
        </w:rPr>
        <w:t>removal of associated indications and criteria;</w:t>
      </w:r>
    </w:p>
    <w:p w14:paraId="794E0267" w14:textId="6146795D" w:rsidR="00A43EA4" w:rsidRDefault="004003A1">
      <w:pPr>
        <w:pStyle w:val="ListParagraph"/>
        <w:numPr>
          <w:ilvl w:val="0"/>
          <w:numId w:val="5"/>
        </w:numPr>
        <w:spacing w:after="0" w:line="240" w:lineRule="auto"/>
        <w:ind w:left="1134" w:hanging="357"/>
        <w:contextualSpacing w:val="0"/>
        <w:jc w:val="both"/>
        <w:rPr>
          <w:rFonts w:ascii="Calibri" w:hAnsi="Calibri" w:cs="Calibri"/>
          <w:szCs w:val="24"/>
        </w:rPr>
      </w:pPr>
      <w:r w:rsidRPr="00C367D8">
        <w:rPr>
          <w:rFonts w:ascii="Calibri" w:hAnsi="Calibri" w:cs="Calibri"/>
          <w:szCs w:val="24"/>
        </w:rPr>
        <w:t>r</w:t>
      </w:r>
      <w:r w:rsidR="00581648" w:rsidRPr="00C367D8">
        <w:rPr>
          <w:rFonts w:ascii="Calibri" w:hAnsi="Calibri" w:cs="Calibri"/>
          <w:szCs w:val="24"/>
        </w:rPr>
        <w:t xml:space="preserve">estricting its use in patients who </w:t>
      </w:r>
      <w:r w:rsidR="00EE0736" w:rsidRPr="00C367D8">
        <w:rPr>
          <w:rFonts w:ascii="Calibri" w:hAnsi="Calibri" w:cs="Calibri"/>
          <w:szCs w:val="24"/>
        </w:rPr>
        <w:t xml:space="preserve">cannot </w:t>
      </w:r>
      <w:r w:rsidR="00581648" w:rsidRPr="00C367D8">
        <w:rPr>
          <w:rFonts w:ascii="Calibri" w:hAnsi="Calibri" w:cs="Calibri"/>
          <w:szCs w:val="24"/>
        </w:rPr>
        <w:t xml:space="preserve">swallow the solid dosage form by adding the new concept: </w:t>
      </w:r>
      <w:r w:rsidR="00581648" w:rsidRPr="00C367D8">
        <w:rPr>
          <w:rFonts w:ascii="Calibri" w:hAnsi="Calibri" w:cs="Calibri"/>
          <w:i/>
          <w:iCs/>
          <w:szCs w:val="24"/>
        </w:rPr>
        <w:t>Patient must be unable to swallow the solid dosage form of this drug</w:t>
      </w:r>
      <w:r w:rsidR="00581648" w:rsidRPr="00C367D8">
        <w:rPr>
          <w:rFonts w:ascii="Calibri" w:hAnsi="Calibri" w:cs="Calibri"/>
          <w:szCs w:val="24"/>
        </w:rPr>
        <w:t>;</w:t>
      </w:r>
    </w:p>
    <w:p w14:paraId="455D4DB4" w14:textId="1A914648" w:rsidR="00581648" w:rsidRPr="00727415" w:rsidRDefault="56DB4B1A">
      <w:pPr>
        <w:pStyle w:val="ListParagraph"/>
        <w:numPr>
          <w:ilvl w:val="0"/>
          <w:numId w:val="5"/>
        </w:numPr>
        <w:spacing w:after="120" w:line="240" w:lineRule="auto"/>
        <w:ind w:left="1134" w:hanging="357"/>
        <w:contextualSpacing w:val="0"/>
        <w:jc w:val="both"/>
        <w:rPr>
          <w:rFonts w:ascii="Calibri" w:hAnsi="Calibri" w:cs="Calibri"/>
          <w:i/>
          <w:iCs/>
          <w:szCs w:val="24"/>
        </w:rPr>
      </w:pPr>
      <w:r w:rsidRPr="00727415">
        <w:rPr>
          <w:rFonts w:ascii="Calibri" w:hAnsi="Calibri" w:cs="Calibri"/>
          <w:szCs w:val="24"/>
        </w:rPr>
        <w:t>retaining the concept ID: 30502 in the 60-day listing</w:t>
      </w:r>
      <w:r w:rsidR="2FD69C18" w:rsidRPr="00727415">
        <w:rPr>
          <w:rFonts w:ascii="Calibri" w:hAnsi="Calibri" w:cs="Calibri"/>
          <w:szCs w:val="24"/>
        </w:rPr>
        <w:t xml:space="preserve"> (14546N)</w:t>
      </w:r>
      <w:r w:rsidRPr="00727415">
        <w:rPr>
          <w:rFonts w:ascii="Calibri" w:hAnsi="Calibri" w:cs="Calibri"/>
          <w:szCs w:val="24"/>
        </w:rPr>
        <w:t xml:space="preserve">: </w:t>
      </w:r>
      <w:r w:rsidRPr="00727415">
        <w:rPr>
          <w:rFonts w:ascii="Calibri" w:hAnsi="Calibri" w:cs="Calibri"/>
          <w:i/>
          <w:iCs/>
          <w:szCs w:val="24"/>
        </w:rPr>
        <w:t>The condition must be stable for the prescriber to consider the listed maximum quantity of this medicine suitable for this patient.</w:t>
      </w:r>
    </w:p>
    <w:tbl>
      <w:tblPr>
        <w:tblStyle w:val="TableGrid"/>
        <w:tblW w:w="5000" w:type="pct"/>
        <w:tblLook w:val="04A0" w:firstRow="1" w:lastRow="0" w:firstColumn="1" w:lastColumn="0" w:noHBand="0" w:noVBand="1"/>
      </w:tblPr>
      <w:tblGrid>
        <w:gridCol w:w="4387"/>
        <w:gridCol w:w="1157"/>
        <w:gridCol w:w="1157"/>
        <w:gridCol w:w="1157"/>
        <w:gridCol w:w="1158"/>
      </w:tblGrid>
      <w:tr w:rsidR="00F85E5D" w:rsidRPr="00AE61D7" w14:paraId="773BEAC6" w14:textId="77777777" w:rsidTr="00E673A9">
        <w:tc>
          <w:tcPr>
            <w:tcW w:w="4387" w:type="dxa"/>
            <w:vAlign w:val="center"/>
          </w:tcPr>
          <w:p w14:paraId="177068FE" w14:textId="77777777" w:rsidR="00F85E5D" w:rsidRPr="00C367D8" w:rsidRDefault="256B722A" w:rsidP="6F3F59DD">
            <w:pPr>
              <w:keepNext/>
              <w:keepLines/>
              <w:rPr>
                <w:rFonts w:ascii="Arial Narrow" w:eastAsia="Calibri" w:hAnsi="Arial Narrow" w:cs="Arial"/>
                <w:b/>
                <w:bCs/>
                <w:sz w:val="20"/>
                <w:szCs w:val="20"/>
              </w:rPr>
            </w:pPr>
            <w:r w:rsidRPr="00C367D8">
              <w:rPr>
                <w:rFonts w:ascii="Arial Narrow" w:eastAsia="Calibri" w:hAnsi="Arial Narrow" w:cs="Arial"/>
                <w:b/>
                <w:bCs/>
                <w:sz w:val="20"/>
                <w:szCs w:val="20"/>
              </w:rPr>
              <w:t>MEDICINAL PRODUCT</w:t>
            </w:r>
          </w:p>
          <w:p w14:paraId="25F6BB24" w14:textId="4E788DC6" w:rsidR="00F85E5D" w:rsidRPr="00C367D8" w:rsidRDefault="256B722A" w:rsidP="6F3F59DD">
            <w:pPr>
              <w:keepNext/>
              <w:keepLines/>
              <w:rPr>
                <w:rFonts w:ascii="Arial Narrow" w:hAnsi="Arial Narrow"/>
                <w:sz w:val="20"/>
                <w:szCs w:val="20"/>
              </w:rPr>
            </w:pPr>
            <w:r w:rsidRPr="00C367D8">
              <w:rPr>
                <w:rFonts w:ascii="Arial Narrow" w:eastAsia="Calibri" w:hAnsi="Arial Narrow" w:cs="Arial"/>
                <w:b/>
                <w:bCs/>
                <w:sz w:val="20"/>
                <w:szCs w:val="20"/>
              </w:rPr>
              <w:t>medicinal product pack</w:t>
            </w:r>
          </w:p>
        </w:tc>
        <w:tc>
          <w:tcPr>
            <w:tcW w:w="1157" w:type="dxa"/>
            <w:vAlign w:val="center"/>
          </w:tcPr>
          <w:p w14:paraId="057629E0" w14:textId="01E3B2EF" w:rsidR="00F85E5D" w:rsidRPr="00C367D8" w:rsidRDefault="256B722A" w:rsidP="6F3F59DD">
            <w:pPr>
              <w:keepNext/>
              <w:keepLines/>
              <w:jc w:val="center"/>
              <w:rPr>
                <w:rFonts w:ascii="Arial Narrow" w:hAnsi="Arial Narrow"/>
                <w:sz w:val="20"/>
                <w:szCs w:val="20"/>
              </w:rPr>
            </w:pPr>
            <w:r w:rsidRPr="00C367D8">
              <w:rPr>
                <w:rFonts w:ascii="Arial Narrow" w:eastAsia="Calibri" w:hAnsi="Arial Narrow" w:cs="Arial"/>
                <w:b/>
                <w:bCs/>
                <w:sz w:val="20"/>
                <w:szCs w:val="20"/>
              </w:rPr>
              <w:t>PBS item code</w:t>
            </w:r>
          </w:p>
        </w:tc>
        <w:tc>
          <w:tcPr>
            <w:tcW w:w="1157" w:type="dxa"/>
            <w:vAlign w:val="center"/>
          </w:tcPr>
          <w:p w14:paraId="21312907" w14:textId="175431AD" w:rsidR="00F85E5D" w:rsidRPr="00C367D8" w:rsidRDefault="256B722A" w:rsidP="6F3F59DD">
            <w:pPr>
              <w:keepNext/>
              <w:keepLines/>
              <w:jc w:val="center"/>
              <w:rPr>
                <w:rFonts w:ascii="Arial Narrow" w:hAnsi="Arial Narrow" w:cs="Segoe UI"/>
                <w:color w:val="313131"/>
                <w:sz w:val="20"/>
                <w:szCs w:val="20"/>
              </w:rPr>
            </w:pPr>
            <w:r w:rsidRPr="00C367D8">
              <w:rPr>
                <w:rFonts w:ascii="Arial Narrow" w:eastAsia="Calibri" w:hAnsi="Arial Narrow" w:cs="Arial"/>
                <w:b/>
                <w:bCs/>
                <w:sz w:val="20"/>
                <w:szCs w:val="20"/>
              </w:rPr>
              <w:t>Max. qty packs</w:t>
            </w:r>
          </w:p>
        </w:tc>
        <w:tc>
          <w:tcPr>
            <w:tcW w:w="1157" w:type="dxa"/>
            <w:vAlign w:val="center"/>
          </w:tcPr>
          <w:p w14:paraId="75FFC349" w14:textId="14026BD5" w:rsidR="00F85E5D" w:rsidRPr="00C367D8" w:rsidRDefault="256B722A" w:rsidP="6F3F59DD">
            <w:pPr>
              <w:keepNext/>
              <w:keepLines/>
              <w:jc w:val="center"/>
              <w:rPr>
                <w:rFonts w:ascii="Arial Narrow" w:hAnsi="Arial Narrow" w:cs="Segoe UI"/>
                <w:color w:val="313131"/>
                <w:sz w:val="20"/>
                <w:szCs w:val="20"/>
              </w:rPr>
            </w:pPr>
            <w:r w:rsidRPr="00C367D8">
              <w:rPr>
                <w:rFonts w:ascii="Arial Narrow" w:eastAsia="Calibri" w:hAnsi="Arial Narrow" w:cs="Arial"/>
                <w:b/>
                <w:bCs/>
                <w:sz w:val="20"/>
                <w:szCs w:val="20"/>
              </w:rPr>
              <w:t>Max. qty units</w:t>
            </w:r>
          </w:p>
        </w:tc>
        <w:tc>
          <w:tcPr>
            <w:tcW w:w="1158" w:type="dxa"/>
            <w:vAlign w:val="center"/>
          </w:tcPr>
          <w:p w14:paraId="3BEF746A" w14:textId="77777777" w:rsidR="00F85E5D" w:rsidRPr="00C367D8" w:rsidRDefault="256B722A" w:rsidP="6F3F59DD">
            <w:pPr>
              <w:keepNext/>
              <w:keepLines/>
              <w:jc w:val="center"/>
              <w:rPr>
                <w:rFonts w:ascii="Arial Narrow" w:eastAsia="Calibri" w:hAnsi="Arial Narrow" w:cs="Arial"/>
                <w:b/>
                <w:bCs/>
                <w:sz w:val="20"/>
                <w:szCs w:val="20"/>
              </w:rPr>
            </w:pPr>
            <w:r w:rsidRPr="00C367D8">
              <w:rPr>
                <w:rFonts w:ascii="Arial Narrow" w:eastAsia="Calibri" w:hAnsi="Arial Narrow" w:cs="Arial"/>
                <w:b/>
                <w:bCs/>
                <w:sz w:val="20"/>
                <w:szCs w:val="20"/>
              </w:rPr>
              <w:t>№.of</w:t>
            </w:r>
          </w:p>
          <w:p w14:paraId="6FF3CE3D" w14:textId="6C51DC86" w:rsidR="00F85E5D" w:rsidRPr="00C367D8" w:rsidRDefault="256B722A" w:rsidP="6F3F59DD">
            <w:pPr>
              <w:keepNext/>
              <w:keepLines/>
              <w:jc w:val="center"/>
              <w:rPr>
                <w:rFonts w:ascii="Arial Narrow" w:hAnsi="Arial Narrow" w:cs="Segoe UI"/>
                <w:color w:val="313131"/>
                <w:sz w:val="20"/>
                <w:szCs w:val="20"/>
              </w:rPr>
            </w:pPr>
            <w:r w:rsidRPr="00C367D8">
              <w:rPr>
                <w:rFonts w:ascii="Arial Narrow" w:eastAsia="Calibri" w:hAnsi="Arial Narrow" w:cs="Arial"/>
                <w:b/>
                <w:bCs/>
                <w:sz w:val="20"/>
                <w:szCs w:val="20"/>
              </w:rPr>
              <w:t>Rpts</w:t>
            </w:r>
          </w:p>
        </w:tc>
      </w:tr>
      <w:tr w:rsidR="00F85E5D" w:rsidRPr="00AE61D7" w14:paraId="70D0F928" w14:textId="77777777" w:rsidTr="00E673A9">
        <w:tc>
          <w:tcPr>
            <w:tcW w:w="4387" w:type="dxa"/>
          </w:tcPr>
          <w:p w14:paraId="277ABFCB" w14:textId="77777777" w:rsidR="00F85E5D" w:rsidRPr="00C367D8" w:rsidRDefault="256B722A" w:rsidP="6F3F59DD">
            <w:pPr>
              <w:keepNext/>
              <w:keepLines/>
              <w:rPr>
                <w:rFonts w:ascii="Arial Narrow" w:hAnsi="Arial Narrow"/>
                <w:sz w:val="20"/>
                <w:szCs w:val="20"/>
              </w:rPr>
            </w:pPr>
            <w:r w:rsidRPr="00C367D8">
              <w:rPr>
                <w:rFonts w:ascii="Arial Narrow" w:hAnsi="Arial Narrow"/>
                <w:sz w:val="20"/>
                <w:szCs w:val="20"/>
              </w:rPr>
              <w:t>escitalopram 20 mg/mL oral liquid, 15 mL</w:t>
            </w:r>
          </w:p>
        </w:tc>
        <w:tc>
          <w:tcPr>
            <w:tcW w:w="1157" w:type="dxa"/>
          </w:tcPr>
          <w:p w14:paraId="2B1C9A93" w14:textId="77777777" w:rsidR="00F85E5D" w:rsidRPr="00C367D8" w:rsidRDefault="256B722A" w:rsidP="6F3F59DD">
            <w:pPr>
              <w:keepNext/>
              <w:keepLines/>
              <w:jc w:val="center"/>
              <w:rPr>
                <w:rFonts w:ascii="Arial Narrow" w:hAnsi="Arial Narrow"/>
                <w:sz w:val="20"/>
                <w:szCs w:val="20"/>
              </w:rPr>
            </w:pPr>
            <w:r w:rsidRPr="00C367D8">
              <w:rPr>
                <w:rFonts w:ascii="Arial Narrow" w:hAnsi="Arial Narrow"/>
                <w:sz w:val="20"/>
                <w:szCs w:val="20"/>
              </w:rPr>
              <w:t>10181W</w:t>
            </w:r>
          </w:p>
        </w:tc>
        <w:tc>
          <w:tcPr>
            <w:tcW w:w="1157" w:type="dxa"/>
            <w:shd w:val="clear" w:color="auto" w:fill="FFFFFF" w:themeFill="background1"/>
          </w:tcPr>
          <w:p w14:paraId="0362CC5A" w14:textId="77777777" w:rsidR="00F85E5D" w:rsidRPr="00C367D8" w:rsidRDefault="256B722A" w:rsidP="6F3F59DD">
            <w:pPr>
              <w:keepNext/>
              <w:keepLines/>
              <w:jc w:val="center"/>
              <w:rPr>
                <w:rFonts w:ascii="Arial Narrow" w:hAnsi="Arial Narrow"/>
                <w:sz w:val="20"/>
                <w:szCs w:val="20"/>
              </w:rPr>
            </w:pPr>
            <w:r w:rsidRPr="00C367D8">
              <w:rPr>
                <w:rFonts w:ascii="Arial Narrow" w:hAnsi="Arial Narrow" w:cs="Segoe UI"/>
                <w:color w:val="313131"/>
                <w:sz w:val="20"/>
                <w:szCs w:val="20"/>
              </w:rPr>
              <w:t>1</w:t>
            </w:r>
          </w:p>
        </w:tc>
        <w:tc>
          <w:tcPr>
            <w:tcW w:w="1157" w:type="dxa"/>
            <w:shd w:val="clear" w:color="auto" w:fill="FFFFFF" w:themeFill="background1"/>
          </w:tcPr>
          <w:p w14:paraId="00464F19" w14:textId="77777777" w:rsidR="00F85E5D" w:rsidRPr="00C367D8" w:rsidRDefault="256B722A" w:rsidP="6F3F59DD">
            <w:pPr>
              <w:keepNext/>
              <w:keepLines/>
              <w:jc w:val="center"/>
              <w:rPr>
                <w:rFonts w:ascii="Arial Narrow" w:hAnsi="Arial Narrow"/>
                <w:sz w:val="20"/>
                <w:szCs w:val="20"/>
              </w:rPr>
            </w:pPr>
            <w:r w:rsidRPr="00C367D8">
              <w:rPr>
                <w:rFonts w:ascii="Arial Narrow" w:hAnsi="Arial Narrow" w:cs="Segoe UI"/>
                <w:color w:val="313131"/>
                <w:sz w:val="20"/>
                <w:szCs w:val="20"/>
              </w:rPr>
              <w:t>1</w:t>
            </w:r>
          </w:p>
        </w:tc>
        <w:tc>
          <w:tcPr>
            <w:tcW w:w="1158" w:type="dxa"/>
            <w:shd w:val="clear" w:color="auto" w:fill="FFFFFF" w:themeFill="background1"/>
          </w:tcPr>
          <w:p w14:paraId="2455209D" w14:textId="77777777" w:rsidR="00F85E5D" w:rsidRPr="00C367D8" w:rsidRDefault="256B722A" w:rsidP="6F3F59DD">
            <w:pPr>
              <w:keepNext/>
              <w:keepLines/>
              <w:jc w:val="center"/>
              <w:rPr>
                <w:rFonts w:ascii="Arial Narrow" w:hAnsi="Arial Narrow"/>
                <w:sz w:val="20"/>
                <w:szCs w:val="20"/>
              </w:rPr>
            </w:pPr>
            <w:r w:rsidRPr="00C367D8">
              <w:rPr>
                <w:rFonts w:ascii="Arial Narrow" w:hAnsi="Arial Narrow" w:cs="Segoe UI"/>
                <w:color w:val="313131"/>
                <w:sz w:val="20"/>
                <w:szCs w:val="20"/>
              </w:rPr>
              <w:t>5</w:t>
            </w:r>
          </w:p>
        </w:tc>
      </w:tr>
      <w:tr w:rsidR="00F85E5D" w:rsidRPr="00AE61D7" w14:paraId="434EB37D" w14:textId="77777777" w:rsidTr="00E673A9">
        <w:trPr>
          <w:trHeight w:val="250"/>
        </w:trPr>
        <w:tc>
          <w:tcPr>
            <w:tcW w:w="4387" w:type="dxa"/>
            <w:noWrap/>
            <w:hideMark/>
          </w:tcPr>
          <w:p w14:paraId="1BF35EC2" w14:textId="77777777" w:rsidR="00F85E5D" w:rsidRPr="00C367D8" w:rsidRDefault="256B722A" w:rsidP="6F3F59DD">
            <w:pPr>
              <w:keepNext/>
              <w:keepLines/>
              <w:rPr>
                <w:rFonts w:ascii="Arial Narrow" w:eastAsia="Times New Roman" w:hAnsi="Arial Narrow" w:cs="Arial"/>
                <w:color w:val="000000"/>
                <w:sz w:val="20"/>
                <w:szCs w:val="20"/>
                <w:lang w:eastAsia="en-AU"/>
              </w:rPr>
            </w:pPr>
            <w:r w:rsidRPr="00C367D8">
              <w:rPr>
                <w:rFonts w:ascii="Arial Narrow" w:eastAsia="Times New Roman" w:hAnsi="Arial Narrow" w:cs="Arial"/>
                <w:color w:val="000000" w:themeColor="text1"/>
                <w:sz w:val="20"/>
                <w:szCs w:val="20"/>
                <w:lang w:eastAsia="en-AU"/>
              </w:rPr>
              <w:t>escitalopram 20 mg/mL oral liquid, 15 mL</w:t>
            </w:r>
          </w:p>
        </w:tc>
        <w:tc>
          <w:tcPr>
            <w:tcW w:w="1157" w:type="dxa"/>
          </w:tcPr>
          <w:p w14:paraId="6286E941" w14:textId="77777777" w:rsidR="00F85E5D" w:rsidRPr="00C367D8" w:rsidRDefault="256B722A" w:rsidP="6F3F59DD">
            <w:pPr>
              <w:keepNext/>
              <w:keepLines/>
              <w:jc w:val="center"/>
              <w:rPr>
                <w:rFonts w:ascii="Arial Narrow" w:eastAsia="Times New Roman" w:hAnsi="Arial Narrow" w:cs="Arial"/>
                <w:color w:val="000000"/>
                <w:sz w:val="20"/>
                <w:szCs w:val="20"/>
                <w:lang w:eastAsia="en-AU"/>
              </w:rPr>
            </w:pPr>
            <w:r w:rsidRPr="00C367D8">
              <w:rPr>
                <w:rFonts w:ascii="Arial Narrow" w:hAnsi="Arial Narrow"/>
                <w:sz w:val="20"/>
                <w:szCs w:val="20"/>
              </w:rPr>
              <w:t>14546N</w:t>
            </w:r>
          </w:p>
        </w:tc>
        <w:tc>
          <w:tcPr>
            <w:tcW w:w="1157" w:type="dxa"/>
          </w:tcPr>
          <w:p w14:paraId="6CAF45F7" w14:textId="77777777" w:rsidR="00F85E5D" w:rsidRPr="00C367D8" w:rsidRDefault="256B722A" w:rsidP="6F3F59DD">
            <w:pPr>
              <w:keepNext/>
              <w:keepLines/>
              <w:jc w:val="center"/>
              <w:rPr>
                <w:rFonts w:ascii="Arial Narrow" w:eastAsia="Times New Roman" w:hAnsi="Arial Narrow" w:cs="Arial"/>
                <w:color w:val="000000"/>
                <w:sz w:val="20"/>
                <w:szCs w:val="20"/>
                <w:lang w:eastAsia="en-AU"/>
              </w:rPr>
            </w:pPr>
            <w:r w:rsidRPr="00C367D8">
              <w:rPr>
                <w:rFonts w:ascii="Arial Narrow" w:eastAsia="Times New Roman" w:hAnsi="Arial Narrow" w:cs="Arial"/>
                <w:color w:val="000000" w:themeColor="text1"/>
                <w:sz w:val="20"/>
                <w:szCs w:val="20"/>
                <w:lang w:eastAsia="en-AU"/>
              </w:rPr>
              <w:t>2</w:t>
            </w:r>
          </w:p>
        </w:tc>
        <w:tc>
          <w:tcPr>
            <w:tcW w:w="1157" w:type="dxa"/>
          </w:tcPr>
          <w:p w14:paraId="1B1C0F64" w14:textId="77777777" w:rsidR="00F85E5D" w:rsidRPr="00C367D8" w:rsidRDefault="256B722A" w:rsidP="6F3F59DD">
            <w:pPr>
              <w:keepNext/>
              <w:keepLines/>
              <w:jc w:val="center"/>
              <w:rPr>
                <w:rFonts w:ascii="Arial Narrow" w:eastAsia="Times New Roman" w:hAnsi="Arial Narrow" w:cs="Arial"/>
                <w:color w:val="000000"/>
                <w:sz w:val="20"/>
                <w:szCs w:val="20"/>
                <w:lang w:eastAsia="en-AU"/>
              </w:rPr>
            </w:pPr>
            <w:r w:rsidRPr="00C367D8">
              <w:rPr>
                <w:rFonts w:ascii="Arial Narrow" w:eastAsia="Times New Roman" w:hAnsi="Arial Narrow" w:cs="Arial"/>
                <w:color w:val="000000" w:themeColor="text1"/>
                <w:sz w:val="20"/>
                <w:szCs w:val="20"/>
                <w:lang w:eastAsia="en-AU"/>
              </w:rPr>
              <w:t>2</w:t>
            </w:r>
          </w:p>
        </w:tc>
        <w:tc>
          <w:tcPr>
            <w:tcW w:w="1158" w:type="dxa"/>
          </w:tcPr>
          <w:p w14:paraId="1E873025" w14:textId="77777777" w:rsidR="00F85E5D" w:rsidRPr="00C367D8" w:rsidRDefault="256B722A" w:rsidP="6F3F59DD">
            <w:pPr>
              <w:keepNext/>
              <w:keepLines/>
              <w:jc w:val="center"/>
              <w:rPr>
                <w:rFonts w:ascii="Arial Narrow" w:eastAsia="Times New Roman" w:hAnsi="Arial Narrow" w:cs="Arial"/>
                <w:color w:val="000000"/>
                <w:sz w:val="20"/>
                <w:szCs w:val="20"/>
                <w:lang w:eastAsia="en-AU"/>
              </w:rPr>
            </w:pPr>
            <w:r w:rsidRPr="00C367D8">
              <w:rPr>
                <w:rFonts w:ascii="Arial Narrow" w:eastAsia="Times New Roman" w:hAnsi="Arial Narrow" w:cs="Arial"/>
                <w:color w:val="000000" w:themeColor="text1"/>
                <w:sz w:val="20"/>
                <w:szCs w:val="20"/>
                <w:lang w:eastAsia="en-AU"/>
              </w:rPr>
              <w:t>2</w:t>
            </w:r>
          </w:p>
        </w:tc>
      </w:tr>
    </w:tbl>
    <w:p w14:paraId="03F4F24A" w14:textId="2BF78DE9" w:rsidR="00DF1EDE" w:rsidRDefault="6315242E" w:rsidP="00A02FA2">
      <w:pPr>
        <w:spacing w:before="120" w:after="120" w:line="240" w:lineRule="auto"/>
        <w:jc w:val="both"/>
        <w:rPr>
          <w:rFonts w:ascii="Calibri" w:eastAsia="Calibri" w:hAnsi="Calibri" w:cs="Calibri"/>
          <w:b/>
          <w:bCs/>
          <w:i/>
          <w:iCs/>
          <w:color w:val="000000" w:themeColor="text1"/>
          <w:szCs w:val="24"/>
        </w:rPr>
      </w:pPr>
      <w:r w:rsidRPr="6F3F59DD">
        <w:rPr>
          <w:rFonts w:ascii="Calibri" w:eastAsia="Calibri" w:hAnsi="Calibri" w:cs="Calibri"/>
          <w:b/>
          <w:bCs/>
          <w:i/>
          <w:iCs/>
          <w:color w:val="000000" w:themeColor="text1"/>
          <w:szCs w:val="24"/>
        </w:rPr>
        <w:t>These restrictions may be subject to further review. Should there be any changes made to the restriction the sponsor will be informed</w:t>
      </w:r>
      <w:r w:rsidR="00A02FA2">
        <w:rPr>
          <w:rFonts w:ascii="Calibri" w:eastAsia="Calibri" w:hAnsi="Calibri" w:cs="Calibri"/>
          <w:b/>
          <w:bCs/>
          <w:i/>
          <w:iCs/>
          <w:color w:val="000000" w:themeColor="text1"/>
          <w:szCs w:val="24"/>
        </w:rPr>
        <w:t>.</w:t>
      </w:r>
    </w:p>
    <w:p w14:paraId="5D32DD3C" w14:textId="6C99A002" w:rsidR="00DF1EDE" w:rsidRDefault="0047792E">
      <w:pPr>
        <w:pStyle w:val="2-SectionHeading"/>
        <w:numPr>
          <w:ilvl w:val="0"/>
          <w:numId w:val="1"/>
        </w:numPr>
        <w:rPr>
          <w:rFonts w:ascii="Calibri" w:hAnsi="Calibri" w:cs="Calibri"/>
          <w:color w:val="000000" w:themeColor="text1"/>
        </w:rPr>
      </w:pPr>
      <w:r>
        <w:rPr>
          <w:rFonts w:ascii="Calibri" w:hAnsi="Calibri" w:cs="Calibri"/>
          <w:color w:val="000000" w:themeColor="text1"/>
        </w:rPr>
        <w:t>Context for decision</w:t>
      </w:r>
    </w:p>
    <w:p w14:paraId="73DB8885" w14:textId="327C011A" w:rsidR="0047792E" w:rsidRPr="000C0928" w:rsidRDefault="000C0928" w:rsidP="00876D8D">
      <w:pPr>
        <w:spacing w:before="120" w:after="120" w:line="240" w:lineRule="auto"/>
        <w:ind w:left="720"/>
        <w:jc w:val="both"/>
        <w:rPr>
          <w:rFonts w:ascii="Calibri" w:eastAsia="Times New Roman" w:hAnsi="Calibri" w:cs="Calibri"/>
          <w:bCs/>
          <w:lang w:val="en-GB"/>
        </w:rPr>
      </w:pPr>
      <w:r w:rsidRPr="000C0928">
        <w:rPr>
          <w:rFonts w:ascii="Calibri" w:eastAsia="Times New Roman" w:hAnsi="Calibri" w:cs="Calibri"/>
          <w:bCs/>
          <w:lang w:val="en-GB"/>
        </w:rPr>
        <w:t>The PBAC helps decide whether and, if so, how medicines should be subsidised through the Pharmaceutical Benefits Scheme (PBS) in Australia. It considers applications regarding the listing of medicines on the PBS and provides advice about other matters relating to the operation of the PBS in this context. A PBAC decision in relation to PBS listings does not necessarily represent a final PBAC view about the merits of the medicine or the circumstances in which it should be made available through the PBS. The PBAC welcomes applications containing new information at any time.</w:t>
      </w:r>
    </w:p>
    <w:p w14:paraId="7B85F5C7" w14:textId="77777777" w:rsidR="00DF1EDE" w:rsidRPr="004B484A" w:rsidRDefault="00DF1EDE" w:rsidP="00A02FA2">
      <w:pPr>
        <w:spacing w:before="120" w:after="120" w:line="240" w:lineRule="auto"/>
        <w:jc w:val="both"/>
        <w:rPr>
          <w:rFonts w:ascii="Calibri" w:eastAsia="Times New Roman" w:hAnsi="Calibri" w:cs="Calibri"/>
          <w:szCs w:val="24"/>
        </w:rPr>
      </w:pPr>
    </w:p>
    <w:sectPr w:rsidR="00DF1EDE" w:rsidRPr="004B484A" w:rsidSect="00A02FA2">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93067C" w14:textId="77777777" w:rsidR="00947661" w:rsidRDefault="00947661" w:rsidP="00646249">
      <w:pPr>
        <w:spacing w:after="0" w:line="240" w:lineRule="auto"/>
      </w:pPr>
      <w:r>
        <w:separator/>
      </w:r>
    </w:p>
  </w:endnote>
  <w:endnote w:type="continuationSeparator" w:id="0">
    <w:p w14:paraId="0A1BA793" w14:textId="77777777" w:rsidR="00947661" w:rsidRDefault="00947661" w:rsidP="006462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A1C98" w14:textId="6874E13A" w:rsidR="00646249" w:rsidRDefault="00823E3B">
    <w:pPr>
      <w:pStyle w:val="Footer"/>
    </w:pPr>
    <w:r>
      <w:rPr>
        <w:noProof/>
        <w14:ligatures w14:val="standardContextual"/>
      </w:rPr>
      <mc:AlternateContent>
        <mc:Choice Requires="wps">
          <w:drawing>
            <wp:anchor distT="0" distB="0" distL="0" distR="0" simplePos="0" relativeHeight="251675653" behindDoc="0" locked="0" layoutInCell="1" allowOverlap="1" wp14:anchorId="66F15552" wp14:editId="2E13C28C">
              <wp:simplePos x="635" y="635"/>
              <wp:positionH relativeFrom="page">
                <wp:align>center</wp:align>
              </wp:positionH>
              <wp:positionV relativeFrom="page">
                <wp:align>bottom</wp:align>
              </wp:positionV>
              <wp:extent cx="622300" cy="391160"/>
              <wp:effectExtent l="0" t="0" r="6350" b="0"/>
              <wp:wrapNone/>
              <wp:docPr id="591251747"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1A70123F" w14:textId="5878BF72" w:rsidR="00823E3B" w:rsidRPr="00823E3B" w:rsidRDefault="00823E3B" w:rsidP="00823E3B">
                          <w:pPr>
                            <w:spacing w:after="0"/>
                            <w:rPr>
                              <w:rFonts w:ascii="Aptos" w:eastAsia="Aptos" w:hAnsi="Aptos" w:cs="Aptos"/>
                              <w:noProof/>
                              <w:color w:val="FF0000"/>
                              <w:szCs w:val="24"/>
                            </w:rPr>
                          </w:pPr>
                          <w:r w:rsidRPr="00823E3B">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6F15552" id="_x0000_t202" coordsize="21600,21600" o:spt="202" path="m,l,21600r21600,l21600,xe">
              <v:stroke joinstyle="miter"/>
              <v:path gradientshapeok="t" o:connecttype="rect"/>
            </v:shapetype>
            <v:shape id="Text Box 11" o:spid="_x0000_s1028" type="#_x0000_t202" alt="OFFICIAL" style="position:absolute;margin-left:0;margin-top:0;width:49pt;height:30.8pt;z-index:25167565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" filled="f" stroked="f">
              <v:textbox style="mso-fit-shape-to-text:t" inset="0,0,0,15pt">
                <w:txbxContent>
                  <w:p w14:paraId="1A70123F" w14:textId="5878BF72" w:rsidR="00823E3B" w:rsidRPr="00823E3B" w:rsidRDefault="00823E3B" w:rsidP="00823E3B">
                    <w:pPr>
                      <w:spacing w:after="0"/>
                      <w:rPr>
                        <w:rFonts w:ascii="Aptos" w:eastAsia="Aptos" w:hAnsi="Aptos" w:cs="Aptos"/>
                        <w:noProof/>
                        <w:color w:val="FF0000"/>
                        <w:szCs w:val="24"/>
                      </w:rPr>
                    </w:pPr>
                    <w:r w:rsidRPr="00823E3B">
                      <w:rPr>
                        <w:rFonts w:ascii="Aptos" w:eastAsia="Aptos" w:hAnsi="Aptos" w:cs="Aptos"/>
                        <w:noProof/>
                        <w:color w:val="FF0000"/>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036F4" w14:textId="7C92CD9B" w:rsidR="00501DAB" w:rsidRPr="00501DAB" w:rsidRDefault="00823E3B" w:rsidP="00501DAB">
    <w:pPr>
      <w:tabs>
        <w:tab w:val="center" w:pos="4513"/>
        <w:tab w:val="right" w:pos="9026"/>
      </w:tabs>
      <w:spacing w:after="0" w:line="240" w:lineRule="auto"/>
      <w:jc w:val="center"/>
      <w:rPr>
        <w:rFonts w:ascii="Calibri" w:eastAsia="Times New Roman" w:hAnsi="Calibri" w:cs="Calibri"/>
        <w:b/>
        <w:bCs/>
        <w:noProof/>
        <w:szCs w:val="24"/>
      </w:rPr>
    </w:pPr>
    <w:r>
      <w:rPr>
        <w:rFonts w:ascii="Calibri" w:eastAsia="Times New Roman" w:hAnsi="Calibri" w:cs="Calibri"/>
        <w:b/>
        <w:bCs/>
        <w:noProof/>
        <w:szCs w:val="24"/>
        <w14:ligatures w14:val="standardContextual"/>
      </w:rPr>
      <mc:AlternateContent>
        <mc:Choice Requires="wps">
          <w:drawing>
            <wp:anchor distT="0" distB="0" distL="0" distR="0" simplePos="0" relativeHeight="251676677" behindDoc="0" locked="0" layoutInCell="1" allowOverlap="1" wp14:anchorId="26E69C36" wp14:editId="7B2D5E9D">
              <wp:simplePos x="635" y="635"/>
              <wp:positionH relativeFrom="page">
                <wp:align>center</wp:align>
              </wp:positionH>
              <wp:positionV relativeFrom="page">
                <wp:align>bottom</wp:align>
              </wp:positionV>
              <wp:extent cx="622300" cy="391160"/>
              <wp:effectExtent l="0" t="0" r="6350" b="0"/>
              <wp:wrapNone/>
              <wp:docPr id="302306686"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39B191BC" w14:textId="6C30A63F" w:rsidR="00823E3B" w:rsidRPr="00823E3B" w:rsidRDefault="00823E3B" w:rsidP="00823E3B">
                          <w:pPr>
                            <w:spacing w:after="0"/>
                            <w:rPr>
                              <w:rFonts w:ascii="Aptos" w:eastAsia="Aptos" w:hAnsi="Aptos" w:cs="Aptos"/>
                              <w:noProof/>
                              <w:color w:val="FF0000"/>
                              <w:szCs w:val="24"/>
                            </w:rPr>
                          </w:pPr>
                          <w:r w:rsidRPr="00823E3B">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6E69C36" id="_x0000_t202" coordsize="21600,21600" o:spt="202" path="m,l,21600r21600,l21600,xe">
              <v:stroke joinstyle="miter"/>
              <v:path gradientshapeok="t" o:connecttype="rect"/>
            </v:shapetype>
            <v:shape id="Text Box 12" o:spid="_x0000_s1029" type="#_x0000_t202" alt="OFFICIAL" style="position:absolute;left:0;text-align:left;margin-left:0;margin-top:0;width:49pt;height:30.8pt;z-index:25167667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" filled="f" stroked="f">
              <v:textbox style="mso-fit-shape-to-text:t" inset="0,0,0,15pt">
                <w:txbxContent>
                  <w:p w14:paraId="39B191BC" w14:textId="6C30A63F" w:rsidR="00823E3B" w:rsidRPr="00823E3B" w:rsidRDefault="00823E3B" w:rsidP="00823E3B">
                    <w:pPr>
                      <w:spacing w:after="0"/>
                      <w:rPr>
                        <w:rFonts w:ascii="Aptos" w:eastAsia="Aptos" w:hAnsi="Aptos" w:cs="Aptos"/>
                        <w:noProof/>
                        <w:color w:val="FF0000"/>
                        <w:szCs w:val="24"/>
                      </w:rPr>
                    </w:pPr>
                    <w:r w:rsidRPr="00823E3B">
                      <w:rPr>
                        <w:rFonts w:ascii="Aptos" w:eastAsia="Aptos" w:hAnsi="Aptos" w:cs="Aptos"/>
                        <w:noProof/>
                        <w:color w:val="FF0000"/>
                        <w:szCs w:val="24"/>
                      </w:rPr>
                      <w:t>OFFICIAL</w:t>
                    </w:r>
                  </w:p>
                </w:txbxContent>
              </v:textbox>
              <w10:wrap anchorx="page" anchory="page"/>
            </v:shape>
          </w:pict>
        </mc:Fallback>
      </mc:AlternateContent>
    </w:r>
    <w:r w:rsidR="00501DAB" w:rsidRPr="00501DAB">
      <w:rPr>
        <w:rFonts w:ascii="Calibri" w:eastAsia="Times New Roman" w:hAnsi="Calibri" w:cs="Calibri"/>
        <w:b/>
        <w:bCs/>
        <w:noProof/>
        <w:szCs w:val="24"/>
      </w:rPr>
      <w:fldChar w:fldCharType="begin"/>
    </w:r>
    <w:r w:rsidR="00501DAB" w:rsidRPr="00501DAB">
      <w:rPr>
        <w:rFonts w:ascii="Calibri" w:eastAsia="Times New Roman" w:hAnsi="Calibri" w:cs="Calibri"/>
        <w:b/>
        <w:bCs/>
        <w:noProof/>
        <w:szCs w:val="24"/>
      </w:rPr>
      <w:instrText xml:space="preserve"> PAGE   \* MERGEFORMAT </w:instrText>
    </w:r>
    <w:r w:rsidR="00501DAB" w:rsidRPr="00501DAB">
      <w:rPr>
        <w:rFonts w:ascii="Calibri" w:eastAsia="Times New Roman" w:hAnsi="Calibri" w:cs="Calibri"/>
        <w:b/>
        <w:bCs/>
        <w:noProof/>
        <w:szCs w:val="24"/>
      </w:rPr>
      <w:fldChar w:fldCharType="separate"/>
    </w:r>
    <w:r w:rsidR="00501DAB" w:rsidRPr="00501DAB">
      <w:rPr>
        <w:rFonts w:ascii="Calibri" w:eastAsia="Times New Roman" w:hAnsi="Calibri" w:cs="Calibri"/>
        <w:b/>
        <w:bCs/>
        <w:noProof/>
        <w:szCs w:val="24"/>
      </w:rPr>
      <w:t>1</w:t>
    </w:r>
    <w:r w:rsidR="00501DAB" w:rsidRPr="00501DAB">
      <w:rPr>
        <w:rFonts w:ascii="Calibri" w:eastAsia="Times New Roman" w:hAnsi="Calibri" w:cs="Calibri"/>
        <w:noProof/>
        <w:szCs w:val="24"/>
      </w:rPr>
      <w:fldChar w:fldCharType="end"/>
    </w:r>
  </w:p>
  <w:p w14:paraId="2BC6B6F1" w14:textId="77777777" w:rsidR="00501DAB" w:rsidRDefault="00501DAB">
    <w:pPr>
      <w:tabs>
        <w:tab w:val="center" w:pos="4513"/>
        <w:tab w:val="right" w:pos="9026"/>
      </w:tabs>
      <w:spacing w:after="0" w:line="240" w:lineRule="auto"/>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F46BD" w14:textId="01A9C8E0" w:rsidR="00646249" w:rsidRDefault="00823E3B">
    <w:pPr>
      <w:pStyle w:val="Footer"/>
    </w:pPr>
    <w:r>
      <w:rPr>
        <w:noProof/>
        <w14:ligatures w14:val="standardContextual"/>
      </w:rPr>
      <mc:AlternateContent>
        <mc:Choice Requires="wps">
          <w:drawing>
            <wp:anchor distT="0" distB="0" distL="0" distR="0" simplePos="0" relativeHeight="251674629" behindDoc="0" locked="0" layoutInCell="1" allowOverlap="1" wp14:anchorId="698BD8B1" wp14:editId="749166CC">
              <wp:simplePos x="635" y="635"/>
              <wp:positionH relativeFrom="page">
                <wp:align>center</wp:align>
              </wp:positionH>
              <wp:positionV relativeFrom="page">
                <wp:align>bottom</wp:align>
              </wp:positionV>
              <wp:extent cx="622300" cy="391160"/>
              <wp:effectExtent l="0" t="0" r="6350" b="0"/>
              <wp:wrapNone/>
              <wp:docPr id="1431720823"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1B373CEB" w14:textId="3128B187" w:rsidR="00823E3B" w:rsidRPr="00823E3B" w:rsidRDefault="00823E3B" w:rsidP="00823E3B">
                          <w:pPr>
                            <w:spacing w:after="0"/>
                            <w:rPr>
                              <w:rFonts w:ascii="Aptos" w:eastAsia="Aptos" w:hAnsi="Aptos" w:cs="Aptos"/>
                              <w:noProof/>
                              <w:color w:val="FF0000"/>
                              <w:szCs w:val="24"/>
                            </w:rPr>
                          </w:pPr>
                          <w:r w:rsidRPr="00823E3B">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98BD8B1" id="_x0000_t202" coordsize="21600,21600" o:spt="202" path="m,l,21600r21600,l21600,xe">
              <v:stroke joinstyle="miter"/>
              <v:path gradientshapeok="t" o:connecttype="rect"/>
            </v:shapetype>
            <v:shape id="Text Box 10" o:spid="_x0000_s1031" type="#_x0000_t202" alt="OFFICIAL" style="position:absolute;margin-left:0;margin-top:0;width:49pt;height:30.8pt;z-index:25167462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" filled="f" stroked="f">
              <v:textbox style="mso-fit-shape-to-text:t" inset="0,0,0,15pt">
                <w:txbxContent>
                  <w:p w14:paraId="1B373CEB" w14:textId="3128B187" w:rsidR="00823E3B" w:rsidRPr="00823E3B" w:rsidRDefault="00823E3B" w:rsidP="00823E3B">
                    <w:pPr>
                      <w:spacing w:after="0"/>
                      <w:rPr>
                        <w:rFonts w:ascii="Aptos" w:eastAsia="Aptos" w:hAnsi="Aptos" w:cs="Aptos"/>
                        <w:noProof/>
                        <w:color w:val="FF0000"/>
                        <w:szCs w:val="24"/>
                      </w:rPr>
                    </w:pPr>
                    <w:r w:rsidRPr="00823E3B">
                      <w:rPr>
                        <w:rFonts w:ascii="Aptos" w:eastAsia="Aptos" w:hAnsi="Aptos" w:cs="Aptos"/>
                        <w:noProof/>
                        <w:color w:val="FF0000"/>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C8CEFA" w14:textId="77777777" w:rsidR="00947661" w:rsidRDefault="00947661" w:rsidP="00646249">
      <w:pPr>
        <w:spacing w:after="0" w:line="240" w:lineRule="auto"/>
      </w:pPr>
      <w:r>
        <w:separator/>
      </w:r>
    </w:p>
  </w:footnote>
  <w:footnote w:type="continuationSeparator" w:id="0">
    <w:p w14:paraId="0D5DC678" w14:textId="77777777" w:rsidR="00947661" w:rsidRDefault="00947661" w:rsidP="006462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D1C43" w14:textId="6C8475D3" w:rsidR="00646249" w:rsidRDefault="00823E3B">
    <w:pPr>
      <w:pStyle w:val="Header"/>
    </w:pPr>
    <w:r>
      <w:rPr>
        <w:noProof/>
        <w14:ligatures w14:val="standardContextual"/>
      </w:rPr>
      <mc:AlternateContent>
        <mc:Choice Requires="wps">
          <w:drawing>
            <wp:anchor distT="0" distB="0" distL="0" distR="0" simplePos="0" relativeHeight="251672581" behindDoc="0" locked="0" layoutInCell="1" allowOverlap="1" wp14:anchorId="30A9215B" wp14:editId="46CEC9EA">
              <wp:simplePos x="635" y="635"/>
              <wp:positionH relativeFrom="page">
                <wp:align>center</wp:align>
              </wp:positionH>
              <wp:positionV relativeFrom="page">
                <wp:align>top</wp:align>
              </wp:positionV>
              <wp:extent cx="622300" cy="391160"/>
              <wp:effectExtent l="0" t="0" r="6350" b="8890"/>
              <wp:wrapNone/>
              <wp:docPr id="726206816"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100B6483" w14:textId="201BA0D3" w:rsidR="00823E3B" w:rsidRPr="00823E3B" w:rsidRDefault="00823E3B" w:rsidP="00823E3B">
                          <w:pPr>
                            <w:spacing w:after="0"/>
                            <w:rPr>
                              <w:rFonts w:ascii="Aptos" w:eastAsia="Aptos" w:hAnsi="Aptos" w:cs="Aptos"/>
                              <w:noProof/>
                              <w:color w:val="FF0000"/>
                              <w:szCs w:val="24"/>
                            </w:rPr>
                          </w:pPr>
                          <w:r w:rsidRPr="00823E3B">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0A9215B" id="_x0000_t202" coordsize="21600,21600" o:spt="202" path="m,l,21600r21600,l21600,xe">
              <v:stroke joinstyle="miter"/>
              <v:path gradientshapeok="t" o:connecttype="rect"/>
            </v:shapetype>
            <v:shape id="Text Box 8" o:spid="_x0000_s1026" type="#_x0000_t202" alt="OFFICIAL" style="position:absolute;margin-left:0;margin-top:0;width:49pt;height:30.8pt;z-index:25167258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" filled="f" stroked="f">
              <v:textbox style="mso-fit-shape-to-text:t" inset="0,15pt,0,0">
                <w:txbxContent>
                  <w:p w14:paraId="100B6483" w14:textId="201BA0D3" w:rsidR="00823E3B" w:rsidRPr="00823E3B" w:rsidRDefault="00823E3B" w:rsidP="00823E3B">
                    <w:pPr>
                      <w:spacing w:after="0"/>
                      <w:rPr>
                        <w:rFonts w:ascii="Aptos" w:eastAsia="Aptos" w:hAnsi="Aptos" w:cs="Aptos"/>
                        <w:noProof/>
                        <w:color w:val="FF0000"/>
                        <w:szCs w:val="24"/>
                      </w:rPr>
                    </w:pPr>
                    <w:r w:rsidRPr="00823E3B">
                      <w:rPr>
                        <w:rFonts w:ascii="Aptos" w:eastAsia="Aptos" w:hAnsi="Aptos" w:cs="Aptos"/>
                        <w:noProof/>
                        <w:color w:val="FF0000"/>
                        <w:szCs w:val="24"/>
                      </w:rPr>
                      <w:t>OFFICIAL</w:t>
                    </w:r>
                  </w:p>
                </w:txbxContent>
              </v:textbox>
              <w10:wrap anchorx="page" anchory="page"/>
            </v:shape>
          </w:pict>
        </mc:Fallback>
      </mc:AlternateContent>
    </w:r>
  </w:p>
  <w:p w14:paraId="7C61FA4C" w14:textId="77777777" w:rsidR="00646249" w:rsidRDefault="0064624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E296A" w14:textId="5414B25B" w:rsidR="009215BB" w:rsidRPr="009215BB" w:rsidRDefault="00823E3B" w:rsidP="00096697">
    <w:pPr>
      <w:tabs>
        <w:tab w:val="center" w:pos="4513"/>
        <w:tab w:val="right" w:pos="9026"/>
      </w:tabs>
      <w:spacing w:after="0" w:line="240" w:lineRule="auto"/>
      <w:jc w:val="center"/>
      <w:rPr>
        <w:rFonts w:ascii="Calibri" w:eastAsia="MS Mincho" w:hAnsi="Calibri" w:cs="Calibri"/>
        <w:i/>
        <w:color w:val="808080"/>
        <w:szCs w:val="24"/>
        <w:lang w:eastAsia="en-AU"/>
      </w:rPr>
    </w:pPr>
    <w:r>
      <w:rPr>
        <w:rFonts w:ascii="Calibri" w:eastAsia="MS Mincho" w:hAnsi="Calibri" w:cs="Calibri"/>
        <w:i/>
        <w:noProof/>
        <w:color w:val="808080"/>
        <w:szCs w:val="24"/>
        <w:lang w:eastAsia="en-AU"/>
        <w14:ligatures w14:val="standardContextual"/>
      </w:rPr>
      <mc:AlternateContent>
        <mc:Choice Requires="wps">
          <w:drawing>
            <wp:anchor distT="0" distB="0" distL="0" distR="0" simplePos="0" relativeHeight="251673605" behindDoc="0" locked="0" layoutInCell="1" allowOverlap="1" wp14:anchorId="390B1DAF" wp14:editId="7EDAD38C">
              <wp:simplePos x="635" y="635"/>
              <wp:positionH relativeFrom="page">
                <wp:align>center</wp:align>
              </wp:positionH>
              <wp:positionV relativeFrom="page">
                <wp:align>top</wp:align>
              </wp:positionV>
              <wp:extent cx="622300" cy="391160"/>
              <wp:effectExtent l="0" t="0" r="6350" b="8890"/>
              <wp:wrapNone/>
              <wp:docPr id="1251519040"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631304E8" w14:textId="6BB0254D" w:rsidR="00823E3B" w:rsidRPr="00823E3B" w:rsidRDefault="00823E3B" w:rsidP="00823E3B">
                          <w:pPr>
                            <w:spacing w:after="0"/>
                            <w:rPr>
                              <w:rFonts w:ascii="Aptos" w:eastAsia="Aptos" w:hAnsi="Aptos" w:cs="Aptos"/>
                              <w:noProof/>
                              <w:color w:val="FF0000"/>
                              <w:szCs w:val="24"/>
                            </w:rPr>
                          </w:pPr>
                          <w:r w:rsidRPr="00823E3B">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90B1DAF" id="_x0000_t202" coordsize="21600,21600" o:spt="202" path="m,l,21600r21600,l21600,xe">
              <v:stroke joinstyle="miter"/>
              <v:path gradientshapeok="t" o:connecttype="rect"/>
            </v:shapetype>
            <v:shape id="Text Box 9" o:spid="_x0000_s1027" type="#_x0000_t202" alt="OFFICIAL" style="position:absolute;left:0;text-align:left;margin-left:0;margin-top:0;width:49pt;height:30.8pt;z-index:25167360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" filled="f" stroked="f">
              <v:textbox style="mso-fit-shape-to-text:t" inset="0,15pt,0,0">
                <w:txbxContent>
                  <w:p w14:paraId="631304E8" w14:textId="6BB0254D" w:rsidR="00823E3B" w:rsidRPr="00823E3B" w:rsidRDefault="00823E3B" w:rsidP="00823E3B">
                    <w:pPr>
                      <w:spacing w:after="0"/>
                      <w:rPr>
                        <w:rFonts w:ascii="Aptos" w:eastAsia="Aptos" w:hAnsi="Aptos" w:cs="Aptos"/>
                        <w:noProof/>
                        <w:color w:val="FF0000"/>
                        <w:szCs w:val="24"/>
                      </w:rPr>
                    </w:pPr>
                    <w:r w:rsidRPr="00823E3B">
                      <w:rPr>
                        <w:rFonts w:ascii="Aptos" w:eastAsia="Aptos" w:hAnsi="Aptos" w:cs="Aptos"/>
                        <w:noProof/>
                        <w:color w:val="FF0000"/>
                        <w:szCs w:val="24"/>
                      </w:rPr>
                      <w:t>OFFICIAL</w:t>
                    </w:r>
                  </w:p>
                </w:txbxContent>
              </v:textbox>
              <w10:wrap anchorx="page" anchory="page"/>
            </v:shape>
          </w:pict>
        </mc:Fallback>
      </mc:AlternateContent>
    </w:r>
    <w:r w:rsidR="00D11E0D">
      <w:rPr>
        <w:rFonts w:ascii="Calibri" w:eastAsia="MS Mincho" w:hAnsi="Calibri" w:cs="Calibri"/>
        <w:i/>
        <w:color w:val="808080"/>
        <w:szCs w:val="24"/>
        <w:lang w:eastAsia="en-AU"/>
      </w:rPr>
      <w:t>Public Summary Document</w:t>
    </w:r>
    <w:r w:rsidR="00C94F75">
      <w:rPr>
        <w:rFonts w:ascii="Calibri" w:eastAsia="MS Mincho" w:hAnsi="Calibri" w:cs="Calibri"/>
        <w:i/>
        <w:color w:val="808080"/>
        <w:szCs w:val="24"/>
        <w:lang w:eastAsia="en-AU"/>
      </w:rPr>
      <w:t xml:space="preserve"> </w:t>
    </w:r>
    <w:r w:rsidR="001D355C" w:rsidRPr="00D93BD5">
      <w:rPr>
        <w:rFonts w:ascii="Calibri" w:eastAsia="Times New Roman" w:hAnsi="Calibri" w:cs="Arial"/>
        <w:i/>
        <w:color w:val="808080"/>
        <w:szCs w:val="24"/>
      </w:rPr>
      <w:t xml:space="preserve">– </w:t>
    </w:r>
    <w:r w:rsidR="00902267">
      <w:rPr>
        <w:rFonts w:ascii="Calibri" w:eastAsia="MS Mincho" w:hAnsi="Calibri" w:cs="Calibri"/>
        <w:i/>
        <w:color w:val="808080"/>
        <w:szCs w:val="24"/>
        <w:lang w:eastAsia="en-AU"/>
      </w:rPr>
      <w:t>Se</w:t>
    </w:r>
    <w:r w:rsidR="001F2D4D">
      <w:rPr>
        <w:rFonts w:ascii="Calibri" w:eastAsia="MS Mincho" w:hAnsi="Calibri" w:cs="Calibri"/>
        <w:i/>
        <w:color w:val="808080"/>
        <w:szCs w:val="24"/>
        <w:lang w:eastAsia="en-AU"/>
      </w:rPr>
      <w:t>pt</w:t>
    </w:r>
    <w:r w:rsidR="00902267">
      <w:rPr>
        <w:rFonts w:ascii="Calibri" w:eastAsia="MS Mincho" w:hAnsi="Calibri" w:cs="Calibri"/>
        <w:i/>
        <w:color w:val="808080"/>
        <w:szCs w:val="24"/>
        <w:lang w:eastAsia="en-AU"/>
      </w:rPr>
      <w:t>ember</w:t>
    </w:r>
    <w:r w:rsidR="00902267" w:rsidRPr="00902267">
      <w:rPr>
        <w:rFonts w:ascii="Calibri" w:eastAsia="MS Mincho" w:hAnsi="Calibri" w:cs="Calibri"/>
        <w:i/>
        <w:color w:val="808080"/>
        <w:szCs w:val="24"/>
        <w:lang w:eastAsia="en-AU"/>
      </w:rPr>
      <w:t xml:space="preserve"> 2026</w:t>
    </w:r>
    <w:r w:rsidR="00501DAB" w:rsidRPr="00501DAB">
      <w:rPr>
        <w:rFonts w:ascii="Calibri" w:eastAsia="Times New Roman" w:hAnsi="Calibri" w:cs="Calibri"/>
        <w:noProof/>
        <w:szCs w:val="24"/>
      </w:rPr>
      <w:t xml:space="preserve"> </w:t>
    </w:r>
    <w:r w:rsidR="00902267" w:rsidRPr="00902267">
      <w:rPr>
        <w:rFonts w:ascii="Calibri" w:eastAsia="MS Mincho" w:hAnsi="Calibri" w:cs="Calibri"/>
        <w:i/>
        <w:color w:val="808080"/>
        <w:szCs w:val="24"/>
        <w:lang w:eastAsia="en-AU"/>
      </w:rPr>
      <w:t>PBAC</w:t>
    </w:r>
    <w:r w:rsidR="00AA3B59" w:rsidRPr="00AA3B59">
      <w:rPr>
        <w:rFonts w:ascii="Calibri" w:eastAsia="MS Mincho" w:hAnsi="Calibri" w:cs="Calibri"/>
        <w:i/>
        <w:color w:val="808080"/>
        <w:szCs w:val="24"/>
        <w:lang w:eastAsia="en-AU"/>
      </w:rPr>
      <w:t xml:space="preserve"> </w:t>
    </w:r>
    <w:r w:rsidR="00902267" w:rsidRPr="00902267">
      <w:rPr>
        <w:rFonts w:ascii="Calibri" w:eastAsia="MS Mincho" w:hAnsi="Calibri" w:cs="Calibri"/>
        <w:i/>
        <w:color w:val="808080"/>
        <w:szCs w:val="24"/>
        <w:lang w:eastAsia="en-AU"/>
      </w:rPr>
      <w:t>Meeting</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B6742" w14:textId="1CAA226B" w:rsidR="00646249" w:rsidRDefault="00823E3B">
    <w:pPr>
      <w:pStyle w:val="Header"/>
    </w:pPr>
    <w:r>
      <w:rPr>
        <w:noProof/>
        <w14:ligatures w14:val="standardContextual"/>
      </w:rPr>
      <mc:AlternateContent>
        <mc:Choice Requires="wps">
          <w:drawing>
            <wp:anchor distT="0" distB="0" distL="0" distR="0" simplePos="0" relativeHeight="251671557" behindDoc="0" locked="0" layoutInCell="1" allowOverlap="1" wp14:anchorId="45F71B97" wp14:editId="64BBBF27">
              <wp:simplePos x="635" y="635"/>
              <wp:positionH relativeFrom="page">
                <wp:align>center</wp:align>
              </wp:positionH>
              <wp:positionV relativeFrom="page">
                <wp:align>top</wp:align>
              </wp:positionV>
              <wp:extent cx="622300" cy="391160"/>
              <wp:effectExtent l="0" t="0" r="6350" b="8890"/>
              <wp:wrapNone/>
              <wp:docPr id="873303418"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40FCC219" w14:textId="3BAF2188" w:rsidR="00823E3B" w:rsidRPr="00823E3B" w:rsidRDefault="00823E3B" w:rsidP="00823E3B">
                          <w:pPr>
                            <w:spacing w:after="0"/>
                            <w:rPr>
                              <w:rFonts w:ascii="Aptos" w:eastAsia="Aptos" w:hAnsi="Aptos" w:cs="Aptos"/>
                              <w:noProof/>
                              <w:color w:val="FF0000"/>
                              <w:szCs w:val="24"/>
                            </w:rPr>
                          </w:pPr>
                          <w:r w:rsidRPr="00823E3B">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5F71B97" id="_x0000_t202" coordsize="21600,21600" o:spt="202" path="m,l,21600r21600,l21600,xe">
              <v:stroke joinstyle="miter"/>
              <v:path gradientshapeok="t" o:connecttype="rect"/>
            </v:shapetype>
            <v:shape id="Text Box 7" o:spid="_x0000_s1030" type="#_x0000_t202" alt="OFFICIAL" style="position:absolute;margin-left:0;margin-top:0;width:49pt;height:30.8pt;z-index:251671557;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" filled="f" stroked="f">
              <v:textbox style="mso-fit-shape-to-text:t" inset="0,15pt,0,0">
                <w:txbxContent>
                  <w:p w14:paraId="40FCC219" w14:textId="3BAF2188" w:rsidR="00823E3B" w:rsidRPr="00823E3B" w:rsidRDefault="00823E3B" w:rsidP="00823E3B">
                    <w:pPr>
                      <w:spacing w:after="0"/>
                      <w:rPr>
                        <w:rFonts w:ascii="Aptos" w:eastAsia="Aptos" w:hAnsi="Aptos" w:cs="Aptos"/>
                        <w:noProof/>
                        <w:color w:val="FF0000"/>
                        <w:szCs w:val="24"/>
                      </w:rPr>
                    </w:pPr>
                    <w:r w:rsidRPr="00823E3B">
                      <w:rPr>
                        <w:rFonts w:ascii="Aptos" w:eastAsia="Aptos" w:hAnsi="Aptos" w:cs="Aptos"/>
                        <w:noProof/>
                        <w:color w:val="FF0000"/>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504046"/>
    <w:multiLevelType w:val="multilevel"/>
    <w:tmpl w:val="B4C0BA64"/>
    <w:lvl w:ilvl="0">
      <w:start w:val="1"/>
      <w:numFmt w:val="decimal"/>
      <w:lvlText w:val="%1"/>
      <w:lvlJc w:val="left"/>
      <w:pPr>
        <w:ind w:left="720" w:hanging="720"/>
      </w:pPr>
      <w:rPr>
        <w:rFonts w:hint="default"/>
        <w:b/>
        <w:color w:val="000000" w:themeColor="text1"/>
      </w:rPr>
    </w:lvl>
    <w:lvl w:ilvl="1">
      <w:start w:val="1"/>
      <w:numFmt w:val="decimal"/>
      <w:lvlText w:val="%1.%2"/>
      <w:lvlJc w:val="left"/>
      <w:pPr>
        <w:ind w:left="720" w:hanging="720"/>
      </w:pPr>
      <w:rPr>
        <w:rFonts w:hint="default"/>
        <w:b w:val="0"/>
        <w:i w:val="0"/>
        <w:color w:val="000000" w:themeColor="text1"/>
        <w:sz w:val="24"/>
        <w:szCs w:val="24"/>
      </w:rPr>
    </w:lvl>
    <w:lvl w:ilvl="2">
      <w:start w:val="1"/>
      <w:numFmt w:val="bullet"/>
      <w:lvlText w:val=""/>
      <w:lvlJc w:val="left"/>
      <w:pPr>
        <w:ind w:left="1080" w:hanging="360"/>
      </w:pPr>
      <w:rPr>
        <w:rFonts w:ascii="Symbol" w:hAnsi="Symbol" w:hint="default"/>
        <w:b/>
      </w:rPr>
    </w:lvl>
    <w:lvl w:ilvl="3">
      <w:start w:val="1"/>
      <w:numFmt w:val="bullet"/>
      <w:lvlText w:val=""/>
      <w:lvlJc w:val="left"/>
      <w:pPr>
        <w:ind w:left="360" w:hanging="360"/>
      </w:pPr>
      <w:rPr>
        <w:rFonts w:ascii="Symbol" w:hAnsi="Symbol"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1" w15:restartNumberingAfterBreak="0">
    <w:nsid w:val="41BB5C3A"/>
    <w:multiLevelType w:val="multilevel"/>
    <w:tmpl w:val="923EE5A2"/>
    <w:lvl w:ilvl="0">
      <w:start w:val="1"/>
      <w:numFmt w:val="decimal"/>
      <w:lvlText w:val="%1"/>
      <w:lvlJc w:val="left"/>
      <w:pPr>
        <w:ind w:left="720" w:hanging="720"/>
      </w:pPr>
      <w:rPr>
        <w:rFonts w:hint="default"/>
        <w:b/>
        <w:color w:val="000000" w:themeColor="text1"/>
      </w:rPr>
    </w:lvl>
    <w:lvl w:ilvl="1">
      <w:start w:val="1"/>
      <w:numFmt w:val="decimal"/>
      <w:lvlText w:val="%1.%2"/>
      <w:lvlJc w:val="left"/>
      <w:pPr>
        <w:ind w:left="720" w:hanging="720"/>
      </w:pPr>
      <w:rPr>
        <w:rFonts w:ascii="Calibri" w:hAnsi="Calibri" w:cs="Calibri" w:hint="default"/>
        <w:b w:val="0"/>
        <w:i w:val="0"/>
        <w:color w:val="000000" w:themeColor="text1"/>
        <w:sz w:val="24"/>
        <w:szCs w:val="24"/>
      </w:rPr>
    </w:lvl>
    <w:lvl w:ilvl="2">
      <w:start w:val="1"/>
      <w:numFmt w:val="bullet"/>
      <w:lvlText w:val=""/>
      <w:lvlJc w:val="left"/>
      <w:pPr>
        <w:ind w:left="1080" w:hanging="360"/>
      </w:pPr>
      <w:rPr>
        <w:rFonts w:ascii="Symbol" w:hAnsi="Symbol" w:hint="default"/>
        <w:b/>
      </w:rPr>
    </w:lvl>
    <w:lvl w:ilvl="3">
      <w:start w:val="1"/>
      <w:numFmt w:val="bullet"/>
      <w:lvlText w:val=""/>
      <w:lvlJc w:val="left"/>
      <w:pPr>
        <w:ind w:left="360" w:hanging="360"/>
      </w:pPr>
      <w:rPr>
        <w:rFonts w:ascii="Symbol" w:hAnsi="Symbol"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2" w15:restartNumberingAfterBreak="0">
    <w:nsid w:val="537450AC"/>
    <w:multiLevelType w:val="hybridMultilevel"/>
    <w:tmpl w:val="299EDB1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 w15:restartNumberingAfterBreak="0">
    <w:nsid w:val="5E3C6A2D"/>
    <w:multiLevelType w:val="hybridMultilevel"/>
    <w:tmpl w:val="ED104524"/>
    <w:lvl w:ilvl="0" w:tplc="03E267DC">
      <w:start w:val="1"/>
      <w:numFmt w:val="lowerLetter"/>
      <w:lvlText w:val="%1."/>
      <w:lvlJc w:val="left"/>
      <w:pPr>
        <w:ind w:left="1440" w:hanging="360"/>
      </w:pPr>
      <w:rPr>
        <w:i w:val="0"/>
        <w:iCs w:val="0"/>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4" w15:restartNumberingAfterBreak="0">
    <w:nsid w:val="60DB7507"/>
    <w:multiLevelType w:val="hybridMultilevel"/>
    <w:tmpl w:val="430469EE"/>
    <w:lvl w:ilvl="0" w:tplc="4AE45B74">
      <w:start w:val="1"/>
      <w:numFmt w:val="lowerLetter"/>
      <w:lvlText w:val="%1."/>
      <w:lvlJc w:val="left"/>
      <w:pPr>
        <w:ind w:left="1440" w:hanging="360"/>
      </w:pPr>
      <w:rPr>
        <w:i w:val="0"/>
        <w:iCs w:val="0"/>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num w:numId="1" w16cid:durableId="148595099">
    <w:abstractNumId w:val="1"/>
  </w:num>
  <w:num w:numId="2" w16cid:durableId="62947310">
    <w:abstractNumId w:val="0"/>
  </w:num>
  <w:num w:numId="3" w16cid:durableId="465780471">
    <w:abstractNumId w:val="2"/>
  </w:num>
  <w:num w:numId="4" w16cid:durableId="1405682149">
    <w:abstractNumId w:val="3"/>
  </w:num>
  <w:num w:numId="5" w16cid:durableId="782577001">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6249"/>
    <w:rsid w:val="000003D0"/>
    <w:rsid w:val="00000F30"/>
    <w:rsid w:val="00001988"/>
    <w:rsid w:val="000041A5"/>
    <w:rsid w:val="000049D9"/>
    <w:rsid w:val="00005714"/>
    <w:rsid w:val="00005A58"/>
    <w:rsid w:val="00010AA5"/>
    <w:rsid w:val="00011BFC"/>
    <w:rsid w:val="000122BC"/>
    <w:rsid w:val="00012880"/>
    <w:rsid w:val="00013B5F"/>
    <w:rsid w:val="0001462B"/>
    <w:rsid w:val="0001615B"/>
    <w:rsid w:val="00016D42"/>
    <w:rsid w:val="00017A4C"/>
    <w:rsid w:val="000201E2"/>
    <w:rsid w:val="000205BD"/>
    <w:rsid w:val="000218A4"/>
    <w:rsid w:val="0002311D"/>
    <w:rsid w:val="0002510C"/>
    <w:rsid w:val="00025A06"/>
    <w:rsid w:val="00026101"/>
    <w:rsid w:val="00026D6A"/>
    <w:rsid w:val="00027C2E"/>
    <w:rsid w:val="00030494"/>
    <w:rsid w:val="00031408"/>
    <w:rsid w:val="00032700"/>
    <w:rsid w:val="000347F5"/>
    <w:rsid w:val="00034E87"/>
    <w:rsid w:val="000356EC"/>
    <w:rsid w:val="000357A3"/>
    <w:rsid w:val="00035BA5"/>
    <w:rsid w:val="00035C93"/>
    <w:rsid w:val="0003710D"/>
    <w:rsid w:val="00037182"/>
    <w:rsid w:val="00040F54"/>
    <w:rsid w:val="000442D9"/>
    <w:rsid w:val="00044392"/>
    <w:rsid w:val="00044479"/>
    <w:rsid w:val="00045119"/>
    <w:rsid w:val="000466DF"/>
    <w:rsid w:val="00050789"/>
    <w:rsid w:val="00050FAA"/>
    <w:rsid w:val="00051DDE"/>
    <w:rsid w:val="000543D5"/>
    <w:rsid w:val="00055203"/>
    <w:rsid w:val="000578BF"/>
    <w:rsid w:val="00061302"/>
    <w:rsid w:val="000614AB"/>
    <w:rsid w:val="00061718"/>
    <w:rsid w:val="00062A08"/>
    <w:rsid w:val="00062C3B"/>
    <w:rsid w:val="00063E83"/>
    <w:rsid w:val="00064680"/>
    <w:rsid w:val="00066AB3"/>
    <w:rsid w:val="0006733B"/>
    <w:rsid w:val="00067E40"/>
    <w:rsid w:val="00072A17"/>
    <w:rsid w:val="00072A7F"/>
    <w:rsid w:val="00073250"/>
    <w:rsid w:val="0007426F"/>
    <w:rsid w:val="00074BE6"/>
    <w:rsid w:val="000758CA"/>
    <w:rsid w:val="00076ADB"/>
    <w:rsid w:val="0008258E"/>
    <w:rsid w:val="00082B80"/>
    <w:rsid w:val="000837FC"/>
    <w:rsid w:val="000849B7"/>
    <w:rsid w:val="00086DE7"/>
    <w:rsid w:val="00087873"/>
    <w:rsid w:val="000908C8"/>
    <w:rsid w:val="00090F8B"/>
    <w:rsid w:val="00091573"/>
    <w:rsid w:val="000915F6"/>
    <w:rsid w:val="000920BE"/>
    <w:rsid w:val="000927E0"/>
    <w:rsid w:val="00095F65"/>
    <w:rsid w:val="00095F81"/>
    <w:rsid w:val="000963AD"/>
    <w:rsid w:val="00096697"/>
    <w:rsid w:val="0009674F"/>
    <w:rsid w:val="000A0C66"/>
    <w:rsid w:val="000A1297"/>
    <w:rsid w:val="000A1BE1"/>
    <w:rsid w:val="000A28B2"/>
    <w:rsid w:val="000A4303"/>
    <w:rsid w:val="000A5089"/>
    <w:rsid w:val="000A6B26"/>
    <w:rsid w:val="000A6FD3"/>
    <w:rsid w:val="000B01DE"/>
    <w:rsid w:val="000B1172"/>
    <w:rsid w:val="000B1D95"/>
    <w:rsid w:val="000B1E63"/>
    <w:rsid w:val="000B20FC"/>
    <w:rsid w:val="000B24E5"/>
    <w:rsid w:val="000B4B12"/>
    <w:rsid w:val="000B6178"/>
    <w:rsid w:val="000B74F8"/>
    <w:rsid w:val="000C0928"/>
    <w:rsid w:val="000C20D0"/>
    <w:rsid w:val="000C2319"/>
    <w:rsid w:val="000C2CE6"/>
    <w:rsid w:val="000C3A27"/>
    <w:rsid w:val="000C6840"/>
    <w:rsid w:val="000D0532"/>
    <w:rsid w:val="000D191E"/>
    <w:rsid w:val="000D3216"/>
    <w:rsid w:val="000D3502"/>
    <w:rsid w:val="000D3E48"/>
    <w:rsid w:val="000D4632"/>
    <w:rsid w:val="000D6D8C"/>
    <w:rsid w:val="000D7654"/>
    <w:rsid w:val="000E18C7"/>
    <w:rsid w:val="000E3ABD"/>
    <w:rsid w:val="000E5D7D"/>
    <w:rsid w:val="000E5EE0"/>
    <w:rsid w:val="000F09AD"/>
    <w:rsid w:val="000F1529"/>
    <w:rsid w:val="000F22EA"/>
    <w:rsid w:val="000F2AB9"/>
    <w:rsid w:val="000F2BE0"/>
    <w:rsid w:val="000F3075"/>
    <w:rsid w:val="000F495B"/>
    <w:rsid w:val="000F5BA1"/>
    <w:rsid w:val="000F6973"/>
    <w:rsid w:val="000F74D3"/>
    <w:rsid w:val="000F776B"/>
    <w:rsid w:val="00100A65"/>
    <w:rsid w:val="001020C9"/>
    <w:rsid w:val="00102A33"/>
    <w:rsid w:val="001043F8"/>
    <w:rsid w:val="0010646C"/>
    <w:rsid w:val="00107538"/>
    <w:rsid w:val="00107D4E"/>
    <w:rsid w:val="001103F7"/>
    <w:rsid w:val="00112588"/>
    <w:rsid w:val="001129C0"/>
    <w:rsid w:val="00112C77"/>
    <w:rsid w:val="0011401E"/>
    <w:rsid w:val="0011588E"/>
    <w:rsid w:val="00117047"/>
    <w:rsid w:val="0012148B"/>
    <w:rsid w:val="0012199E"/>
    <w:rsid w:val="00121EE1"/>
    <w:rsid w:val="00122B5B"/>
    <w:rsid w:val="00122D7A"/>
    <w:rsid w:val="001231D9"/>
    <w:rsid w:val="0012395F"/>
    <w:rsid w:val="00126617"/>
    <w:rsid w:val="00126A5C"/>
    <w:rsid w:val="0013082A"/>
    <w:rsid w:val="00131970"/>
    <w:rsid w:val="001333B7"/>
    <w:rsid w:val="00134E2B"/>
    <w:rsid w:val="00135A2B"/>
    <w:rsid w:val="00135D8D"/>
    <w:rsid w:val="00136346"/>
    <w:rsid w:val="001406C1"/>
    <w:rsid w:val="00141D13"/>
    <w:rsid w:val="00141FB5"/>
    <w:rsid w:val="00142B7D"/>
    <w:rsid w:val="00144AFE"/>
    <w:rsid w:val="0014574C"/>
    <w:rsid w:val="00145AC6"/>
    <w:rsid w:val="00147EDC"/>
    <w:rsid w:val="001500E8"/>
    <w:rsid w:val="00150B83"/>
    <w:rsid w:val="001519DE"/>
    <w:rsid w:val="0015291F"/>
    <w:rsid w:val="00155D04"/>
    <w:rsid w:val="00155F1A"/>
    <w:rsid w:val="00156ADD"/>
    <w:rsid w:val="0015719B"/>
    <w:rsid w:val="00157991"/>
    <w:rsid w:val="0016135D"/>
    <w:rsid w:val="001645A4"/>
    <w:rsid w:val="00165734"/>
    <w:rsid w:val="0016641F"/>
    <w:rsid w:val="00166A3E"/>
    <w:rsid w:val="001678CB"/>
    <w:rsid w:val="00167B2A"/>
    <w:rsid w:val="00167C61"/>
    <w:rsid w:val="00170B7F"/>
    <w:rsid w:val="00170E8B"/>
    <w:rsid w:val="0017284A"/>
    <w:rsid w:val="00174F0A"/>
    <w:rsid w:val="00175920"/>
    <w:rsid w:val="0018132C"/>
    <w:rsid w:val="00181E87"/>
    <w:rsid w:val="0018261E"/>
    <w:rsid w:val="00182B38"/>
    <w:rsid w:val="00184BB5"/>
    <w:rsid w:val="00184FFA"/>
    <w:rsid w:val="0018706F"/>
    <w:rsid w:val="001873E2"/>
    <w:rsid w:val="001874B8"/>
    <w:rsid w:val="00190AD8"/>
    <w:rsid w:val="001917A6"/>
    <w:rsid w:val="001917DE"/>
    <w:rsid w:val="00191FE0"/>
    <w:rsid w:val="00192032"/>
    <w:rsid w:val="001932C0"/>
    <w:rsid w:val="00193F34"/>
    <w:rsid w:val="00195C6B"/>
    <w:rsid w:val="00196BAF"/>
    <w:rsid w:val="001A0FC8"/>
    <w:rsid w:val="001A172C"/>
    <w:rsid w:val="001A38C9"/>
    <w:rsid w:val="001A6567"/>
    <w:rsid w:val="001A6902"/>
    <w:rsid w:val="001B0F93"/>
    <w:rsid w:val="001B2B65"/>
    <w:rsid w:val="001B3282"/>
    <w:rsid w:val="001B52F6"/>
    <w:rsid w:val="001B696B"/>
    <w:rsid w:val="001B7677"/>
    <w:rsid w:val="001B778C"/>
    <w:rsid w:val="001B7EDC"/>
    <w:rsid w:val="001C0D2C"/>
    <w:rsid w:val="001C1825"/>
    <w:rsid w:val="001C1868"/>
    <w:rsid w:val="001C1DF9"/>
    <w:rsid w:val="001C1F20"/>
    <w:rsid w:val="001C6199"/>
    <w:rsid w:val="001C762B"/>
    <w:rsid w:val="001D13E0"/>
    <w:rsid w:val="001D14DE"/>
    <w:rsid w:val="001D193E"/>
    <w:rsid w:val="001D2823"/>
    <w:rsid w:val="001D355C"/>
    <w:rsid w:val="001D53B2"/>
    <w:rsid w:val="001D5EFF"/>
    <w:rsid w:val="001D667A"/>
    <w:rsid w:val="001D6A91"/>
    <w:rsid w:val="001D7570"/>
    <w:rsid w:val="001E09D4"/>
    <w:rsid w:val="001E0ACD"/>
    <w:rsid w:val="001E0C36"/>
    <w:rsid w:val="001E1792"/>
    <w:rsid w:val="001E1F1E"/>
    <w:rsid w:val="001E2117"/>
    <w:rsid w:val="001E2D3B"/>
    <w:rsid w:val="001E4F11"/>
    <w:rsid w:val="001E4FE7"/>
    <w:rsid w:val="001E554B"/>
    <w:rsid w:val="001E570E"/>
    <w:rsid w:val="001E664B"/>
    <w:rsid w:val="001E6A56"/>
    <w:rsid w:val="001F0AFF"/>
    <w:rsid w:val="001F1E44"/>
    <w:rsid w:val="001F2743"/>
    <w:rsid w:val="001F279C"/>
    <w:rsid w:val="001F2D4D"/>
    <w:rsid w:val="001F3B11"/>
    <w:rsid w:val="001F3FF9"/>
    <w:rsid w:val="001F4371"/>
    <w:rsid w:val="001F6505"/>
    <w:rsid w:val="001F7016"/>
    <w:rsid w:val="001F7F95"/>
    <w:rsid w:val="00200F22"/>
    <w:rsid w:val="002020B7"/>
    <w:rsid w:val="002040C0"/>
    <w:rsid w:val="00204789"/>
    <w:rsid w:val="00204E8F"/>
    <w:rsid w:val="00205141"/>
    <w:rsid w:val="0020610A"/>
    <w:rsid w:val="002067D0"/>
    <w:rsid w:val="002077E9"/>
    <w:rsid w:val="00211198"/>
    <w:rsid w:val="00212B60"/>
    <w:rsid w:val="002144D8"/>
    <w:rsid w:val="002146ED"/>
    <w:rsid w:val="0021523D"/>
    <w:rsid w:val="00215C39"/>
    <w:rsid w:val="0021791F"/>
    <w:rsid w:val="00217C61"/>
    <w:rsid w:val="00220A8B"/>
    <w:rsid w:val="00221602"/>
    <w:rsid w:val="00223757"/>
    <w:rsid w:val="00223F6E"/>
    <w:rsid w:val="00224944"/>
    <w:rsid w:val="00227243"/>
    <w:rsid w:val="0023090D"/>
    <w:rsid w:val="00231733"/>
    <w:rsid w:val="00232B70"/>
    <w:rsid w:val="00233367"/>
    <w:rsid w:val="002350CE"/>
    <w:rsid w:val="0023610D"/>
    <w:rsid w:val="00236184"/>
    <w:rsid w:val="00240039"/>
    <w:rsid w:val="002407AC"/>
    <w:rsid w:val="0024238C"/>
    <w:rsid w:val="00243670"/>
    <w:rsid w:val="002464B6"/>
    <w:rsid w:val="00250469"/>
    <w:rsid w:val="00251030"/>
    <w:rsid w:val="00252A6C"/>
    <w:rsid w:val="002538B2"/>
    <w:rsid w:val="00254451"/>
    <w:rsid w:val="0025458B"/>
    <w:rsid w:val="00254D30"/>
    <w:rsid w:val="00261636"/>
    <w:rsid w:val="0026220C"/>
    <w:rsid w:val="00265653"/>
    <w:rsid w:val="002656D9"/>
    <w:rsid w:val="00265989"/>
    <w:rsid w:val="00265EB7"/>
    <w:rsid w:val="00266768"/>
    <w:rsid w:val="00266792"/>
    <w:rsid w:val="002678C9"/>
    <w:rsid w:val="00267A99"/>
    <w:rsid w:val="002705DB"/>
    <w:rsid w:val="002706EE"/>
    <w:rsid w:val="0027086E"/>
    <w:rsid w:val="00270EE9"/>
    <w:rsid w:val="002744CF"/>
    <w:rsid w:val="00276988"/>
    <w:rsid w:val="00276AF7"/>
    <w:rsid w:val="00280050"/>
    <w:rsid w:val="002824B7"/>
    <w:rsid w:val="00284084"/>
    <w:rsid w:val="00285D3E"/>
    <w:rsid w:val="002865FF"/>
    <w:rsid w:val="00286E52"/>
    <w:rsid w:val="00287675"/>
    <w:rsid w:val="00287D58"/>
    <w:rsid w:val="00292E99"/>
    <w:rsid w:val="00294952"/>
    <w:rsid w:val="00296264"/>
    <w:rsid w:val="00296A82"/>
    <w:rsid w:val="00297935"/>
    <w:rsid w:val="002A2A58"/>
    <w:rsid w:val="002A4019"/>
    <w:rsid w:val="002A5511"/>
    <w:rsid w:val="002A5624"/>
    <w:rsid w:val="002A5F64"/>
    <w:rsid w:val="002A6755"/>
    <w:rsid w:val="002A6C00"/>
    <w:rsid w:val="002A759A"/>
    <w:rsid w:val="002A789A"/>
    <w:rsid w:val="002A7D53"/>
    <w:rsid w:val="002B0512"/>
    <w:rsid w:val="002B0C82"/>
    <w:rsid w:val="002B0EAF"/>
    <w:rsid w:val="002B0FA8"/>
    <w:rsid w:val="002B17F2"/>
    <w:rsid w:val="002B1ECB"/>
    <w:rsid w:val="002B25D8"/>
    <w:rsid w:val="002B3801"/>
    <w:rsid w:val="002B45EE"/>
    <w:rsid w:val="002C6953"/>
    <w:rsid w:val="002C6BA6"/>
    <w:rsid w:val="002D1259"/>
    <w:rsid w:val="002D13C4"/>
    <w:rsid w:val="002D17E6"/>
    <w:rsid w:val="002D2247"/>
    <w:rsid w:val="002D46A1"/>
    <w:rsid w:val="002D5F44"/>
    <w:rsid w:val="002D6538"/>
    <w:rsid w:val="002D66CC"/>
    <w:rsid w:val="002E1C88"/>
    <w:rsid w:val="002E2777"/>
    <w:rsid w:val="002E3712"/>
    <w:rsid w:val="002E46EE"/>
    <w:rsid w:val="002E4917"/>
    <w:rsid w:val="002E49C9"/>
    <w:rsid w:val="002E5475"/>
    <w:rsid w:val="002E6123"/>
    <w:rsid w:val="002E78B2"/>
    <w:rsid w:val="002F07CA"/>
    <w:rsid w:val="002F0D67"/>
    <w:rsid w:val="002F1A88"/>
    <w:rsid w:val="002F2790"/>
    <w:rsid w:val="002F3F5D"/>
    <w:rsid w:val="002F41B0"/>
    <w:rsid w:val="002F465B"/>
    <w:rsid w:val="002F4E1B"/>
    <w:rsid w:val="002F509F"/>
    <w:rsid w:val="002F62F5"/>
    <w:rsid w:val="002F7545"/>
    <w:rsid w:val="002F767B"/>
    <w:rsid w:val="002F7AB5"/>
    <w:rsid w:val="002F7FC1"/>
    <w:rsid w:val="00300279"/>
    <w:rsid w:val="00300CA1"/>
    <w:rsid w:val="00300E00"/>
    <w:rsid w:val="00300FB9"/>
    <w:rsid w:val="00302672"/>
    <w:rsid w:val="00302AED"/>
    <w:rsid w:val="0030369C"/>
    <w:rsid w:val="00303DB9"/>
    <w:rsid w:val="003049F9"/>
    <w:rsid w:val="003078C9"/>
    <w:rsid w:val="00311AF0"/>
    <w:rsid w:val="00311E01"/>
    <w:rsid w:val="00312A51"/>
    <w:rsid w:val="00312C72"/>
    <w:rsid w:val="00312EBF"/>
    <w:rsid w:val="00312F88"/>
    <w:rsid w:val="003133C8"/>
    <w:rsid w:val="00315736"/>
    <w:rsid w:val="00315A1E"/>
    <w:rsid w:val="003166E4"/>
    <w:rsid w:val="00320685"/>
    <w:rsid w:val="003221DF"/>
    <w:rsid w:val="00322DBA"/>
    <w:rsid w:val="00322EEF"/>
    <w:rsid w:val="003247D4"/>
    <w:rsid w:val="00324FAD"/>
    <w:rsid w:val="00325496"/>
    <w:rsid w:val="0032646D"/>
    <w:rsid w:val="003272DB"/>
    <w:rsid w:val="003274C4"/>
    <w:rsid w:val="00327945"/>
    <w:rsid w:val="003302A8"/>
    <w:rsid w:val="00330349"/>
    <w:rsid w:val="00330BF5"/>
    <w:rsid w:val="00334B96"/>
    <w:rsid w:val="00335F64"/>
    <w:rsid w:val="00336475"/>
    <w:rsid w:val="00337B6D"/>
    <w:rsid w:val="00337DE3"/>
    <w:rsid w:val="00337F7E"/>
    <w:rsid w:val="0034373F"/>
    <w:rsid w:val="00344BA0"/>
    <w:rsid w:val="003450C4"/>
    <w:rsid w:val="00345C58"/>
    <w:rsid w:val="00346B3B"/>
    <w:rsid w:val="00350A0A"/>
    <w:rsid w:val="00351CE2"/>
    <w:rsid w:val="00353A25"/>
    <w:rsid w:val="00355231"/>
    <w:rsid w:val="0035774A"/>
    <w:rsid w:val="00360611"/>
    <w:rsid w:val="0036099C"/>
    <w:rsid w:val="0036099E"/>
    <w:rsid w:val="00361D51"/>
    <w:rsid w:val="003626B7"/>
    <w:rsid w:val="0036396E"/>
    <w:rsid w:val="00366B1F"/>
    <w:rsid w:val="00367CC8"/>
    <w:rsid w:val="00371318"/>
    <w:rsid w:val="003719F0"/>
    <w:rsid w:val="00371A7A"/>
    <w:rsid w:val="003724EC"/>
    <w:rsid w:val="00372516"/>
    <w:rsid w:val="00375C27"/>
    <w:rsid w:val="00376023"/>
    <w:rsid w:val="00381733"/>
    <w:rsid w:val="00381BD3"/>
    <w:rsid w:val="00381C48"/>
    <w:rsid w:val="00382874"/>
    <w:rsid w:val="00382FFA"/>
    <w:rsid w:val="003843AA"/>
    <w:rsid w:val="00384D40"/>
    <w:rsid w:val="00390D66"/>
    <w:rsid w:val="003924E3"/>
    <w:rsid w:val="00392652"/>
    <w:rsid w:val="003948D7"/>
    <w:rsid w:val="00395AAF"/>
    <w:rsid w:val="00396BF2"/>
    <w:rsid w:val="00397278"/>
    <w:rsid w:val="003A0BD9"/>
    <w:rsid w:val="003A0F6B"/>
    <w:rsid w:val="003A304F"/>
    <w:rsid w:val="003A3FC5"/>
    <w:rsid w:val="003A62B8"/>
    <w:rsid w:val="003A62FD"/>
    <w:rsid w:val="003A75D5"/>
    <w:rsid w:val="003A7B14"/>
    <w:rsid w:val="003B0E62"/>
    <w:rsid w:val="003B2288"/>
    <w:rsid w:val="003B348E"/>
    <w:rsid w:val="003B49DA"/>
    <w:rsid w:val="003B542F"/>
    <w:rsid w:val="003B5AC7"/>
    <w:rsid w:val="003B5C00"/>
    <w:rsid w:val="003B6896"/>
    <w:rsid w:val="003B6E5E"/>
    <w:rsid w:val="003B7244"/>
    <w:rsid w:val="003B7E4A"/>
    <w:rsid w:val="003C0BFB"/>
    <w:rsid w:val="003C0DD6"/>
    <w:rsid w:val="003C14B6"/>
    <w:rsid w:val="003C1DC6"/>
    <w:rsid w:val="003C46D8"/>
    <w:rsid w:val="003C6204"/>
    <w:rsid w:val="003C674F"/>
    <w:rsid w:val="003C70F4"/>
    <w:rsid w:val="003C7345"/>
    <w:rsid w:val="003C7997"/>
    <w:rsid w:val="003D07E9"/>
    <w:rsid w:val="003D1ADD"/>
    <w:rsid w:val="003D2044"/>
    <w:rsid w:val="003D24F8"/>
    <w:rsid w:val="003D2676"/>
    <w:rsid w:val="003D490E"/>
    <w:rsid w:val="003D4B09"/>
    <w:rsid w:val="003D5901"/>
    <w:rsid w:val="003E0810"/>
    <w:rsid w:val="003E0AFE"/>
    <w:rsid w:val="003E3606"/>
    <w:rsid w:val="003E40E5"/>
    <w:rsid w:val="003E4368"/>
    <w:rsid w:val="003E5844"/>
    <w:rsid w:val="003E5F11"/>
    <w:rsid w:val="003E6747"/>
    <w:rsid w:val="003E71AF"/>
    <w:rsid w:val="003F1646"/>
    <w:rsid w:val="003F1D1D"/>
    <w:rsid w:val="003F2331"/>
    <w:rsid w:val="003F2630"/>
    <w:rsid w:val="003F5413"/>
    <w:rsid w:val="003F5B63"/>
    <w:rsid w:val="003F75CD"/>
    <w:rsid w:val="003F7747"/>
    <w:rsid w:val="00400363"/>
    <w:rsid w:val="004003A1"/>
    <w:rsid w:val="00401EDB"/>
    <w:rsid w:val="00401EFD"/>
    <w:rsid w:val="00402821"/>
    <w:rsid w:val="00404C7D"/>
    <w:rsid w:val="00405BBA"/>
    <w:rsid w:val="004060CD"/>
    <w:rsid w:val="00407292"/>
    <w:rsid w:val="0041082D"/>
    <w:rsid w:val="004112F8"/>
    <w:rsid w:val="00411821"/>
    <w:rsid w:val="00412667"/>
    <w:rsid w:val="0041480F"/>
    <w:rsid w:val="00415CDB"/>
    <w:rsid w:val="00416D5A"/>
    <w:rsid w:val="00421503"/>
    <w:rsid w:val="00421CED"/>
    <w:rsid w:val="00426058"/>
    <w:rsid w:val="00431FB2"/>
    <w:rsid w:val="004325F9"/>
    <w:rsid w:val="004337FF"/>
    <w:rsid w:val="004339B9"/>
    <w:rsid w:val="00434060"/>
    <w:rsid w:val="0043496A"/>
    <w:rsid w:val="00434B65"/>
    <w:rsid w:val="00435F8E"/>
    <w:rsid w:val="00436360"/>
    <w:rsid w:val="004368C4"/>
    <w:rsid w:val="00437307"/>
    <w:rsid w:val="00442177"/>
    <w:rsid w:val="004423C5"/>
    <w:rsid w:val="00442844"/>
    <w:rsid w:val="0044473A"/>
    <w:rsid w:val="00447A28"/>
    <w:rsid w:val="00450483"/>
    <w:rsid w:val="0045098A"/>
    <w:rsid w:val="00451677"/>
    <w:rsid w:val="00451E1F"/>
    <w:rsid w:val="0045378C"/>
    <w:rsid w:val="00454A8D"/>
    <w:rsid w:val="00454E7C"/>
    <w:rsid w:val="00463620"/>
    <w:rsid w:val="00464C70"/>
    <w:rsid w:val="00465067"/>
    <w:rsid w:val="004658CB"/>
    <w:rsid w:val="004671F7"/>
    <w:rsid w:val="004672AF"/>
    <w:rsid w:val="0046766F"/>
    <w:rsid w:val="00467B75"/>
    <w:rsid w:val="00471367"/>
    <w:rsid w:val="00472EA2"/>
    <w:rsid w:val="0047314F"/>
    <w:rsid w:val="00473393"/>
    <w:rsid w:val="00475F47"/>
    <w:rsid w:val="0047792E"/>
    <w:rsid w:val="00477A35"/>
    <w:rsid w:val="004822F9"/>
    <w:rsid w:val="00482300"/>
    <w:rsid w:val="00484DAE"/>
    <w:rsid w:val="00484EF7"/>
    <w:rsid w:val="004867BB"/>
    <w:rsid w:val="004919F7"/>
    <w:rsid w:val="00493C80"/>
    <w:rsid w:val="00494B12"/>
    <w:rsid w:val="004954C8"/>
    <w:rsid w:val="004954F9"/>
    <w:rsid w:val="004966B0"/>
    <w:rsid w:val="004A1FFA"/>
    <w:rsid w:val="004A22B7"/>
    <w:rsid w:val="004A29F5"/>
    <w:rsid w:val="004A498F"/>
    <w:rsid w:val="004A4CA2"/>
    <w:rsid w:val="004A508D"/>
    <w:rsid w:val="004A69E1"/>
    <w:rsid w:val="004A7300"/>
    <w:rsid w:val="004A7CC6"/>
    <w:rsid w:val="004B04C4"/>
    <w:rsid w:val="004B072D"/>
    <w:rsid w:val="004B1984"/>
    <w:rsid w:val="004B1C14"/>
    <w:rsid w:val="004B260B"/>
    <w:rsid w:val="004B484A"/>
    <w:rsid w:val="004B550C"/>
    <w:rsid w:val="004B55B3"/>
    <w:rsid w:val="004B657C"/>
    <w:rsid w:val="004B73DA"/>
    <w:rsid w:val="004C1589"/>
    <w:rsid w:val="004C16DA"/>
    <w:rsid w:val="004C20E0"/>
    <w:rsid w:val="004C2F98"/>
    <w:rsid w:val="004C3176"/>
    <w:rsid w:val="004C46E4"/>
    <w:rsid w:val="004C49B7"/>
    <w:rsid w:val="004C4DF9"/>
    <w:rsid w:val="004C5EB7"/>
    <w:rsid w:val="004C628E"/>
    <w:rsid w:val="004C63BB"/>
    <w:rsid w:val="004C66E7"/>
    <w:rsid w:val="004C6F64"/>
    <w:rsid w:val="004C7542"/>
    <w:rsid w:val="004C7908"/>
    <w:rsid w:val="004D0051"/>
    <w:rsid w:val="004D09E2"/>
    <w:rsid w:val="004D1F9D"/>
    <w:rsid w:val="004D20E3"/>
    <w:rsid w:val="004D300F"/>
    <w:rsid w:val="004D335E"/>
    <w:rsid w:val="004D4702"/>
    <w:rsid w:val="004D4EDE"/>
    <w:rsid w:val="004D6788"/>
    <w:rsid w:val="004D6817"/>
    <w:rsid w:val="004D7834"/>
    <w:rsid w:val="004D7A98"/>
    <w:rsid w:val="004E0A5C"/>
    <w:rsid w:val="004E26D6"/>
    <w:rsid w:val="004E296F"/>
    <w:rsid w:val="004E5980"/>
    <w:rsid w:val="004E6EF5"/>
    <w:rsid w:val="004E7C89"/>
    <w:rsid w:val="004F0032"/>
    <w:rsid w:val="004F05D0"/>
    <w:rsid w:val="004F05EF"/>
    <w:rsid w:val="004F0849"/>
    <w:rsid w:val="004F0958"/>
    <w:rsid w:val="004F0C4E"/>
    <w:rsid w:val="004F13C9"/>
    <w:rsid w:val="004F1ED2"/>
    <w:rsid w:val="004F2068"/>
    <w:rsid w:val="004F2EB5"/>
    <w:rsid w:val="004F30C3"/>
    <w:rsid w:val="004F35A9"/>
    <w:rsid w:val="004F3994"/>
    <w:rsid w:val="004F483B"/>
    <w:rsid w:val="004F7ADA"/>
    <w:rsid w:val="0050040A"/>
    <w:rsid w:val="00500CAE"/>
    <w:rsid w:val="0050123E"/>
    <w:rsid w:val="00501DAB"/>
    <w:rsid w:val="00503332"/>
    <w:rsid w:val="00504072"/>
    <w:rsid w:val="005043E8"/>
    <w:rsid w:val="00504478"/>
    <w:rsid w:val="005101B9"/>
    <w:rsid w:val="00510CD8"/>
    <w:rsid w:val="0051162C"/>
    <w:rsid w:val="005127DD"/>
    <w:rsid w:val="005136E7"/>
    <w:rsid w:val="00515377"/>
    <w:rsid w:val="00515E13"/>
    <w:rsid w:val="00520089"/>
    <w:rsid w:val="00520FEC"/>
    <w:rsid w:val="005216B3"/>
    <w:rsid w:val="005223A8"/>
    <w:rsid w:val="00523BC6"/>
    <w:rsid w:val="005247A7"/>
    <w:rsid w:val="00524CE4"/>
    <w:rsid w:val="00524FE2"/>
    <w:rsid w:val="00525700"/>
    <w:rsid w:val="005264EC"/>
    <w:rsid w:val="005271B0"/>
    <w:rsid w:val="005271EA"/>
    <w:rsid w:val="0052797B"/>
    <w:rsid w:val="00527BF0"/>
    <w:rsid w:val="00531AA6"/>
    <w:rsid w:val="00531B59"/>
    <w:rsid w:val="00532714"/>
    <w:rsid w:val="0053425F"/>
    <w:rsid w:val="00535F87"/>
    <w:rsid w:val="00536CC0"/>
    <w:rsid w:val="00541BA5"/>
    <w:rsid w:val="00545D26"/>
    <w:rsid w:val="0054629E"/>
    <w:rsid w:val="00547891"/>
    <w:rsid w:val="00550921"/>
    <w:rsid w:val="00550EA3"/>
    <w:rsid w:val="00555CED"/>
    <w:rsid w:val="005565CE"/>
    <w:rsid w:val="005566D3"/>
    <w:rsid w:val="00561850"/>
    <w:rsid w:val="00561B6E"/>
    <w:rsid w:val="005623B1"/>
    <w:rsid w:val="0056282D"/>
    <w:rsid w:val="005637A1"/>
    <w:rsid w:val="00563FE7"/>
    <w:rsid w:val="0056598D"/>
    <w:rsid w:val="00566F37"/>
    <w:rsid w:val="00567E09"/>
    <w:rsid w:val="005710F7"/>
    <w:rsid w:val="005721D0"/>
    <w:rsid w:val="00573DA8"/>
    <w:rsid w:val="00573FB9"/>
    <w:rsid w:val="00574211"/>
    <w:rsid w:val="00574671"/>
    <w:rsid w:val="00575B6B"/>
    <w:rsid w:val="00575E68"/>
    <w:rsid w:val="00580689"/>
    <w:rsid w:val="00581541"/>
    <w:rsid w:val="00581648"/>
    <w:rsid w:val="0058482A"/>
    <w:rsid w:val="005854E0"/>
    <w:rsid w:val="00585AC7"/>
    <w:rsid w:val="0058630A"/>
    <w:rsid w:val="0058631F"/>
    <w:rsid w:val="00586543"/>
    <w:rsid w:val="00587725"/>
    <w:rsid w:val="00587A0E"/>
    <w:rsid w:val="00590BBC"/>
    <w:rsid w:val="00591CE6"/>
    <w:rsid w:val="0059249D"/>
    <w:rsid w:val="00592504"/>
    <w:rsid w:val="00592AF4"/>
    <w:rsid w:val="00594038"/>
    <w:rsid w:val="00594457"/>
    <w:rsid w:val="0059462E"/>
    <w:rsid w:val="00594D5D"/>
    <w:rsid w:val="005A06C8"/>
    <w:rsid w:val="005A0A69"/>
    <w:rsid w:val="005A14F1"/>
    <w:rsid w:val="005A1610"/>
    <w:rsid w:val="005A1911"/>
    <w:rsid w:val="005A1A51"/>
    <w:rsid w:val="005A245E"/>
    <w:rsid w:val="005A2581"/>
    <w:rsid w:val="005A2991"/>
    <w:rsid w:val="005A38DA"/>
    <w:rsid w:val="005A3D52"/>
    <w:rsid w:val="005A4020"/>
    <w:rsid w:val="005A62E0"/>
    <w:rsid w:val="005A7B51"/>
    <w:rsid w:val="005B2B6F"/>
    <w:rsid w:val="005B2EEE"/>
    <w:rsid w:val="005B4BA4"/>
    <w:rsid w:val="005B7014"/>
    <w:rsid w:val="005B71ED"/>
    <w:rsid w:val="005B74D0"/>
    <w:rsid w:val="005B7D0A"/>
    <w:rsid w:val="005C4ABF"/>
    <w:rsid w:val="005C4ED7"/>
    <w:rsid w:val="005C5E71"/>
    <w:rsid w:val="005C629B"/>
    <w:rsid w:val="005D0F3A"/>
    <w:rsid w:val="005D1403"/>
    <w:rsid w:val="005D1F03"/>
    <w:rsid w:val="005D3CBB"/>
    <w:rsid w:val="005D4762"/>
    <w:rsid w:val="005D5B53"/>
    <w:rsid w:val="005E09B0"/>
    <w:rsid w:val="005E16AF"/>
    <w:rsid w:val="005E17B6"/>
    <w:rsid w:val="005E1E37"/>
    <w:rsid w:val="005E21D7"/>
    <w:rsid w:val="005E3F3D"/>
    <w:rsid w:val="005E429F"/>
    <w:rsid w:val="005E51A8"/>
    <w:rsid w:val="005E54C9"/>
    <w:rsid w:val="005E6AEE"/>
    <w:rsid w:val="005E7510"/>
    <w:rsid w:val="005E7C3D"/>
    <w:rsid w:val="005E7D72"/>
    <w:rsid w:val="005E7EF0"/>
    <w:rsid w:val="005F1E11"/>
    <w:rsid w:val="005F2A33"/>
    <w:rsid w:val="005F61D8"/>
    <w:rsid w:val="005F6BB0"/>
    <w:rsid w:val="005F6CFA"/>
    <w:rsid w:val="005F6D48"/>
    <w:rsid w:val="005F7379"/>
    <w:rsid w:val="005F7ACF"/>
    <w:rsid w:val="00600819"/>
    <w:rsid w:val="00600EE4"/>
    <w:rsid w:val="00601615"/>
    <w:rsid w:val="00603F79"/>
    <w:rsid w:val="00604BEA"/>
    <w:rsid w:val="00606950"/>
    <w:rsid w:val="00611222"/>
    <w:rsid w:val="00611C17"/>
    <w:rsid w:val="00611DDA"/>
    <w:rsid w:val="006124DB"/>
    <w:rsid w:val="006164FC"/>
    <w:rsid w:val="00616612"/>
    <w:rsid w:val="00616A27"/>
    <w:rsid w:val="0061752A"/>
    <w:rsid w:val="00617CC4"/>
    <w:rsid w:val="00620015"/>
    <w:rsid w:val="0062058C"/>
    <w:rsid w:val="00620D9A"/>
    <w:rsid w:val="00621F35"/>
    <w:rsid w:val="00622204"/>
    <w:rsid w:val="006228D6"/>
    <w:rsid w:val="0062315B"/>
    <w:rsid w:val="0062501B"/>
    <w:rsid w:val="006258E3"/>
    <w:rsid w:val="006258ED"/>
    <w:rsid w:val="006270A5"/>
    <w:rsid w:val="00627138"/>
    <w:rsid w:val="006277B1"/>
    <w:rsid w:val="0063008A"/>
    <w:rsid w:val="00630370"/>
    <w:rsid w:val="00630BD4"/>
    <w:rsid w:val="00630F71"/>
    <w:rsid w:val="006342F9"/>
    <w:rsid w:val="0063433D"/>
    <w:rsid w:val="006355B6"/>
    <w:rsid w:val="0063742F"/>
    <w:rsid w:val="00637875"/>
    <w:rsid w:val="00640110"/>
    <w:rsid w:val="00640367"/>
    <w:rsid w:val="00640892"/>
    <w:rsid w:val="00640C61"/>
    <w:rsid w:val="00640F7F"/>
    <w:rsid w:val="00641F97"/>
    <w:rsid w:val="00642C9F"/>
    <w:rsid w:val="00642FFB"/>
    <w:rsid w:val="00643795"/>
    <w:rsid w:val="00644A73"/>
    <w:rsid w:val="0064517E"/>
    <w:rsid w:val="00646249"/>
    <w:rsid w:val="00650DBA"/>
    <w:rsid w:val="00651E29"/>
    <w:rsid w:val="006542D1"/>
    <w:rsid w:val="00655273"/>
    <w:rsid w:val="0065584C"/>
    <w:rsid w:val="00655DDD"/>
    <w:rsid w:val="00656178"/>
    <w:rsid w:val="00656757"/>
    <w:rsid w:val="00656B0E"/>
    <w:rsid w:val="00660503"/>
    <w:rsid w:val="00661727"/>
    <w:rsid w:val="00661829"/>
    <w:rsid w:val="00662462"/>
    <w:rsid w:val="006628EE"/>
    <w:rsid w:val="006630A1"/>
    <w:rsid w:val="006630B0"/>
    <w:rsid w:val="006636D9"/>
    <w:rsid w:val="00665457"/>
    <w:rsid w:val="006662E8"/>
    <w:rsid w:val="0066699E"/>
    <w:rsid w:val="00666A49"/>
    <w:rsid w:val="006675BE"/>
    <w:rsid w:val="0067048F"/>
    <w:rsid w:val="00670B5B"/>
    <w:rsid w:val="00670E1E"/>
    <w:rsid w:val="00671D59"/>
    <w:rsid w:val="006726CD"/>
    <w:rsid w:val="00673425"/>
    <w:rsid w:val="0067355F"/>
    <w:rsid w:val="00673704"/>
    <w:rsid w:val="00674B47"/>
    <w:rsid w:val="00677581"/>
    <w:rsid w:val="00680C93"/>
    <w:rsid w:val="00681028"/>
    <w:rsid w:val="006811CF"/>
    <w:rsid w:val="0068234A"/>
    <w:rsid w:val="006834A7"/>
    <w:rsid w:val="00683B81"/>
    <w:rsid w:val="0068445A"/>
    <w:rsid w:val="00684EFD"/>
    <w:rsid w:val="00685D01"/>
    <w:rsid w:val="00686EE2"/>
    <w:rsid w:val="006872FC"/>
    <w:rsid w:val="00690512"/>
    <w:rsid w:val="00690E60"/>
    <w:rsid w:val="006912B1"/>
    <w:rsid w:val="006914FA"/>
    <w:rsid w:val="00691E7B"/>
    <w:rsid w:val="00692D4D"/>
    <w:rsid w:val="00693ED0"/>
    <w:rsid w:val="0069464B"/>
    <w:rsid w:val="00695465"/>
    <w:rsid w:val="00697F9D"/>
    <w:rsid w:val="006A06AC"/>
    <w:rsid w:val="006A0FE1"/>
    <w:rsid w:val="006A35D7"/>
    <w:rsid w:val="006A3EB0"/>
    <w:rsid w:val="006A65AB"/>
    <w:rsid w:val="006A660B"/>
    <w:rsid w:val="006A6F81"/>
    <w:rsid w:val="006A72BC"/>
    <w:rsid w:val="006A7465"/>
    <w:rsid w:val="006B03C7"/>
    <w:rsid w:val="006B22DD"/>
    <w:rsid w:val="006B254B"/>
    <w:rsid w:val="006B26FD"/>
    <w:rsid w:val="006B28D4"/>
    <w:rsid w:val="006B36F6"/>
    <w:rsid w:val="006B3CEB"/>
    <w:rsid w:val="006B3D5D"/>
    <w:rsid w:val="006B3F3A"/>
    <w:rsid w:val="006B4AF4"/>
    <w:rsid w:val="006B5181"/>
    <w:rsid w:val="006B653B"/>
    <w:rsid w:val="006C0D0B"/>
    <w:rsid w:val="006C13BC"/>
    <w:rsid w:val="006C1C33"/>
    <w:rsid w:val="006C1C7B"/>
    <w:rsid w:val="006C27D4"/>
    <w:rsid w:val="006C2A88"/>
    <w:rsid w:val="006C390C"/>
    <w:rsid w:val="006C41D3"/>
    <w:rsid w:val="006C610E"/>
    <w:rsid w:val="006C70FA"/>
    <w:rsid w:val="006D3341"/>
    <w:rsid w:val="006D3F71"/>
    <w:rsid w:val="006D6D9C"/>
    <w:rsid w:val="006D792C"/>
    <w:rsid w:val="006E4548"/>
    <w:rsid w:val="006E518D"/>
    <w:rsid w:val="006F2B17"/>
    <w:rsid w:val="006F35D7"/>
    <w:rsid w:val="006F39FD"/>
    <w:rsid w:val="006F4821"/>
    <w:rsid w:val="0070038B"/>
    <w:rsid w:val="00703279"/>
    <w:rsid w:val="0070783C"/>
    <w:rsid w:val="00712261"/>
    <w:rsid w:val="007139FF"/>
    <w:rsid w:val="00714D19"/>
    <w:rsid w:val="00714D35"/>
    <w:rsid w:val="00715BA8"/>
    <w:rsid w:val="0072004C"/>
    <w:rsid w:val="00721CDE"/>
    <w:rsid w:val="00723191"/>
    <w:rsid w:val="00723686"/>
    <w:rsid w:val="007245AB"/>
    <w:rsid w:val="00727054"/>
    <w:rsid w:val="00727415"/>
    <w:rsid w:val="007301BF"/>
    <w:rsid w:val="00730881"/>
    <w:rsid w:val="00731B86"/>
    <w:rsid w:val="00732505"/>
    <w:rsid w:val="00732551"/>
    <w:rsid w:val="00732A5C"/>
    <w:rsid w:val="00733131"/>
    <w:rsid w:val="00733952"/>
    <w:rsid w:val="00733D93"/>
    <w:rsid w:val="00734E05"/>
    <w:rsid w:val="00735E18"/>
    <w:rsid w:val="00736A17"/>
    <w:rsid w:val="007374E9"/>
    <w:rsid w:val="00737E32"/>
    <w:rsid w:val="0074096F"/>
    <w:rsid w:val="00741688"/>
    <w:rsid w:val="00741F9B"/>
    <w:rsid w:val="00744512"/>
    <w:rsid w:val="007452EB"/>
    <w:rsid w:val="00745E17"/>
    <w:rsid w:val="00746F54"/>
    <w:rsid w:val="00746F62"/>
    <w:rsid w:val="00747ABA"/>
    <w:rsid w:val="00750EA0"/>
    <w:rsid w:val="00751E16"/>
    <w:rsid w:val="00752484"/>
    <w:rsid w:val="0075339E"/>
    <w:rsid w:val="0075373F"/>
    <w:rsid w:val="0075415B"/>
    <w:rsid w:val="007545F9"/>
    <w:rsid w:val="00756ACA"/>
    <w:rsid w:val="00757195"/>
    <w:rsid w:val="0076117C"/>
    <w:rsid w:val="00762210"/>
    <w:rsid w:val="007623D1"/>
    <w:rsid w:val="0076346A"/>
    <w:rsid w:val="00766EE5"/>
    <w:rsid w:val="007714EE"/>
    <w:rsid w:val="00771DE1"/>
    <w:rsid w:val="00772AA0"/>
    <w:rsid w:val="007747A0"/>
    <w:rsid w:val="00774D3D"/>
    <w:rsid w:val="00774DCC"/>
    <w:rsid w:val="00774E33"/>
    <w:rsid w:val="00775AF2"/>
    <w:rsid w:val="00776DF5"/>
    <w:rsid w:val="00777154"/>
    <w:rsid w:val="00777451"/>
    <w:rsid w:val="00780C4D"/>
    <w:rsid w:val="007832C8"/>
    <w:rsid w:val="007832D7"/>
    <w:rsid w:val="007838DB"/>
    <w:rsid w:val="00783A9E"/>
    <w:rsid w:val="00784554"/>
    <w:rsid w:val="007857B8"/>
    <w:rsid w:val="0078760D"/>
    <w:rsid w:val="0079174F"/>
    <w:rsid w:val="0079455A"/>
    <w:rsid w:val="00794687"/>
    <w:rsid w:val="0079582D"/>
    <w:rsid w:val="007961CC"/>
    <w:rsid w:val="0079621F"/>
    <w:rsid w:val="007968C5"/>
    <w:rsid w:val="007A00C3"/>
    <w:rsid w:val="007A1188"/>
    <w:rsid w:val="007A2CA5"/>
    <w:rsid w:val="007A5791"/>
    <w:rsid w:val="007A629A"/>
    <w:rsid w:val="007A7170"/>
    <w:rsid w:val="007A7488"/>
    <w:rsid w:val="007A77A9"/>
    <w:rsid w:val="007A77F9"/>
    <w:rsid w:val="007B0C3B"/>
    <w:rsid w:val="007B0CF9"/>
    <w:rsid w:val="007B26BB"/>
    <w:rsid w:val="007B3044"/>
    <w:rsid w:val="007B589E"/>
    <w:rsid w:val="007B5DED"/>
    <w:rsid w:val="007B73EB"/>
    <w:rsid w:val="007B7869"/>
    <w:rsid w:val="007C29FA"/>
    <w:rsid w:val="007C4FCB"/>
    <w:rsid w:val="007C5A36"/>
    <w:rsid w:val="007C5A3A"/>
    <w:rsid w:val="007C7EA7"/>
    <w:rsid w:val="007D0D67"/>
    <w:rsid w:val="007D1E1D"/>
    <w:rsid w:val="007D3539"/>
    <w:rsid w:val="007D387A"/>
    <w:rsid w:val="007D3FEE"/>
    <w:rsid w:val="007D4100"/>
    <w:rsid w:val="007D549D"/>
    <w:rsid w:val="007D5E60"/>
    <w:rsid w:val="007D6C46"/>
    <w:rsid w:val="007E0D7F"/>
    <w:rsid w:val="007E1E4E"/>
    <w:rsid w:val="007E1EA0"/>
    <w:rsid w:val="007E3173"/>
    <w:rsid w:val="007E39CD"/>
    <w:rsid w:val="007E482A"/>
    <w:rsid w:val="007E4F4F"/>
    <w:rsid w:val="007E53C2"/>
    <w:rsid w:val="007E5C88"/>
    <w:rsid w:val="007E73BE"/>
    <w:rsid w:val="007F0704"/>
    <w:rsid w:val="007F10A8"/>
    <w:rsid w:val="007F3AB5"/>
    <w:rsid w:val="007F4471"/>
    <w:rsid w:val="007F69C7"/>
    <w:rsid w:val="0080119D"/>
    <w:rsid w:val="008029A7"/>
    <w:rsid w:val="00803660"/>
    <w:rsid w:val="00806FCC"/>
    <w:rsid w:val="0081050E"/>
    <w:rsid w:val="008117AB"/>
    <w:rsid w:val="00811BA2"/>
    <w:rsid w:val="00813E3A"/>
    <w:rsid w:val="00814C2F"/>
    <w:rsid w:val="00814FF6"/>
    <w:rsid w:val="008172B9"/>
    <w:rsid w:val="0081768B"/>
    <w:rsid w:val="00817CD8"/>
    <w:rsid w:val="00821501"/>
    <w:rsid w:val="00822A53"/>
    <w:rsid w:val="00823E3B"/>
    <w:rsid w:val="0082448F"/>
    <w:rsid w:val="008248C4"/>
    <w:rsid w:val="00824CF3"/>
    <w:rsid w:val="008254F1"/>
    <w:rsid w:val="00825DDA"/>
    <w:rsid w:val="00826254"/>
    <w:rsid w:val="00826AC3"/>
    <w:rsid w:val="00827EE7"/>
    <w:rsid w:val="00831514"/>
    <w:rsid w:val="008337A4"/>
    <w:rsid w:val="00835BA0"/>
    <w:rsid w:val="00837DF6"/>
    <w:rsid w:val="0084129F"/>
    <w:rsid w:val="008420AD"/>
    <w:rsid w:val="00842E02"/>
    <w:rsid w:val="00843B63"/>
    <w:rsid w:val="00847350"/>
    <w:rsid w:val="00847BB7"/>
    <w:rsid w:val="008503D5"/>
    <w:rsid w:val="00850A90"/>
    <w:rsid w:val="008517FA"/>
    <w:rsid w:val="0085272A"/>
    <w:rsid w:val="008531CC"/>
    <w:rsid w:val="00853256"/>
    <w:rsid w:val="00853FC0"/>
    <w:rsid w:val="0086256E"/>
    <w:rsid w:val="00862B72"/>
    <w:rsid w:val="00865A36"/>
    <w:rsid w:val="00865C49"/>
    <w:rsid w:val="00867114"/>
    <w:rsid w:val="00867E77"/>
    <w:rsid w:val="008709E3"/>
    <w:rsid w:val="008732D2"/>
    <w:rsid w:val="00874642"/>
    <w:rsid w:val="008763E1"/>
    <w:rsid w:val="00876758"/>
    <w:rsid w:val="00876BC8"/>
    <w:rsid w:val="00876D8D"/>
    <w:rsid w:val="00880EA3"/>
    <w:rsid w:val="00881EEF"/>
    <w:rsid w:val="008828E5"/>
    <w:rsid w:val="00882AA5"/>
    <w:rsid w:val="00883049"/>
    <w:rsid w:val="0088458E"/>
    <w:rsid w:val="00884B58"/>
    <w:rsid w:val="00884BB7"/>
    <w:rsid w:val="00884EB4"/>
    <w:rsid w:val="00885294"/>
    <w:rsid w:val="008868CE"/>
    <w:rsid w:val="00886B01"/>
    <w:rsid w:val="00886D00"/>
    <w:rsid w:val="00887AFE"/>
    <w:rsid w:val="008917BE"/>
    <w:rsid w:val="00891F40"/>
    <w:rsid w:val="00892AA2"/>
    <w:rsid w:val="00893097"/>
    <w:rsid w:val="008939FC"/>
    <w:rsid w:val="00893ABB"/>
    <w:rsid w:val="00894FF6"/>
    <w:rsid w:val="008953A6"/>
    <w:rsid w:val="00895A49"/>
    <w:rsid w:val="0089629C"/>
    <w:rsid w:val="008A1340"/>
    <w:rsid w:val="008A1515"/>
    <w:rsid w:val="008A1570"/>
    <w:rsid w:val="008A4921"/>
    <w:rsid w:val="008A5D7E"/>
    <w:rsid w:val="008B1283"/>
    <w:rsid w:val="008B179E"/>
    <w:rsid w:val="008B3890"/>
    <w:rsid w:val="008B408C"/>
    <w:rsid w:val="008B5123"/>
    <w:rsid w:val="008C2229"/>
    <w:rsid w:val="008C3D69"/>
    <w:rsid w:val="008C4680"/>
    <w:rsid w:val="008C6864"/>
    <w:rsid w:val="008C6D5A"/>
    <w:rsid w:val="008C6E43"/>
    <w:rsid w:val="008D09AB"/>
    <w:rsid w:val="008D11FD"/>
    <w:rsid w:val="008D14B3"/>
    <w:rsid w:val="008D14F0"/>
    <w:rsid w:val="008D1C76"/>
    <w:rsid w:val="008D238F"/>
    <w:rsid w:val="008D3D85"/>
    <w:rsid w:val="008D4147"/>
    <w:rsid w:val="008D620B"/>
    <w:rsid w:val="008D6731"/>
    <w:rsid w:val="008D7291"/>
    <w:rsid w:val="008E23CA"/>
    <w:rsid w:val="008E2EF2"/>
    <w:rsid w:val="008E38E7"/>
    <w:rsid w:val="008E3D7F"/>
    <w:rsid w:val="008E481A"/>
    <w:rsid w:val="008E5A33"/>
    <w:rsid w:val="008E5B2F"/>
    <w:rsid w:val="008E6277"/>
    <w:rsid w:val="008E7B4E"/>
    <w:rsid w:val="008F1289"/>
    <w:rsid w:val="008F3476"/>
    <w:rsid w:val="008F57ED"/>
    <w:rsid w:val="008F6081"/>
    <w:rsid w:val="008F722E"/>
    <w:rsid w:val="00902267"/>
    <w:rsid w:val="009038AA"/>
    <w:rsid w:val="00903E88"/>
    <w:rsid w:val="009055FA"/>
    <w:rsid w:val="00906599"/>
    <w:rsid w:val="0090772C"/>
    <w:rsid w:val="009077FA"/>
    <w:rsid w:val="00907808"/>
    <w:rsid w:val="00907A3D"/>
    <w:rsid w:val="00910E50"/>
    <w:rsid w:val="00911A53"/>
    <w:rsid w:val="009147BA"/>
    <w:rsid w:val="00914CB9"/>
    <w:rsid w:val="00914E67"/>
    <w:rsid w:val="00915BCC"/>
    <w:rsid w:val="00915D0B"/>
    <w:rsid w:val="00916A35"/>
    <w:rsid w:val="00917551"/>
    <w:rsid w:val="00917A5D"/>
    <w:rsid w:val="009215BB"/>
    <w:rsid w:val="00922830"/>
    <w:rsid w:val="00922E1B"/>
    <w:rsid w:val="00923901"/>
    <w:rsid w:val="009253C7"/>
    <w:rsid w:val="00926A20"/>
    <w:rsid w:val="00926B9B"/>
    <w:rsid w:val="00926CCC"/>
    <w:rsid w:val="009302FE"/>
    <w:rsid w:val="00930F3A"/>
    <w:rsid w:val="00931B7B"/>
    <w:rsid w:val="00931DAC"/>
    <w:rsid w:val="00933161"/>
    <w:rsid w:val="0093344F"/>
    <w:rsid w:val="009335B0"/>
    <w:rsid w:val="00933DEF"/>
    <w:rsid w:val="009354EE"/>
    <w:rsid w:val="00940578"/>
    <w:rsid w:val="00941EE1"/>
    <w:rsid w:val="00942530"/>
    <w:rsid w:val="00942938"/>
    <w:rsid w:val="009433BF"/>
    <w:rsid w:val="009446DF"/>
    <w:rsid w:val="00944834"/>
    <w:rsid w:val="00946C7D"/>
    <w:rsid w:val="00947661"/>
    <w:rsid w:val="00947D6D"/>
    <w:rsid w:val="00951794"/>
    <w:rsid w:val="00953CFB"/>
    <w:rsid w:val="009546E2"/>
    <w:rsid w:val="00954B12"/>
    <w:rsid w:val="0095522C"/>
    <w:rsid w:val="00955275"/>
    <w:rsid w:val="0095602D"/>
    <w:rsid w:val="009577A1"/>
    <w:rsid w:val="00961DFC"/>
    <w:rsid w:val="00962608"/>
    <w:rsid w:val="00966860"/>
    <w:rsid w:val="00966869"/>
    <w:rsid w:val="00967776"/>
    <w:rsid w:val="00967DFB"/>
    <w:rsid w:val="0097074A"/>
    <w:rsid w:val="00970E64"/>
    <w:rsid w:val="00971780"/>
    <w:rsid w:val="00973E7D"/>
    <w:rsid w:val="00973FE7"/>
    <w:rsid w:val="00975195"/>
    <w:rsid w:val="00975C4F"/>
    <w:rsid w:val="009775E8"/>
    <w:rsid w:val="0098141C"/>
    <w:rsid w:val="00982C2A"/>
    <w:rsid w:val="00983326"/>
    <w:rsid w:val="00984C4B"/>
    <w:rsid w:val="00984C75"/>
    <w:rsid w:val="00985151"/>
    <w:rsid w:val="00985C5C"/>
    <w:rsid w:val="009876D0"/>
    <w:rsid w:val="009918D7"/>
    <w:rsid w:val="0099236F"/>
    <w:rsid w:val="00992F09"/>
    <w:rsid w:val="00994F7E"/>
    <w:rsid w:val="00996714"/>
    <w:rsid w:val="009971BF"/>
    <w:rsid w:val="009A044F"/>
    <w:rsid w:val="009A09D5"/>
    <w:rsid w:val="009A0A82"/>
    <w:rsid w:val="009A0C9E"/>
    <w:rsid w:val="009A10E4"/>
    <w:rsid w:val="009A17A0"/>
    <w:rsid w:val="009A1D4F"/>
    <w:rsid w:val="009A22AE"/>
    <w:rsid w:val="009A273D"/>
    <w:rsid w:val="009A59DE"/>
    <w:rsid w:val="009A6D11"/>
    <w:rsid w:val="009A7167"/>
    <w:rsid w:val="009A7539"/>
    <w:rsid w:val="009B0A18"/>
    <w:rsid w:val="009B0A39"/>
    <w:rsid w:val="009B78EC"/>
    <w:rsid w:val="009C1A30"/>
    <w:rsid w:val="009C2052"/>
    <w:rsid w:val="009C2AFF"/>
    <w:rsid w:val="009C3612"/>
    <w:rsid w:val="009C48C6"/>
    <w:rsid w:val="009C4DC3"/>
    <w:rsid w:val="009C4F0F"/>
    <w:rsid w:val="009C6ABD"/>
    <w:rsid w:val="009C7C60"/>
    <w:rsid w:val="009D0E5D"/>
    <w:rsid w:val="009D0EE7"/>
    <w:rsid w:val="009D1907"/>
    <w:rsid w:val="009D2F0C"/>
    <w:rsid w:val="009D3DEB"/>
    <w:rsid w:val="009D4113"/>
    <w:rsid w:val="009D426C"/>
    <w:rsid w:val="009E0B1A"/>
    <w:rsid w:val="009E1F82"/>
    <w:rsid w:val="009E61BD"/>
    <w:rsid w:val="009E7E5D"/>
    <w:rsid w:val="009F516F"/>
    <w:rsid w:val="009F5838"/>
    <w:rsid w:val="009F779D"/>
    <w:rsid w:val="00A011F0"/>
    <w:rsid w:val="00A02FA2"/>
    <w:rsid w:val="00A04F53"/>
    <w:rsid w:val="00A056AC"/>
    <w:rsid w:val="00A06A20"/>
    <w:rsid w:val="00A10839"/>
    <w:rsid w:val="00A1268E"/>
    <w:rsid w:val="00A13C63"/>
    <w:rsid w:val="00A15B73"/>
    <w:rsid w:val="00A15D15"/>
    <w:rsid w:val="00A16AEA"/>
    <w:rsid w:val="00A21A39"/>
    <w:rsid w:val="00A21B80"/>
    <w:rsid w:val="00A2217B"/>
    <w:rsid w:val="00A22813"/>
    <w:rsid w:val="00A254C5"/>
    <w:rsid w:val="00A26A22"/>
    <w:rsid w:val="00A27EF4"/>
    <w:rsid w:val="00A32657"/>
    <w:rsid w:val="00A34879"/>
    <w:rsid w:val="00A34999"/>
    <w:rsid w:val="00A34A04"/>
    <w:rsid w:val="00A355BB"/>
    <w:rsid w:val="00A3714B"/>
    <w:rsid w:val="00A40FC8"/>
    <w:rsid w:val="00A426A0"/>
    <w:rsid w:val="00A43EA4"/>
    <w:rsid w:val="00A4413F"/>
    <w:rsid w:val="00A4427C"/>
    <w:rsid w:val="00A443C3"/>
    <w:rsid w:val="00A446AB"/>
    <w:rsid w:val="00A47261"/>
    <w:rsid w:val="00A47266"/>
    <w:rsid w:val="00A473EF"/>
    <w:rsid w:val="00A50034"/>
    <w:rsid w:val="00A508EA"/>
    <w:rsid w:val="00A50C33"/>
    <w:rsid w:val="00A51FAB"/>
    <w:rsid w:val="00A53276"/>
    <w:rsid w:val="00A54643"/>
    <w:rsid w:val="00A56A9A"/>
    <w:rsid w:val="00A5745A"/>
    <w:rsid w:val="00A57558"/>
    <w:rsid w:val="00A63F9F"/>
    <w:rsid w:val="00A63FDF"/>
    <w:rsid w:val="00A64173"/>
    <w:rsid w:val="00A653FB"/>
    <w:rsid w:val="00A72973"/>
    <w:rsid w:val="00A7459C"/>
    <w:rsid w:val="00A75468"/>
    <w:rsid w:val="00A75BF2"/>
    <w:rsid w:val="00A76AC1"/>
    <w:rsid w:val="00A7735D"/>
    <w:rsid w:val="00A779B5"/>
    <w:rsid w:val="00A8040F"/>
    <w:rsid w:val="00A806E1"/>
    <w:rsid w:val="00A81499"/>
    <w:rsid w:val="00A820C9"/>
    <w:rsid w:val="00A83278"/>
    <w:rsid w:val="00A8338B"/>
    <w:rsid w:val="00A85B26"/>
    <w:rsid w:val="00A8687F"/>
    <w:rsid w:val="00A86D99"/>
    <w:rsid w:val="00A87510"/>
    <w:rsid w:val="00A87701"/>
    <w:rsid w:val="00A87878"/>
    <w:rsid w:val="00A87E17"/>
    <w:rsid w:val="00A92F3F"/>
    <w:rsid w:val="00A93883"/>
    <w:rsid w:val="00A93EA9"/>
    <w:rsid w:val="00AA3B59"/>
    <w:rsid w:val="00AA4850"/>
    <w:rsid w:val="00AA6E5E"/>
    <w:rsid w:val="00AB064B"/>
    <w:rsid w:val="00AB2225"/>
    <w:rsid w:val="00AB2853"/>
    <w:rsid w:val="00AB3313"/>
    <w:rsid w:val="00AB3ABE"/>
    <w:rsid w:val="00AB41D0"/>
    <w:rsid w:val="00AB5312"/>
    <w:rsid w:val="00AB6705"/>
    <w:rsid w:val="00AB6ED3"/>
    <w:rsid w:val="00AB717A"/>
    <w:rsid w:val="00AB7C28"/>
    <w:rsid w:val="00AB7FAF"/>
    <w:rsid w:val="00AC0532"/>
    <w:rsid w:val="00AC1537"/>
    <w:rsid w:val="00AC325D"/>
    <w:rsid w:val="00AC392F"/>
    <w:rsid w:val="00AC3A0F"/>
    <w:rsid w:val="00AC463A"/>
    <w:rsid w:val="00AC4A5B"/>
    <w:rsid w:val="00AC4CD0"/>
    <w:rsid w:val="00AC4E03"/>
    <w:rsid w:val="00AC5F8F"/>
    <w:rsid w:val="00AC7995"/>
    <w:rsid w:val="00AC79D4"/>
    <w:rsid w:val="00AD1F93"/>
    <w:rsid w:val="00AD3A36"/>
    <w:rsid w:val="00AD3F57"/>
    <w:rsid w:val="00AD4EF7"/>
    <w:rsid w:val="00AD57DB"/>
    <w:rsid w:val="00AD5CA7"/>
    <w:rsid w:val="00AD6D36"/>
    <w:rsid w:val="00AD7FF9"/>
    <w:rsid w:val="00AE28D9"/>
    <w:rsid w:val="00AE2F82"/>
    <w:rsid w:val="00AE3FEE"/>
    <w:rsid w:val="00AE46DF"/>
    <w:rsid w:val="00AE57E8"/>
    <w:rsid w:val="00AF183F"/>
    <w:rsid w:val="00AF1B37"/>
    <w:rsid w:val="00AF1F5F"/>
    <w:rsid w:val="00AF3CA2"/>
    <w:rsid w:val="00AF54A5"/>
    <w:rsid w:val="00AF5D30"/>
    <w:rsid w:val="00B00124"/>
    <w:rsid w:val="00B00983"/>
    <w:rsid w:val="00B02286"/>
    <w:rsid w:val="00B02CC7"/>
    <w:rsid w:val="00B02D06"/>
    <w:rsid w:val="00B0490A"/>
    <w:rsid w:val="00B0490C"/>
    <w:rsid w:val="00B068DE"/>
    <w:rsid w:val="00B06F06"/>
    <w:rsid w:val="00B07854"/>
    <w:rsid w:val="00B10259"/>
    <w:rsid w:val="00B10711"/>
    <w:rsid w:val="00B10855"/>
    <w:rsid w:val="00B111C1"/>
    <w:rsid w:val="00B124CE"/>
    <w:rsid w:val="00B125CB"/>
    <w:rsid w:val="00B13DCC"/>
    <w:rsid w:val="00B16337"/>
    <w:rsid w:val="00B16686"/>
    <w:rsid w:val="00B16E79"/>
    <w:rsid w:val="00B17B5D"/>
    <w:rsid w:val="00B20113"/>
    <w:rsid w:val="00B20E1D"/>
    <w:rsid w:val="00B2162A"/>
    <w:rsid w:val="00B2169F"/>
    <w:rsid w:val="00B258CA"/>
    <w:rsid w:val="00B2616D"/>
    <w:rsid w:val="00B272B6"/>
    <w:rsid w:val="00B3193B"/>
    <w:rsid w:val="00B319AA"/>
    <w:rsid w:val="00B35609"/>
    <w:rsid w:val="00B35921"/>
    <w:rsid w:val="00B36D1D"/>
    <w:rsid w:val="00B41780"/>
    <w:rsid w:val="00B42BDB"/>
    <w:rsid w:val="00B445D3"/>
    <w:rsid w:val="00B446F7"/>
    <w:rsid w:val="00B46C34"/>
    <w:rsid w:val="00B5159C"/>
    <w:rsid w:val="00B51B62"/>
    <w:rsid w:val="00B51FB9"/>
    <w:rsid w:val="00B532E7"/>
    <w:rsid w:val="00B54811"/>
    <w:rsid w:val="00B55195"/>
    <w:rsid w:val="00B62957"/>
    <w:rsid w:val="00B63464"/>
    <w:rsid w:val="00B64839"/>
    <w:rsid w:val="00B64A8B"/>
    <w:rsid w:val="00B64ACF"/>
    <w:rsid w:val="00B677B0"/>
    <w:rsid w:val="00B67891"/>
    <w:rsid w:val="00B70684"/>
    <w:rsid w:val="00B7118A"/>
    <w:rsid w:val="00B715DA"/>
    <w:rsid w:val="00B736D1"/>
    <w:rsid w:val="00B75508"/>
    <w:rsid w:val="00B76EBA"/>
    <w:rsid w:val="00B771D7"/>
    <w:rsid w:val="00B77F0A"/>
    <w:rsid w:val="00B806DB"/>
    <w:rsid w:val="00B853DD"/>
    <w:rsid w:val="00B857CD"/>
    <w:rsid w:val="00B86D4E"/>
    <w:rsid w:val="00B87843"/>
    <w:rsid w:val="00B903EE"/>
    <w:rsid w:val="00B90DA4"/>
    <w:rsid w:val="00B9144C"/>
    <w:rsid w:val="00B91D2D"/>
    <w:rsid w:val="00B93C5F"/>
    <w:rsid w:val="00B9611F"/>
    <w:rsid w:val="00B96C21"/>
    <w:rsid w:val="00BA35EB"/>
    <w:rsid w:val="00BA4345"/>
    <w:rsid w:val="00BA4A31"/>
    <w:rsid w:val="00BA4D4F"/>
    <w:rsid w:val="00BA5221"/>
    <w:rsid w:val="00BB0AB0"/>
    <w:rsid w:val="00BB0DAB"/>
    <w:rsid w:val="00BB11E2"/>
    <w:rsid w:val="00BB2EDE"/>
    <w:rsid w:val="00BB35E3"/>
    <w:rsid w:val="00BB363B"/>
    <w:rsid w:val="00BB399C"/>
    <w:rsid w:val="00BB4C89"/>
    <w:rsid w:val="00BC0774"/>
    <w:rsid w:val="00BC2AF7"/>
    <w:rsid w:val="00BC2EAE"/>
    <w:rsid w:val="00BC4034"/>
    <w:rsid w:val="00BC6231"/>
    <w:rsid w:val="00BC698D"/>
    <w:rsid w:val="00BD021E"/>
    <w:rsid w:val="00BD0EB7"/>
    <w:rsid w:val="00BD29F5"/>
    <w:rsid w:val="00BD3E5C"/>
    <w:rsid w:val="00BD4163"/>
    <w:rsid w:val="00BD66DA"/>
    <w:rsid w:val="00BD7651"/>
    <w:rsid w:val="00BD7C19"/>
    <w:rsid w:val="00BE0AB0"/>
    <w:rsid w:val="00BE0AC8"/>
    <w:rsid w:val="00BE112C"/>
    <w:rsid w:val="00BE1F55"/>
    <w:rsid w:val="00BE24A7"/>
    <w:rsid w:val="00BE38DD"/>
    <w:rsid w:val="00BE5EFB"/>
    <w:rsid w:val="00BE6351"/>
    <w:rsid w:val="00BE7A12"/>
    <w:rsid w:val="00BF0871"/>
    <w:rsid w:val="00BF2080"/>
    <w:rsid w:val="00BF2562"/>
    <w:rsid w:val="00BF2C80"/>
    <w:rsid w:val="00BF3C35"/>
    <w:rsid w:val="00BF516D"/>
    <w:rsid w:val="00BF5475"/>
    <w:rsid w:val="00BF62F1"/>
    <w:rsid w:val="00BF6A2D"/>
    <w:rsid w:val="00BF7E4B"/>
    <w:rsid w:val="00C014AA"/>
    <w:rsid w:val="00C03BE1"/>
    <w:rsid w:val="00C06782"/>
    <w:rsid w:val="00C06C1F"/>
    <w:rsid w:val="00C1133B"/>
    <w:rsid w:val="00C13260"/>
    <w:rsid w:val="00C134F2"/>
    <w:rsid w:val="00C13552"/>
    <w:rsid w:val="00C13874"/>
    <w:rsid w:val="00C147BA"/>
    <w:rsid w:val="00C14B8E"/>
    <w:rsid w:val="00C16355"/>
    <w:rsid w:val="00C16ECA"/>
    <w:rsid w:val="00C1756B"/>
    <w:rsid w:val="00C176CD"/>
    <w:rsid w:val="00C20DBC"/>
    <w:rsid w:val="00C21183"/>
    <w:rsid w:val="00C229E1"/>
    <w:rsid w:val="00C22F7F"/>
    <w:rsid w:val="00C24412"/>
    <w:rsid w:val="00C2760B"/>
    <w:rsid w:val="00C2761E"/>
    <w:rsid w:val="00C30A80"/>
    <w:rsid w:val="00C33AB0"/>
    <w:rsid w:val="00C357F5"/>
    <w:rsid w:val="00C35D0E"/>
    <w:rsid w:val="00C367D8"/>
    <w:rsid w:val="00C37888"/>
    <w:rsid w:val="00C40AF8"/>
    <w:rsid w:val="00C4244F"/>
    <w:rsid w:val="00C42B06"/>
    <w:rsid w:val="00C42B68"/>
    <w:rsid w:val="00C438F4"/>
    <w:rsid w:val="00C4493A"/>
    <w:rsid w:val="00C44A69"/>
    <w:rsid w:val="00C453F8"/>
    <w:rsid w:val="00C462F2"/>
    <w:rsid w:val="00C50582"/>
    <w:rsid w:val="00C51043"/>
    <w:rsid w:val="00C52C8E"/>
    <w:rsid w:val="00C52F25"/>
    <w:rsid w:val="00C540D4"/>
    <w:rsid w:val="00C54E09"/>
    <w:rsid w:val="00C56F37"/>
    <w:rsid w:val="00C57429"/>
    <w:rsid w:val="00C57F7D"/>
    <w:rsid w:val="00C6067D"/>
    <w:rsid w:val="00C6077B"/>
    <w:rsid w:val="00C60842"/>
    <w:rsid w:val="00C61160"/>
    <w:rsid w:val="00C632CE"/>
    <w:rsid w:val="00C64C18"/>
    <w:rsid w:val="00C656B8"/>
    <w:rsid w:val="00C668CB"/>
    <w:rsid w:val="00C66DE8"/>
    <w:rsid w:val="00C7114D"/>
    <w:rsid w:val="00C72100"/>
    <w:rsid w:val="00C721F1"/>
    <w:rsid w:val="00C7281C"/>
    <w:rsid w:val="00C72887"/>
    <w:rsid w:val="00C752EC"/>
    <w:rsid w:val="00C8005B"/>
    <w:rsid w:val="00C80E12"/>
    <w:rsid w:val="00C820AE"/>
    <w:rsid w:val="00C822C2"/>
    <w:rsid w:val="00C825F2"/>
    <w:rsid w:val="00C83334"/>
    <w:rsid w:val="00C83EF4"/>
    <w:rsid w:val="00C85964"/>
    <w:rsid w:val="00C85C91"/>
    <w:rsid w:val="00C864DF"/>
    <w:rsid w:val="00C869FA"/>
    <w:rsid w:val="00C86C17"/>
    <w:rsid w:val="00C86C5D"/>
    <w:rsid w:val="00C87E94"/>
    <w:rsid w:val="00C9092A"/>
    <w:rsid w:val="00C91A38"/>
    <w:rsid w:val="00C9205E"/>
    <w:rsid w:val="00C92E87"/>
    <w:rsid w:val="00C94277"/>
    <w:rsid w:val="00C948B3"/>
    <w:rsid w:val="00C94F75"/>
    <w:rsid w:val="00C963AD"/>
    <w:rsid w:val="00C967DE"/>
    <w:rsid w:val="00C978F6"/>
    <w:rsid w:val="00CA0020"/>
    <w:rsid w:val="00CA01C8"/>
    <w:rsid w:val="00CA22C7"/>
    <w:rsid w:val="00CA26F2"/>
    <w:rsid w:val="00CA361B"/>
    <w:rsid w:val="00CA3635"/>
    <w:rsid w:val="00CA4208"/>
    <w:rsid w:val="00CA4600"/>
    <w:rsid w:val="00CA534E"/>
    <w:rsid w:val="00CA64B5"/>
    <w:rsid w:val="00CA6B8B"/>
    <w:rsid w:val="00CB18F0"/>
    <w:rsid w:val="00CB253B"/>
    <w:rsid w:val="00CB2648"/>
    <w:rsid w:val="00CB311E"/>
    <w:rsid w:val="00CB3BBE"/>
    <w:rsid w:val="00CB4BAB"/>
    <w:rsid w:val="00CB580A"/>
    <w:rsid w:val="00CB6D5D"/>
    <w:rsid w:val="00CC12CB"/>
    <w:rsid w:val="00CC14CF"/>
    <w:rsid w:val="00CC221C"/>
    <w:rsid w:val="00CC2D81"/>
    <w:rsid w:val="00CC332C"/>
    <w:rsid w:val="00CC37A9"/>
    <w:rsid w:val="00CC4ECE"/>
    <w:rsid w:val="00CC6DD2"/>
    <w:rsid w:val="00CD380E"/>
    <w:rsid w:val="00CD42D3"/>
    <w:rsid w:val="00CD5731"/>
    <w:rsid w:val="00CD6BAC"/>
    <w:rsid w:val="00CD6DC1"/>
    <w:rsid w:val="00CD6F22"/>
    <w:rsid w:val="00CD7DDB"/>
    <w:rsid w:val="00CE0C86"/>
    <w:rsid w:val="00CE17E1"/>
    <w:rsid w:val="00CE187D"/>
    <w:rsid w:val="00CE23EE"/>
    <w:rsid w:val="00CE2746"/>
    <w:rsid w:val="00CE2AEC"/>
    <w:rsid w:val="00CE2D95"/>
    <w:rsid w:val="00CE4EFE"/>
    <w:rsid w:val="00CE54AA"/>
    <w:rsid w:val="00CE5A0B"/>
    <w:rsid w:val="00CE5A29"/>
    <w:rsid w:val="00CE6551"/>
    <w:rsid w:val="00CE6BFA"/>
    <w:rsid w:val="00CE75CF"/>
    <w:rsid w:val="00CE7A9B"/>
    <w:rsid w:val="00CF1C4F"/>
    <w:rsid w:val="00CF3F62"/>
    <w:rsid w:val="00CF7415"/>
    <w:rsid w:val="00CF7C81"/>
    <w:rsid w:val="00D0274C"/>
    <w:rsid w:val="00D032A4"/>
    <w:rsid w:val="00D034C1"/>
    <w:rsid w:val="00D0449B"/>
    <w:rsid w:val="00D04B04"/>
    <w:rsid w:val="00D07ECE"/>
    <w:rsid w:val="00D11E0D"/>
    <w:rsid w:val="00D134C6"/>
    <w:rsid w:val="00D13B8D"/>
    <w:rsid w:val="00D14CEA"/>
    <w:rsid w:val="00D158CA"/>
    <w:rsid w:val="00D16FD2"/>
    <w:rsid w:val="00D2076A"/>
    <w:rsid w:val="00D208E0"/>
    <w:rsid w:val="00D20ED4"/>
    <w:rsid w:val="00D21622"/>
    <w:rsid w:val="00D217B9"/>
    <w:rsid w:val="00D24441"/>
    <w:rsid w:val="00D244C2"/>
    <w:rsid w:val="00D258D8"/>
    <w:rsid w:val="00D26CFF"/>
    <w:rsid w:val="00D27339"/>
    <w:rsid w:val="00D3054E"/>
    <w:rsid w:val="00D306C3"/>
    <w:rsid w:val="00D307E6"/>
    <w:rsid w:val="00D31BAB"/>
    <w:rsid w:val="00D352E0"/>
    <w:rsid w:val="00D35F0D"/>
    <w:rsid w:val="00D36678"/>
    <w:rsid w:val="00D36C8A"/>
    <w:rsid w:val="00D40244"/>
    <w:rsid w:val="00D40CC3"/>
    <w:rsid w:val="00D40F3E"/>
    <w:rsid w:val="00D42292"/>
    <w:rsid w:val="00D436DC"/>
    <w:rsid w:val="00D44D2F"/>
    <w:rsid w:val="00D45FC5"/>
    <w:rsid w:val="00D464B8"/>
    <w:rsid w:val="00D50DD4"/>
    <w:rsid w:val="00D51C91"/>
    <w:rsid w:val="00D52CFD"/>
    <w:rsid w:val="00D531EB"/>
    <w:rsid w:val="00D53BBB"/>
    <w:rsid w:val="00D56352"/>
    <w:rsid w:val="00D56CF9"/>
    <w:rsid w:val="00D57E8F"/>
    <w:rsid w:val="00D619D3"/>
    <w:rsid w:val="00D62858"/>
    <w:rsid w:val="00D6301F"/>
    <w:rsid w:val="00D6318E"/>
    <w:rsid w:val="00D63365"/>
    <w:rsid w:val="00D63F1D"/>
    <w:rsid w:val="00D64436"/>
    <w:rsid w:val="00D64F9C"/>
    <w:rsid w:val="00D65EB5"/>
    <w:rsid w:val="00D6798C"/>
    <w:rsid w:val="00D703C6"/>
    <w:rsid w:val="00D70FF4"/>
    <w:rsid w:val="00D711BF"/>
    <w:rsid w:val="00D7213D"/>
    <w:rsid w:val="00D73D53"/>
    <w:rsid w:val="00D74E91"/>
    <w:rsid w:val="00D75685"/>
    <w:rsid w:val="00D75C98"/>
    <w:rsid w:val="00D75F92"/>
    <w:rsid w:val="00D77552"/>
    <w:rsid w:val="00D80718"/>
    <w:rsid w:val="00D8324B"/>
    <w:rsid w:val="00D843DE"/>
    <w:rsid w:val="00D876BF"/>
    <w:rsid w:val="00D879A7"/>
    <w:rsid w:val="00D930F5"/>
    <w:rsid w:val="00D93493"/>
    <w:rsid w:val="00D939FF"/>
    <w:rsid w:val="00D96D0C"/>
    <w:rsid w:val="00D97CC2"/>
    <w:rsid w:val="00DA093D"/>
    <w:rsid w:val="00DA4226"/>
    <w:rsid w:val="00DA50C2"/>
    <w:rsid w:val="00DA5255"/>
    <w:rsid w:val="00DA7306"/>
    <w:rsid w:val="00DA7EC8"/>
    <w:rsid w:val="00DB00E5"/>
    <w:rsid w:val="00DB1A72"/>
    <w:rsid w:val="00DB1B6C"/>
    <w:rsid w:val="00DB46EF"/>
    <w:rsid w:val="00DB5103"/>
    <w:rsid w:val="00DB532A"/>
    <w:rsid w:val="00DB5B17"/>
    <w:rsid w:val="00DB6F15"/>
    <w:rsid w:val="00DB70A6"/>
    <w:rsid w:val="00DB7695"/>
    <w:rsid w:val="00DB770E"/>
    <w:rsid w:val="00DB78C3"/>
    <w:rsid w:val="00DB79BC"/>
    <w:rsid w:val="00DB7E74"/>
    <w:rsid w:val="00DC03D1"/>
    <w:rsid w:val="00DC1F14"/>
    <w:rsid w:val="00DC3242"/>
    <w:rsid w:val="00DC49AA"/>
    <w:rsid w:val="00DD14B2"/>
    <w:rsid w:val="00DD1A13"/>
    <w:rsid w:val="00DD2B8C"/>
    <w:rsid w:val="00DD5787"/>
    <w:rsid w:val="00DD5BB6"/>
    <w:rsid w:val="00DD7155"/>
    <w:rsid w:val="00DE0647"/>
    <w:rsid w:val="00DE0EED"/>
    <w:rsid w:val="00DE2B8D"/>
    <w:rsid w:val="00DE2CD3"/>
    <w:rsid w:val="00DE37B6"/>
    <w:rsid w:val="00DE3D18"/>
    <w:rsid w:val="00DE3D52"/>
    <w:rsid w:val="00DE4461"/>
    <w:rsid w:val="00DE539C"/>
    <w:rsid w:val="00DE59FB"/>
    <w:rsid w:val="00DE65E6"/>
    <w:rsid w:val="00DF0977"/>
    <w:rsid w:val="00DF0DDD"/>
    <w:rsid w:val="00DF0ED4"/>
    <w:rsid w:val="00DF138E"/>
    <w:rsid w:val="00DF1D41"/>
    <w:rsid w:val="00DF1E8F"/>
    <w:rsid w:val="00DF1EDE"/>
    <w:rsid w:val="00DF4361"/>
    <w:rsid w:val="00DF61BC"/>
    <w:rsid w:val="00DF6652"/>
    <w:rsid w:val="00DF673A"/>
    <w:rsid w:val="00DF6A05"/>
    <w:rsid w:val="00DF6EBD"/>
    <w:rsid w:val="00E00626"/>
    <w:rsid w:val="00E01D78"/>
    <w:rsid w:val="00E028C0"/>
    <w:rsid w:val="00E053F0"/>
    <w:rsid w:val="00E0625B"/>
    <w:rsid w:val="00E06C95"/>
    <w:rsid w:val="00E07408"/>
    <w:rsid w:val="00E07D63"/>
    <w:rsid w:val="00E11674"/>
    <w:rsid w:val="00E11B1C"/>
    <w:rsid w:val="00E1204D"/>
    <w:rsid w:val="00E13220"/>
    <w:rsid w:val="00E14456"/>
    <w:rsid w:val="00E147C4"/>
    <w:rsid w:val="00E15C2E"/>
    <w:rsid w:val="00E1694E"/>
    <w:rsid w:val="00E16A35"/>
    <w:rsid w:val="00E16D1C"/>
    <w:rsid w:val="00E16F6C"/>
    <w:rsid w:val="00E20EB9"/>
    <w:rsid w:val="00E2161A"/>
    <w:rsid w:val="00E21BD3"/>
    <w:rsid w:val="00E23C7E"/>
    <w:rsid w:val="00E2414F"/>
    <w:rsid w:val="00E24617"/>
    <w:rsid w:val="00E2475F"/>
    <w:rsid w:val="00E2559B"/>
    <w:rsid w:val="00E25DA8"/>
    <w:rsid w:val="00E27175"/>
    <w:rsid w:val="00E276F7"/>
    <w:rsid w:val="00E27F7F"/>
    <w:rsid w:val="00E3044F"/>
    <w:rsid w:val="00E30927"/>
    <w:rsid w:val="00E31AB8"/>
    <w:rsid w:val="00E35757"/>
    <w:rsid w:val="00E3689E"/>
    <w:rsid w:val="00E432BA"/>
    <w:rsid w:val="00E43D67"/>
    <w:rsid w:val="00E44272"/>
    <w:rsid w:val="00E45973"/>
    <w:rsid w:val="00E45AD3"/>
    <w:rsid w:val="00E45B78"/>
    <w:rsid w:val="00E45DF8"/>
    <w:rsid w:val="00E4715B"/>
    <w:rsid w:val="00E4799E"/>
    <w:rsid w:val="00E47A98"/>
    <w:rsid w:val="00E50354"/>
    <w:rsid w:val="00E52597"/>
    <w:rsid w:val="00E52DC9"/>
    <w:rsid w:val="00E52F2F"/>
    <w:rsid w:val="00E53AB4"/>
    <w:rsid w:val="00E53DF9"/>
    <w:rsid w:val="00E542C9"/>
    <w:rsid w:val="00E547EF"/>
    <w:rsid w:val="00E55A94"/>
    <w:rsid w:val="00E57626"/>
    <w:rsid w:val="00E579BC"/>
    <w:rsid w:val="00E60149"/>
    <w:rsid w:val="00E6440E"/>
    <w:rsid w:val="00E6562C"/>
    <w:rsid w:val="00E6600A"/>
    <w:rsid w:val="00E673A9"/>
    <w:rsid w:val="00E70A3A"/>
    <w:rsid w:val="00E73CFF"/>
    <w:rsid w:val="00E7648F"/>
    <w:rsid w:val="00E77BA2"/>
    <w:rsid w:val="00E80358"/>
    <w:rsid w:val="00E80883"/>
    <w:rsid w:val="00E81D89"/>
    <w:rsid w:val="00E841F2"/>
    <w:rsid w:val="00E84399"/>
    <w:rsid w:val="00E84CA2"/>
    <w:rsid w:val="00E862F7"/>
    <w:rsid w:val="00E86A12"/>
    <w:rsid w:val="00E8782B"/>
    <w:rsid w:val="00E9040F"/>
    <w:rsid w:val="00E90AD0"/>
    <w:rsid w:val="00E91DCB"/>
    <w:rsid w:val="00E92239"/>
    <w:rsid w:val="00E92C57"/>
    <w:rsid w:val="00E9305C"/>
    <w:rsid w:val="00E94BE1"/>
    <w:rsid w:val="00E9570D"/>
    <w:rsid w:val="00EA03D8"/>
    <w:rsid w:val="00EA0E4B"/>
    <w:rsid w:val="00EA2AB2"/>
    <w:rsid w:val="00EA2ABA"/>
    <w:rsid w:val="00EA3B25"/>
    <w:rsid w:val="00EA3E23"/>
    <w:rsid w:val="00EA4D7D"/>
    <w:rsid w:val="00EA5214"/>
    <w:rsid w:val="00EA535D"/>
    <w:rsid w:val="00EA6052"/>
    <w:rsid w:val="00EA6B40"/>
    <w:rsid w:val="00EA7250"/>
    <w:rsid w:val="00EA775F"/>
    <w:rsid w:val="00EB03D8"/>
    <w:rsid w:val="00EB066A"/>
    <w:rsid w:val="00EB16A9"/>
    <w:rsid w:val="00EB25D3"/>
    <w:rsid w:val="00EB41AF"/>
    <w:rsid w:val="00EB44E6"/>
    <w:rsid w:val="00EB5CC6"/>
    <w:rsid w:val="00EB6321"/>
    <w:rsid w:val="00EB6FB4"/>
    <w:rsid w:val="00EB7719"/>
    <w:rsid w:val="00EB7B75"/>
    <w:rsid w:val="00EB7BE8"/>
    <w:rsid w:val="00EB7EFF"/>
    <w:rsid w:val="00EC1CCD"/>
    <w:rsid w:val="00EC4B78"/>
    <w:rsid w:val="00EC568A"/>
    <w:rsid w:val="00EC68C9"/>
    <w:rsid w:val="00EC6D02"/>
    <w:rsid w:val="00EC7A51"/>
    <w:rsid w:val="00EC7A80"/>
    <w:rsid w:val="00ED176F"/>
    <w:rsid w:val="00ED3779"/>
    <w:rsid w:val="00ED5D12"/>
    <w:rsid w:val="00ED7B8B"/>
    <w:rsid w:val="00EE0736"/>
    <w:rsid w:val="00EE07D8"/>
    <w:rsid w:val="00EE1E98"/>
    <w:rsid w:val="00EE51F9"/>
    <w:rsid w:val="00EE5448"/>
    <w:rsid w:val="00EE6C95"/>
    <w:rsid w:val="00EF297D"/>
    <w:rsid w:val="00EF36DD"/>
    <w:rsid w:val="00EF39A8"/>
    <w:rsid w:val="00EF3C0B"/>
    <w:rsid w:val="00EF4BB1"/>
    <w:rsid w:val="00EF63F7"/>
    <w:rsid w:val="00EF7877"/>
    <w:rsid w:val="00F01BF7"/>
    <w:rsid w:val="00F01E1D"/>
    <w:rsid w:val="00F02C56"/>
    <w:rsid w:val="00F034C3"/>
    <w:rsid w:val="00F04A0E"/>
    <w:rsid w:val="00F068E9"/>
    <w:rsid w:val="00F06ADC"/>
    <w:rsid w:val="00F06DDF"/>
    <w:rsid w:val="00F07F6C"/>
    <w:rsid w:val="00F10ADF"/>
    <w:rsid w:val="00F11EAF"/>
    <w:rsid w:val="00F11FA5"/>
    <w:rsid w:val="00F1436E"/>
    <w:rsid w:val="00F14D6C"/>
    <w:rsid w:val="00F166D1"/>
    <w:rsid w:val="00F16B2D"/>
    <w:rsid w:val="00F20008"/>
    <w:rsid w:val="00F2070E"/>
    <w:rsid w:val="00F211F0"/>
    <w:rsid w:val="00F21D22"/>
    <w:rsid w:val="00F224DD"/>
    <w:rsid w:val="00F253E5"/>
    <w:rsid w:val="00F25467"/>
    <w:rsid w:val="00F26233"/>
    <w:rsid w:val="00F27D70"/>
    <w:rsid w:val="00F30606"/>
    <w:rsid w:val="00F3078B"/>
    <w:rsid w:val="00F3112A"/>
    <w:rsid w:val="00F32159"/>
    <w:rsid w:val="00F336CE"/>
    <w:rsid w:val="00F33C15"/>
    <w:rsid w:val="00F3443E"/>
    <w:rsid w:val="00F344C5"/>
    <w:rsid w:val="00F3524A"/>
    <w:rsid w:val="00F3579A"/>
    <w:rsid w:val="00F36205"/>
    <w:rsid w:val="00F36683"/>
    <w:rsid w:val="00F36FD7"/>
    <w:rsid w:val="00F376FF"/>
    <w:rsid w:val="00F40BA7"/>
    <w:rsid w:val="00F4157E"/>
    <w:rsid w:val="00F420A4"/>
    <w:rsid w:val="00F42C01"/>
    <w:rsid w:val="00F43B06"/>
    <w:rsid w:val="00F44B46"/>
    <w:rsid w:val="00F44B7D"/>
    <w:rsid w:val="00F45DB2"/>
    <w:rsid w:val="00F51866"/>
    <w:rsid w:val="00F52E16"/>
    <w:rsid w:val="00F53830"/>
    <w:rsid w:val="00F54CA9"/>
    <w:rsid w:val="00F553C7"/>
    <w:rsid w:val="00F572BD"/>
    <w:rsid w:val="00F607E3"/>
    <w:rsid w:val="00F60945"/>
    <w:rsid w:val="00F615C4"/>
    <w:rsid w:val="00F618BC"/>
    <w:rsid w:val="00F62DF4"/>
    <w:rsid w:val="00F62F37"/>
    <w:rsid w:val="00F6362E"/>
    <w:rsid w:val="00F63BF8"/>
    <w:rsid w:val="00F63C1F"/>
    <w:rsid w:val="00F64002"/>
    <w:rsid w:val="00F64585"/>
    <w:rsid w:val="00F664EA"/>
    <w:rsid w:val="00F707AF"/>
    <w:rsid w:val="00F70D59"/>
    <w:rsid w:val="00F7235D"/>
    <w:rsid w:val="00F730A9"/>
    <w:rsid w:val="00F746C0"/>
    <w:rsid w:val="00F7510A"/>
    <w:rsid w:val="00F75818"/>
    <w:rsid w:val="00F77414"/>
    <w:rsid w:val="00F8026D"/>
    <w:rsid w:val="00F80902"/>
    <w:rsid w:val="00F81DA9"/>
    <w:rsid w:val="00F82882"/>
    <w:rsid w:val="00F82BBD"/>
    <w:rsid w:val="00F83326"/>
    <w:rsid w:val="00F83ABF"/>
    <w:rsid w:val="00F85E5D"/>
    <w:rsid w:val="00F864B6"/>
    <w:rsid w:val="00F91992"/>
    <w:rsid w:val="00F92783"/>
    <w:rsid w:val="00F92F02"/>
    <w:rsid w:val="00F94DD2"/>
    <w:rsid w:val="00F95E1C"/>
    <w:rsid w:val="00F9765F"/>
    <w:rsid w:val="00FA0ABD"/>
    <w:rsid w:val="00FA11FB"/>
    <w:rsid w:val="00FA12E0"/>
    <w:rsid w:val="00FA2EC4"/>
    <w:rsid w:val="00FA4169"/>
    <w:rsid w:val="00FA5478"/>
    <w:rsid w:val="00FA6722"/>
    <w:rsid w:val="00FA6FB9"/>
    <w:rsid w:val="00FA774C"/>
    <w:rsid w:val="00FB0002"/>
    <w:rsid w:val="00FB7214"/>
    <w:rsid w:val="00FC0A77"/>
    <w:rsid w:val="00FC0D22"/>
    <w:rsid w:val="00FC25EC"/>
    <w:rsid w:val="00FC2D10"/>
    <w:rsid w:val="00FC5380"/>
    <w:rsid w:val="00FC6BC1"/>
    <w:rsid w:val="00FD1786"/>
    <w:rsid w:val="00FD18B7"/>
    <w:rsid w:val="00FD1C1E"/>
    <w:rsid w:val="00FD291E"/>
    <w:rsid w:val="00FD3079"/>
    <w:rsid w:val="00FD4015"/>
    <w:rsid w:val="00FD41BF"/>
    <w:rsid w:val="00FD4D11"/>
    <w:rsid w:val="00FD52D0"/>
    <w:rsid w:val="00FD6060"/>
    <w:rsid w:val="00FD64E1"/>
    <w:rsid w:val="00FE0165"/>
    <w:rsid w:val="00FE2A05"/>
    <w:rsid w:val="00FE2FBE"/>
    <w:rsid w:val="00FE304B"/>
    <w:rsid w:val="00FE3625"/>
    <w:rsid w:val="00FE4E16"/>
    <w:rsid w:val="00FE5C82"/>
    <w:rsid w:val="00FE6515"/>
    <w:rsid w:val="00FE656E"/>
    <w:rsid w:val="00FE766D"/>
    <w:rsid w:val="00FE7D5C"/>
    <w:rsid w:val="00FF034E"/>
    <w:rsid w:val="00FF2ADF"/>
    <w:rsid w:val="00FF2BC0"/>
    <w:rsid w:val="00FF2CFA"/>
    <w:rsid w:val="00FF3ED1"/>
    <w:rsid w:val="00FF47FA"/>
    <w:rsid w:val="00FF4C20"/>
    <w:rsid w:val="00FF5E1B"/>
    <w:rsid w:val="00FF5F56"/>
    <w:rsid w:val="00FF65B1"/>
    <w:rsid w:val="00FF68A9"/>
    <w:rsid w:val="02349361"/>
    <w:rsid w:val="028278D9"/>
    <w:rsid w:val="048CE7F1"/>
    <w:rsid w:val="07539D58"/>
    <w:rsid w:val="07B55BDD"/>
    <w:rsid w:val="07C15487"/>
    <w:rsid w:val="0846295B"/>
    <w:rsid w:val="08984EAD"/>
    <w:rsid w:val="09026F6B"/>
    <w:rsid w:val="09782764"/>
    <w:rsid w:val="0A912C57"/>
    <w:rsid w:val="0C18CFBD"/>
    <w:rsid w:val="0D19CE54"/>
    <w:rsid w:val="0E1C464C"/>
    <w:rsid w:val="0EDD66E5"/>
    <w:rsid w:val="0EF87879"/>
    <w:rsid w:val="10BD0710"/>
    <w:rsid w:val="1177A572"/>
    <w:rsid w:val="1872F791"/>
    <w:rsid w:val="18DD7DB4"/>
    <w:rsid w:val="19696857"/>
    <w:rsid w:val="19F2CFD0"/>
    <w:rsid w:val="1BC272AB"/>
    <w:rsid w:val="1C61134A"/>
    <w:rsid w:val="1EC2DF9C"/>
    <w:rsid w:val="1EDBDB8F"/>
    <w:rsid w:val="1EEC421F"/>
    <w:rsid w:val="1F472272"/>
    <w:rsid w:val="205E9EB7"/>
    <w:rsid w:val="20F01B09"/>
    <w:rsid w:val="214A2A2C"/>
    <w:rsid w:val="246D91A5"/>
    <w:rsid w:val="251689B3"/>
    <w:rsid w:val="255E3DE9"/>
    <w:rsid w:val="256B722A"/>
    <w:rsid w:val="27022F83"/>
    <w:rsid w:val="279310E5"/>
    <w:rsid w:val="2965E297"/>
    <w:rsid w:val="2A8B8407"/>
    <w:rsid w:val="2ACC1D18"/>
    <w:rsid w:val="2B5FFDEA"/>
    <w:rsid w:val="2B70ECAC"/>
    <w:rsid w:val="2FD69C18"/>
    <w:rsid w:val="3000D412"/>
    <w:rsid w:val="30F42518"/>
    <w:rsid w:val="320436BD"/>
    <w:rsid w:val="3283ABBD"/>
    <w:rsid w:val="3312F0AC"/>
    <w:rsid w:val="34891398"/>
    <w:rsid w:val="35D07E74"/>
    <w:rsid w:val="36E75CD4"/>
    <w:rsid w:val="39F4C614"/>
    <w:rsid w:val="3A02ED3F"/>
    <w:rsid w:val="3C0284B1"/>
    <w:rsid w:val="3E19A437"/>
    <w:rsid w:val="3F28F7E6"/>
    <w:rsid w:val="3FD369DB"/>
    <w:rsid w:val="411895C1"/>
    <w:rsid w:val="431265C3"/>
    <w:rsid w:val="46B6A3C1"/>
    <w:rsid w:val="4715AF46"/>
    <w:rsid w:val="472E1E3D"/>
    <w:rsid w:val="47A248C9"/>
    <w:rsid w:val="49098AE2"/>
    <w:rsid w:val="49A8D8FB"/>
    <w:rsid w:val="49AE86FD"/>
    <w:rsid w:val="4A892F34"/>
    <w:rsid w:val="4B38AE81"/>
    <w:rsid w:val="4BB55235"/>
    <w:rsid w:val="4BD9C55A"/>
    <w:rsid w:val="4C6FDD23"/>
    <w:rsid w:val="4EF56A2C"/>
    <w:rsid w:val="50119B5A"/>
    <w:rsid w:val="5042D25C"/>
    <w:rsid w:val="52819930"/>
    <w:rsid w:val="52919995"/>
    <w:rsid w:val="52B7A29E"/>
    <w:rsid w:val="5313105A"/>
    <w:rsid w:val="5330DCD6"/>
    <w:rsid w:val="56023C4D"/>
    <w:rsid w:val="5639F8D5"/>
    <w:rsid w:val="566138C6"/>
    <w:rsid w:val="56DB4B1A"/>
    <w:rsid w:val="572C5841"/>
    <w:rsid w:val="573BF12A"/>
    <w:rsid w:val="5797B8A6"/>
    <w:rsid w:val="580180CA"/>
    <w:rsid w:val="5906FC2A"/>
    <w:rsid w:val="595DB51F"/>
    <w:rsid w:val="59726993"/>
    <w:rsid w:val="59ABD1E6"/>
    <w:rsid w:val="5AE8456C"/>
    <w:rsid w:val="5B5E70AE"/>
    <w:rsid w:val="5BCFF688"/>
    <w:rsid w:val="5E02A5C4"/>
    <w:rsid w:val="5E4FA90D"/>
    <w:rsid w:val="5EAC2D99"/>
    <w:rsid w:val="5F3E4BF4"/>
    <w:rsid w:val="60F60014"/>
    <w:rsid w:val="61163321"/>
    <w:rsid w:val="621F97A8"/>
    <w:rsid w:val="625398C0"/>
    <w:rsid w:val="62A5EBB5"/>
    <w:rsid w:val="6315242E"/>
    <w:rsid w:val="66C3F3FB"/>
    <w:rsid w:val="672BCCA7"/>
    <w:rsid w:val="6779EA77"/>
    <w:rsid w:val="69C6620B"/>
    <w:rsid w:val="6CB194F8"/>
    <w:rsid w:val="6E0A1052"/>
    <w:rsid w:val="6F3F59DD"/>
    <w:rsid w:val="6FC13996"/>
    <w:rsid w:val="70DC2358"/>
    <w:rsid w:val="7259B14A"/>
    <w:rsid w:val="74009AEF"/>
    <w:rsid w:val="766E650C"/>
    <w:rsid w:val="79886BA5"/>
    <w:rsid w:val="7AFA2F61"/>
    <w:rsid w:val="7C7F2518"/>
    <w:rsid w:val="7D143A83"/>
    <w:rsid w:val="7E455EE3"/>
    <w:rsid w:val="7E47677D"/>
    <w:rsid w:val="7E84F56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1266E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w:kern w:val="2"/>
        <w:szCs w:val="24"/>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7A9B"/>
    <w:rPr>
      <w:rFonts w:asciiTheme="minorHAnsi" w:hAnsiTheme="minorHAnsi" w:cstheme="minorBidi"/>
      <w:kern w:val="0"/>
      <w:sz w:val="24"/>
      <w:szCs w:val="22"/>
      <w14:ligatures w14:val="none"/>
    </w:rPr>
  </w:style>
  <w:style w:type="paragraph" w:styleId="Heading1">
    <w:name w:val="heading 1"/>
    <w:basedOn w:val="Normal"/>
    <w:next w:val="Normal"/>
    <w:link w:val="Heading1Char"/>
    <w:uiPriority w:val="9"/>
    <w:qFormat/>
    <w:rsid w:val="006462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462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64624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64624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64624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64624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624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624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624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624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4624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rsid w:val="00646249"/>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rsid w:val="00646249"/>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rsid w:val="00646249"/>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rsid w:val="0064624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4624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4624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4624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462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62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624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6249"/>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646249"/>
    <w:pPr>
      <w:spacing w:before="160"/>
      <w:jc w:val="center"/>
    </w:pPr>
    <w:rPr>
      <w:i/>
      <w:iCs/>
      <w:color w:val="404040" w:themeColor="text1" w:themeTint="BF"/>
    </w:rPr>
  </w:style>
  <w:style w:type="character" w:customStyle="1" w:styleId="QuoteChar">
    <w:name w:val="Quote Char"/>
    <w:basedOn w:val="DefaultParagraphFont"/>
    <w:link w:val="Quote"/>
    <w:uiPriority w:val="29"/>
    <w:rsid w:val="00646249"/>
    <w:rPr>
      <w:i/>
      <w:iCs/>
      <w:color w:val="404040" w:themeColor="text1" w:themeTint="BF"/>
    </w:rPr>
  </w:style>
  <w:style w:type="paragraph" w:styleId="ListParagraph">
    <w:name w:val="List Paragraph"/>
    <w:basedOn w:val="Normal"/>
    <w:link w:val="ListParagraphChar"/>
    <w:uiPriority w:val="34"/>
    <w:qFormat/>
    <w:rsid w:val="00646249"/>
    <w:pPr>
      <w:ind w:left="720"/>
      <w:contextualSpacing/>
    </w:pPr>
  </w:style>
  <w:style w:type="character" w:styleId="IntenseEmphasis">
    <w:name w:val="Intense Emphasis"/>
    <w:basedOn w:val="DefaultParagraphFont"/>
    <w:uiPriority w:val="21"/>
    <w:qFormat/>
    <w:rsid w:val="00646249"/>
    <w:rPr>
      <w:i/>
      <w:iCs/>
      <w:color w:val="0F4761" w:themeColor="accent1" w:themeShade="BF"/>
    </w:rPr>
  </w:style>
  <w:style w:type="paragraph" w:styleId="IntenseQuote">
    <w:name w:val="Intense Quote"/>
    <w:basedOn w:val="Normal"/>
    <w:next w:val="Normal"/>
    <w:link w:val="IntenseQuoteChar"/>
    <w:uiPriority w:val="30"/>
    <w:qFormat/>
    <w:rsid w:val="006462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6249"/>
    <w:rPr>
      <w:i/>
      <w:iCs/>
      <w:color w:val="0F4761" w:themeColor="accent1" w:themeShade="BF"/>
    </w:rPr>
  </w:style>
  <w:style w:type="character" w:styleId="IntenseReference">
    <w:name w:val="Intense Reference"/>
    <w:basedOn w:val="DefaultParagraphFont"/>
    <w:uiPriority w:val="32"/>
    <w:qFormat/>
    <w:rsid w:val="00646249"/>
    <w:rPr>
      <w:b/>
      <w:bCs/>
      <w:smallCaps/>
      <w:color w:val="0F4761" w:themeColor="accent1" w:themeShade="BF"/>
      <w:spacing w:val="5"/>
    </w:rPr>
  </w:style>
  <w:style w:type="paragraph" w:styleId="Header">
    <w:name w:val="header"/>
    <w:basedOn w:val="Normal"/>
    <w:link w:val="HeaderChar"/>
    <w:uiPriority w:val="99"/>
    <w:unhideWhenUsed/>
    <w:rsid w:val="0064624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46249"/>
    <w:rPr>
      <w:rFonts w:asciiTheme="minorHAnsi" w:hAnsiTheme="minorHAnsi" w:cstheme="minorBidi"/>
      <w:kern w:val="0"/>
      <w:sz w:val="24"/>
      <w:szCs w:val="22"/>
      <w14:ligatures w14:val="none"/>
    </w:rPr>
  </w:style>
  <w:style w:type="paragraph" w:styleId="Footer">
    <w:name w:val="footer"/>
    <w:basedOn w:val="Normal"/>
    <w:link w:val="FooterChar"/>
    <w:uiPriority w:val="99"/>
    <w:unhideWhenUsed/>
    <w:rsid w:val="0064624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46249"/>
    <w:rPr>
      <w:rFonts w:asciiTheme="minorHAnsi" w:hAnsiTheme="minorHAnsi" w:cstheme="minorBidi"/>
      <w:kern w:val="0"/>
      <w:sz w:val="24"/>
      <w:szCs w:val="22"/>
      <w14:ligatures w14:val="none"/>
    </w:rPr>
  </w:style>
  <w:style w:type="table" w:styleId="TableGrid">
    <w:name w:val="Table Grid"/>
    <w:basedOn w:val="TableNormal"/>
    <w:uiPriority w:val="39"/>
    <w:rsid w:val="00646249"/>
    <w:pPr>
      <w:spacing w:after="0" w:line="240" w:lineRule="auto"/>
    </w:pPr>
    <w:rPr>
      <w:rFonts w:ascii="Times New Roman" w:hAnsi="Times New Roman"/>
      <w:kern w:val="0"/>
      <w:sz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646249"/>
    <w:pPr>
      <w:spacing w:after="0" w:line="240" w:lineRule="auto"/>
    </w:pPr>
    <w:rPr>
      <w:rFonts w:ascii="Times New Roman" w:hAnsi="Times New Roman"/>
      <w:kern w:val="0"/>
      <w:sz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46249"/>
    <w:pPr>
      <w:spacing w:after="0" w:line="240" w:lineRule="auto"/>
    </w:pPr>
    <w:rPr>
      <w:rFonts w:ascii="Times New Roman" w:hAnsi="Times New Roman" w:cs="Times New Roman"/>
      <w:sz w:val="20"/>
      <w:szCs w:val="20"/>
    </w:rPr>
  </w:style>
  <w:style w:type="character" w:customStyle="1" w:styleId="FootnoteTextChar">
    <w:name w:val="Footnote Text Char"/>
    <w:basedOn w:val="DefaultParagraphFont"/>
    <w:link w:val="FootnoteText"/>
    <w:uiPriority w:val="99"/>
    <w:semiHidden/>
    <w:rsid w:val="00646249"/>
    <w:rPr>
      <w:rFonts w:ascii="Times New Roman" w:hAnsi="Times New Roman"/>
      <w:kern w:val="0"/>
      <w:szCs w:val="20"/>
      <w14:ligatures w14:val="none"/>
    </w:rPr>
  </w:style>
  <w:style w:type="character" w:styleId="FootnoteReference">
    <w:name w:val="footnote reference"/>
    <w:basedOn w:val="DefaultParagraphFont"/>
    <w:uiPriority w:val="99"/>
    <w:semiHidden/>
    <w:unhideWhenUsed/>
    <w:rsid w:val="00646249"/>
    <w:rPr>
      <w:vertAlign w:val="superscript"/>
    </w:rPr>
  </w:style>
  <w:style w:type="character" w:customStyle="1" w:styleId="Hyperlink1">
    <w:name w:val="Hyperlink1"/>
    <w:basedOn w:val="DefaultParagraphFont"/>
    <w:uiPriority w:val="99"/>
    <w:unhideWhenUsed/>
    <w:rsid w:val="00646249"/>
    <w:rPr>
      <w:color w:val="0563C1"/>
      <w:u w:val="single"/>
    </w:rPr>
  </w:style>
  <w:style w:type="character" w:styleId="Hyperlink">
    <w:name w:val="Hyperlink"/>
    <w:basedOn w:val="DefaultParagraphFont"/>
    <w:uiPriority w:val="99"/>
    <w:unhideWhenUsed/>
    <w:rsid w:val="00646249"/>
    <w:rPr>
      <w:color w:val="467886" w:themeColor="hyperlink"/>
      <w:u w:val="single"/>
    </w:rPr>
  </w:style>
  <w:style w:type="paragraph" w:customStyle="1" w:styleId="2Sections">
    <w:name w:val="2. Sections"/>
    <w:qFormat/>
    <w:rsid w:val="00646249"/>
    <w:pPr>
      <w:spacing w:before="240" w:after="120" w:line="240" w:lineRule="auto"/>
      <w:outlineLvl w:val="0"/>
    </w:pPr>
    <w:rPr>
      <w:rFonts w:asciiTheme="minorHAnsi" w:eastAsia="Times New Roman" w:hAnsiTheme="minorHAnsi" w:cs="Arial"/>
      <w:b/>
      <w:snapToGrid w:val="0"/>
      <w:kern w:val="0"/>
      <w:sz w:val="32"/>
      <w:szCs w:val="32"/>
      <w14:ligatures w14:val="none"/>
    </w:rPr>
  </w:style>
  <w:style w:type="paragraph" w:customStyle="1" w:styleId="3Bodytext">
    <w:name w:val="3. Body text"/>
    <w:basedOn w:val="ListParagraph"/>
    <w:link w:val="3BodytextChar"/>
    <w:qFormat/>
    <w:rsid w:val="00646249"/>
    <w:pPr>
      <w:spacing w:after="120" w:line="240" w:lineRule="auto"/>
      <w:ind w:hanging="720"/>
      <w:contextualSpacing w:val="0"/>
      <w:jc w:val="both"/>
    </w:pPr>
  </w:style>
  <w:style w:type="character" w:customStyle="1" w:styleId="3BodytextChar">
    <w:name w:val="3. Body text Char"/>
    <w:basedOn w:val="DefaultParagraphFont"/>
    <w:link w:val="3Bodytext"/>
    <w:rsid w:val="00646249"/>
    <w:rPr>
      <w:rFonts w:asciiTheme="minorHAnsi" w:hAnsiTheme="minorHAnsi" w:cstheme="minorBidi"/>
      <w:kern w:val="0"/>
      <w:sz w:val="24"/>
      <w:szCs w:val="22"/>
      <w14:ligatures w14:val="none"/>
    </w:rPr>
  </w:style>
  <w:style w:type="paragraph" w:customStyle="1" w:styleId="PBACHeading1">
    <w:name w:val="PBAC Heading 1"/>
    <w:qFormat/>
    <w:rsid w:val="00646249"/>
    <w:pPr>
      <w:keepNext/>
      <w:keepLines/>
      <w:spacing w:after="120" w:line="240" w:lineRule="auto"/>
      <w:ind w:left="720" w:hanging="720"/>
      <w:outlineLvl w:val="0"/>
    </w:pPr>
    <w:rPr>
      <w:rFonts w:asciiTheme="minorHAnsi" w:eastAsia="Times New Roman" w:hAnsiTheme="minorHAnsi" w:cstheme="minorHAnsi"/>
      <w:b/>
      <w:snapToGrid w:val="0"/>
      <w:kern w:val="0"/>
      <w:sz w:val="32"/>
      <w:szCs w:val="28"/>
      <w14:ligatures w14:val="none"/>
    </w:rPr>
  </w:style>
  <w:style w:type="paragraph" w:customStyle="1" w:styleId="4Bodytextnumbered">
    <w:name w:val="4. Body text numbered"/>
    <w:basedOn w:val="ListParagraph"/>
    <w:qFormat/>
    <w:rsid w:val="00646249"/>
    <w:pPr>
      <w:spacing w:after="120" w:line="240" w:lineRule="auto"/>
      <w:ind w:hanging="720"/>
      <w:contextualSpacing w:val="0"/>
      <w:jc w:val="both"/>
    </w:pPr>
  </w:style>
  <w:style w:type="character" w:styleId="UnresolvedMention">
    <w:name w:val="Unresolved Mention"/>
    <w:basedOn w:val="DefaultParagraphFont"/>
    <w:uiPriority w:val="99"/>
    <w:semiHidden/>
    <w:unhideWhenUsed/>
    <w:rsid w:val="00646249"/>
    <w:rPr>
      <w:color w:val="605E5C"/>
      <w:shd w:val="clear" w:color="auto" w:fill="E1DFDD"/>
    </w:rPr>
  </w:style>
  <w:style w:type="character" w:styleId="CommentReference">
    <w:name w:val="annotation reference"/>
    <w:basedOn w:val="DefaultParagraphFont"/>
    <w:uiPriority w:val="99"/>
    <w:semiHidden/>
    <w:unhideWhenUsed/>
    <w:rsid w:val="00646249"/>
    <w:rPr>
      <w:sz w:val="16"/>
      <w:szCs w:val="16"/>
    </w:rPr>
  </w:style>
  <w:style w:type="paragraph" w:styleId="CommentText">
    <w:name w:val="annotation text"/>
    <w:basedOn w:val="Normal"/>
    <w:link w:val="CommentTextChar"/>
    <w:uiPriority w:val="99"/>
    <w:unhideWhenUsed/>
    <w:rsid w:val="00646249"/>
    <w:pPr>
      <w:spacing w:line="240" w:lineRule="auto"/>
    </w:pPr>
    <w:rPr>
      <w:sz w:val="20"/>
      <w:szCs w:val="20"/>
    </w:rPr>
  </w:style>
  <w:style w:type="character" w:customStyle="1" w:styleId="CommentTextChar">
    <w:name w:val="Comment Text Char"/>
    <w:basedOn w:val="DefaultParagraphFont"/>
    <w:link w:val="CommentText"/>
    <w:uiPriority w:val="99"/>
    <w:rsid w:val="00646249"/>
    <w:rPr>
      <w:rFonts w:asciiTheme="minorHAnsi" w:hAnsiTheme="minorHAnsi" w:cstheme="minorBidi"/>
      <w:kern w:val="0"/>
      <w:szCs w:val="20"/>
      <w14:ligatures w14:val="none"/>
    </w:rPr>
  </w:style>
  <w:style w:type="paragraph" w:styleId="CommentSubject">
    <w:name w:val="annotation subject"/>
    <w:basedOn w:val="CommentText"/>
    <w:next w:val="CommentText"/>
    <w:link w:val="CommentSubjectChar"/>
    <w:uiPriority w:val="99"/>
    <w:semiHidden/>
    <w:unhideWhenUsed/>
    <w:rsid w:val="00646249"/>
    <w:rPr>
      <w:b/>
      <w:bCs/>
    </w:rPr>
  </w:style>
  <w:style w:type="character" w:customStyle="1" w:styleId="CommentSubjectChar">
    <w:name w:val="Comment Subject Char"/>
    <w:basedOn w:val="CommentTextChar"/>
    <w:link w:val="CommentSubject"/>
    <w:uiPriority w:val="99"/>
    <w:semiHidden/>
    <w:rsid w:val="00646249"/>
    <w:rPr>
      <w:rFonts w:asciiTheme="minorHAnsi" w:hAnsiTheme="minorHAnsi" w:cstheme="minorBidi"/>
      <w:b/>
      <w:bCs/>
      <w:kern w:val="0"/>
      <w:szCs w:val="20"/>
      <w14:ligatures w14:val="none"/>
    </w:rPr>
  </w:style>
  <w:style w:type="paragraph" w:styleId="Revision">
    <w:name w:val="Revision"/>
    <w:hidden/>
    <w:uiPriority w:val="99"/>
    <w:semiHidden/>
    <w:rsid w:val="00646249"/>
    <w:pPr>
      <w:spacing w:after="0" w:line="240" w:lineRule="auto"/>
    </w:pPr>
    <w:rPr>
      <w:rFonts w:asciiTheme="minorHAnsi" w:hAnsiTheme="minorHAnsi" w:cstheme="minorBidi"/>
      <w:kern w:val="0"/>
      <w:sz w:val="22"/>
      <w:szCs w:val="22"/>
      <w14:ligatures w14:val="none"/>
    </w:rPr>
  </w:style>
  <w:style w:type="character" w:styleId="FollowedHyperlink">
    <w:name w:val="FollowedHyperlink"/>
    <w:basedOn w:val="DefaultParagraphFont"/>
    <w:uiPriority w:val="99"/>
    <w:semiHidden/>
    <w:unhideWhenUsed/>
    <w:rsid w:val="00646249"/>
    <w:rPr>
      <w:color w:val="96607D" w:themeColor="followedHyperlink"/>
      <w:u w:val="single"/>
    </w:rPr>
  </w:style>
  <w:style w:type="character" w:customStyle="1" w:styleId="ListParagraphChar">
    <w:name w:val="List Paragraph Char"/>
    <w:basedOn w:val="DefaultParagraphFont"/>
    <w:link w:val="ListParagraph"/>
    <w:locked/>
    <w:rsid w:val="00646249"/>
  </w:style>
  <w:style w:type="paragraph" w:customStyle="1" w:styleId="Bodycopy">
    <w:name w:val="Body copy"/>
    <w:basedOn w:val="Normal"/>
    <w:link w:val="BodycopyChar"/>
    <w:qFormat/>
    <w:rsid w:val="00646249"/>
    <w:pPr>
      <w:spacing w:after="120" w:line="240" w:lineRule="auto"/>
    </w:pPr>
    <w:rPr>
      <w:rFonts w:ascii="Arial" w:eastAsia="Calibri" w:hAnsi="Arial" w:cs="Arial"/>
      <w:bCs/>
      <w:sz w:val="18"/>
      <w:szCs w:val="20"/>
    </w:rPr>
  </w:style>
  <w:style w:type="character" w:customStyle="1" w:styleId="BodycopyChar">
    <w:name w:val="Body copy Char"/>
    <w:basedOn w:val="DefaultParagraphFont"/>
    <w:link w:val="Bodycopy"/>
    <w:rsid w:val="00646249"/>
    <w:rPr>
      <w:rFonts w:eastAsia="Calibri" w:cs="Arial"/>
      <w:bCs/>
      <w:kern w:val="0"/>
      <w:sz w:val="18"/>
      <w:szCs w:val="20"/>
      <w14:ligatures w14:val="none"/>
    </w:rPr>
  </w:style>
  <w:style w:type="table" w:customStyle="1" w:styleId="ASDTable1">
    <w:name w:val="ASD Table1"/>
    <w:basedOn w:val="TableNormal"/>
    <w:next w:val="TableGrid"/>
    <w:uiPriority w:val="59"/>
    <w:rsid w:val="00646249"/>
    <w:pPr>
      <w:spacing w:after="0" w:line="240" w:lineRule="auto"/>
    </w:pPr>
    <w:rPr>
      <w:rFonts w:ascii="Calibri" w:eastAsia="Times New Roman" w:hAnsi="Calibri"/>
      <w:kern w:val="0"/>
      <w:szCs w:val="20"/>
      <w:lang w:eastAsia="en-A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MH1-non-numbered">
    <w:name w:val="COM H1 - non-numbered"/>
    <w:next w:val="Normal"/>
    <w:link w:val="COMH1-non-numberedChar"/>
    <w:qFormat/>
    <w:rsid w:val="00646249"/>
    <w:pPr>
      <w:keepNext/>
      <w:spacing w:before="120" w:line="240" w:lineRule="auto"/>
      <w:ind w:left="720" w:hanging="720"/>
      <w:outlineLvl w:val="0"/>
    </w:pPr>
    <w:rPr>
      <w:rFonts w:asciiTheme="minorHAnsi" w:eastAsiaTheme="majorEastAsia" w:hAnsiTheme="minorHAnsi" w:cstheme="majorBidi"/>
      <w:b/>
      <w:spacing w:val="5"/>
      <w:kern w:val="28"/>
      <w:sz w:val="32"/>
      <w:szCs w:val="36"/>
      <w:lang w:eastAsia="en-AU"/>
      <w14:ligatures w14:val="none"/>
    </w:rPr>
  </w:style>
  <w:style w:type="character" w:customStyle="1" w:styleId="COMH1-non-numberedChar">
    <w:name w:val="COM H1 - non-numbered Char"/>
    <w:basedOn w:val="DefaultParagraphFont"/>
    <w:link w:val="COMH1-non-numbered"/>
    <w:rsid w:val="00646249"/>
    <w:rPr>
      <w:rFonts w:asciiTheme="minorHAnsi" w:eastAsiaTheme="majorEastAsia" w:hAnsiTheme="minorHAnsi" w:cstheme="majorBidi"/>
      <w:b/>
      <w:spacing w:val="5"/>
      <w:kern w:val="28"/>
      <w:sz w:val="32"/>
      <w:szCs w:val="36"/>
      <w:lang w:eastAsia="en-AU"/>
      <w14:ligatures w14:val="none"/>
    </w:rPr>
  </w:style>
  <w:style w:type="paragraph" w:customStyle="1" w:styleId="2-SectionHeading">
    <w:name w:val="2-Section Heading"/>
    <w:qFormat/>
    <w:rsid w:val="00646249"/>
    <w:pPr>
      <w:keepNext/>
      <w:spacing w:before="240" w:after="120" w:line="240" w:lineRule="auto"/>
      <w:ind w:left="720" w:hanging="720"/>
      <w:outlineLvl w:val="0"/>
    </w:pPr>
    <w:rPr>
      <w:rFonts w:asciiTheme="minorHAnsi" w:eastAsia="Times New Roman" w:hAnsiTheme="minorHAnsi" w:cs="Arial"/>
      <w:b/>
      <w:snapToGrid w:val="0"/>
      <w:kern w:val="0"/>
      <w:sz w:val="32"/>
      <w:szCs w:val="32"/>
      <w:lang w:eastAsia="en-AU"/>
      <w14:ligatures w14:val="none"/>
    </w:rPr>
  </w:style>
  <w:style w:type="paragraph" w:customStyle="1" w:styleId="3-BodyText">
    <w:name w:val="3-Body Text"/>
    <w:basedOn w:val="Normal"/>
    <w:rsid w:val="00646249"/>
    <w:pPr>
      <w:ind w:left="720" w:hanging="720"/>
    </w:pPr>
    <w:rPr>
      <w:sz w:val="22"/>
    </w:rPr>
  </w:style>
  <w:style w:type="table" w:customStyle="1" w:styleId="TableGrid11">
    <w:name w:val="Table Grid11"/>
    <w:basedOn w:val="TableNormal"/>
    <w:next w:val="TableGrid"/>
    <w:uiPriority w:val="39"/>
    <w:rsid w:val="00646249"/>
    <w:pPr>
      <w:spacing w:after="0" w:line="240" w:lineRule="auto"/>
    </w:pPr>
    <w:rPr>
      <w:rFonts w:ascii="Times New Roman" w:eastAsia="Aptos" w:hAnsi="Times New Roman"/>
      <w:kern w:val="0"/>
      <w:sz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2TableHEADINGcentred">
    <w:name w:val="02 Table HEADING centred"/>
    <w:qFormat/>
    <w:rsid w:val="00646249"/>
    <w:pPr>
      <w:keepNext/>
      <w:spacing w:before="60" w:after="0" w:line="240" w:lineRule="auto"/>
      <w:ind w:left="57" w:right="57"/>
      <w:jc w:val="center"/>
    </w:pPr>
    <w:rPr>
      <w:rFonts w:ascii="Arial Narrow" w:eastAsia="Calibri" w:hAnsi="Arial Narrow"/>
      <w:b/>
      <w:kern w:val="0"/>
      <w:sz w:val="18"/>
      <w14:ligatures w14:val="none"/>
    </w:rPr>
  </w:style>
  <w:style w:type="table" w:customStyle="1" w:styleId="TableGridLight2">
    <w:name w:val="Table Grid Light2"/>
    <w:basedOn w:val="TableNormal"/>
    <w:uiPriority w:val="40"/>
    <w:rsid w:val="00646249"/>
    <w:pPr>
      <w:spacing w:after="0" w:line="240" w:lineRule="auto"/>
    </w:pPr>
    <w:rPr>
      <w:rFonts w:ascii="Times New Roman" w:hAnsi="Times New Roman" w:cstheme="minorBidi"/>
      <w:kern w:val="0"/>
      <w:sz w:val="24"/>
      <w:szCs w:val="22"/>
      <w:lang w:eastAsia="en-AU"/>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2">
    <w:name w:val="Table Grid2"/>
    <w:basedOn w:val="TableNormal"/>
    <w:next w:val="TableGrid"/>
    <w:uiPriority w:val="59"/>
    <w:rsid w:val="007A629A"/>
    <w:pPr>
      <w:spacing w:after="0" w:line="240" w:lineRule="auto"/>
    </w:pPr>
    <w:rPr>
      <w:rFonts w:ascii="Cambria" w:eastAsia="MS Mincho" w:hAnsi="Cambria"/>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0F5BA1"/>
    <w:pPr>
      <w:spacing w:after="0" w:line="240" w:lineRule="auto"/>
    </w:pPr>
    <w:rPr>
      <w:rFonts w:ascii="Cambria" w:eastAsia="MS Mincho" w:hAnsi="Cambria"/>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B16E79"/>
    <w:pPr>
      <w:spacing w:after="0" w:line="240" w:lineRule="auto"/>
    </w:pPr>
    <w:rPr>
      <w:rFonts w:ascii="Cambria" w:eastAsia="MS Mincho" w:hAnsi="Cambria"/>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FE0165"/>
    <w:rPr>
      <w:rFonts w:ascii="Times New Roman" w:hAnsi="Times New Roman" w:cs="Times New Roman"/>
      <w:szCs w:val="24"/>
    </w:rPr>
  </w:style>
  <w:style w:type="character" w:styleId="BookTitle">
    <w:name w:val="Book Title"/>
    <w:basedOn w:val="DefaultParagraphFont"/>
    <w:uiPriority w:val="33"/>
    <w:qFormat/>
    <w:rsid w:val="00616A27"/>
    <w:rPr>
      <w:b/>
      <w:bCs/>
      <w:i/>
      <w:iCs/>
      <w:spacing w:val="5"/>
    </w:rPr>
  </w:style>
  <w:style w:type="paragraph" w:styleId="Caption">
    <w:name w:val="caption"/>
    <w:basedOn w:val="Normal"/>
    <w:next w:val="Normal"/>
    <w:uiPriority w:val="35"/>
    <w:semiHidden/>
    <w:unhideWhenUsed/>
    <w:qFormat/>
    <w:rsid w:val="00616A27"/>
    <w:pPr>
      <w:spacing w:after="200" w:line="240" w:lineRule="auto"/>
    </w:pPr>
    <w:rPr>
      <w:i/>
      <w:iCs/>
      <w:color w:val="0E2841" w:themeColor="text2"/>
      <w:sz w:val="18"/>
      <w:szCs w:val="18"/>
    </w:rPr>
  </w:style>
  <w:style w:type="character" w:styleId="Emphasis">
    <w:name w:val="Emphasis"/>
    <w:basedOn w:val="DefaultParagraphFont"/>
    <w:uiPriority w:val="20"/>
    <w:qFormat/>
    <w:rsid w:val="00616A27"/>
    <w:rPr>
      <w:i/>
      <w:iCs/>
    </w:rPr>
  </w:style>
  <w:style w:type="paragraph" w:styleId="NoSpacing">
    <w:name w:val="No Spacing"/>
    <w:uiPriority w:val="1"/>
    <w:qFormat/>
    <w:rsid w:val="00616A27"/>
    <w:pPr>
      <w:spacing w:after="0" w:line="240" w:lineRule="auto"/>
    </w:pPr>
    <w:rPr>
      <w:rFonts w:asciiTheme="minorHAnsi" w:hAnsiTheme="minorHAnsi" w:cstheme="minorBidi"/>
      <w:kern w:val="0"/>
      <w:sz w:val="24"/>
      <w:szCs w:val="22"/>
      <w14:ligatures w14:val="none"/>
    </w:rPr>
  </w:style>
  <w:style w:type="character" w:styleId="Strong">
    <w:name w:val="Strong"/>
    <w:basedOn w:val="DefaultParagraphFont"/>
    <w:uiPriority w:val="22"/>
    <w:qFormat/>
    <w:rsid w:val="00616A27"/>
    <w:rPr>
      <w:b/>
      <w:bCs/>
    </w:rPr>
  </w:style>
  <w:style w:type="character" w:styleId="SubtleEmphasis">
    <w:name w:val="Subtle Emphasis"/>
    <w:basedOn w:val="DefaultParagraphFont"/>
    <w:uiPriority w:val="19"/>
    <w:qFormat/>
    <w:rsid w:val="00616A27"/>
    <w:rPr>
      <w:i/>
      <w:iCs/>
      <w:color w:val="404040" w:themeColor="text1" w:themeTint="BF"/>
    </w:rPr>
  </w:style>
  <w:style w:type="character" w:styleId="SubtleReference">
    <w:name w:val="Subtle Reference"/>
    <w:basedOn w:val="DefaultParagraphFont"/>
    <w:uiPriority w:val="31"/>
    <w:qFormat/>
    <w:rsid w:val="00616A27"/>
    <w:rPr>
      <w:smallCaps/>
      <w:color w:val="5A5A5A" w:themeColor="text1" w:themeTint="A5"/>
    </w:rPr>
  </w:style>
  <w:style w:type="paragraph" w:styleId="TOCHeading">
    <w:name w:val="TOC Heading"/>
    <w:basedOn w:val="Heading1"/>
    <w:next w:val="Normal"/>
    <w:uiPriority w:val="39"/>
    <w:semiHidden/>
    <w:unhideWhenUsed/>
    <w:qFormat/>
    <w:rsid w:val="00616A27"/>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hart" Target="charts/chart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hart" Target="charts/chart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4971600772125707"/>
          <c:y val="4.1283542878588854E-2"/>
          <c:w val="0.82603355136163537"/>
          <c:h val="0.63544740337744887"/>
        </c:manualLayout>
      </c:layout>
      <c:lineChart>
        <c:grouping val="standard"/>
        <c:varyColors val="0"/>
        <c:ser>
          <c:idx val="0"/>
          <c:order val="0"/>
          <c:tx>
            <c:strRef>
              <c:f>Prevalence!$J$6</c:f>
              <c:strCache>
                <c:ptCount val="1"/>
                <c:pt idx="0">
                  <c:v>Citalopram</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numRef>
              <c:f>Prevalence!$K$5:$P$5</c:f>
              <c:numCache>
                <c:formatCode>General</c:formatCode>
                <c:ptCount val="6"/>
                <c:pt idx="0">
                  <c:v>2020</c:v>
                </c:pt>
                <c:pt idx="1">
                  <c:v>2021</c:v>
                </c:pt>
                <c:pt idx="2">
                  <c:v>2022</c:v>
                </c:pt>
                <c:pt idx="3">
                  <c:v>2023</c:v>
                </c:pt>
                <c:pt idx="4">
                  <c:v>2024</c:v>
                </c:pt>
                <c:pt idx="5">
                  <c:v>2025</c:v>
                </c:pt>
              </c:numCache>
            </c:numRef>
          </c:cat>
          <c:val>
            <c:numRef>
              <c:f>Prevalence!$K$6:$P$6</c:f>
              <c:numCache>
                <c:formatCode>#,##0</c:formatCode>
                <c:ptCount val="6"/>
                <c:pt idx="0">
                  <c:v>237974</c:v>
                </c:pt>
                <c:pt idx="1">
                  <c:v>236602</c:v>
                </c:pt>
                <c:pt idx="2">
                  <c:v>230790</c:v>
                </c:pt>
                <c:pt idx="3">
                  <c:v>224673</c:v>
                </c:pt>
                <c:pt idx="4">
                  <c:v>225399</c:v>
                </c:pt>
                <c:pt idx="5">
                  <c:v>236510</c:v>
                </c:pt>
              </c:numCache>
            </c:numRef>
          </c:val>
          <c:smooth val="0"/>
          <c:extLst>
            <c:ext xmlns:c16="http://schemas.microsoft.com/office/drawing/2014/chart" uri="{C3380CC4-5D6E-409C-BE32-E72D297353CC}">
              <c16:uniqueId val="{00000000-82EB-4AAD-8523-B634A6C8B21D}"/>
            </c:ext>
          </c:extLst>
        </c:ser>
        <c:ser>
          <c:idx val="1"/>
          <c:order val="1"/>
          <c:tx>
            <c:strRef>
              <c:f>Prevalence!$J$7</c:f>
              <c:strCache>
                <c:ptCount val="1"/>
                <c:pt idx="0">
                  <c:v>Clomipramine</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numRef>
              <c:f>Prevalence!$K$5:$P$5</c:f>
              <c:numCache>
                <c:formatCode>General</c:formatCode>
                <c:ptCount val="6"/>
                <c:pt idx="0">
                  <c:v>2020</c:v>
                </c:pt>
                <c:pt idx="1">
                  <c:v>2021</c:v>
                </c:pt>
                <c:pt idx="2">
                  <c:v>2022</c:v>
                </c:pt>
                <c:pt idx="3">
                  <c:v>2023</c:v>
                </c:pt>
                <c:pt idx="4">
                  <c:v>2024</c:v>
                </c:pt>
                <c:pt idx="5">
                  <c:v>2025</c:v>
                </c:pt>
              </c:numCache>
            </c:numRef>
          </c:cat>
          <c:val>
            <c:numRef>
              <c:f>Prevalence!$K$7:$P$7</c:f>
              <c:numCache>
                <c:formatCode>#,##0</c:formatCode>
                <c:ptCount val="6"/>
                <c:pt idx="0">
                  <c:v>10776</c:v>
                </c:pt>
                <c:pt idx="1">
                  <c:v>11100</c:v>
                </c:pt>
                <c:pt idx="2">
                  <c:v>11120</c:v>
                </c:pt>
                <c:pt idx="3">
                  <c:v>11207</c:v>
                </c:pt>
                <c:pt idx="4">
                  <c:v>11273</c:v>
                </c:pt>
                <c:pt idx="5">
                  <c:v>11355</c:v>
                </c:pt>
              </c:numCache>
            </c:numRef>
          </c:val>
          <c:smooth val="0"/>
          <c:extLst>
            <c:ext xmlns:c16="http://schemas.microsoft.com/office/drawing/2014/chart" uri="{C3380CC4-5D6E-409C-BE32-E72D297353CC}">
              <c16:uniqueId val="{00000001-82EB-4AAD-8523-B634A6C8B21D}"/>
            </c:ext>
          </c:extLst>
        </c:ser>
        <c:ser>
          <c:idx val="2"/>
          <c:order val="2"/>
          <c:tx>
            <c:strRef>
              <c:f>Prevalence!$J$8</c:f>
              <c:strCache>
                <c:ptCount val="1"/>
                <c:pt idx="0">
                  <c:v>Desvenlafaxine</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numRef>
              <c:f>Prevalence!$K$5:$P$5</c:f>
              <c:numCache>
                <c:formatCode>General</c:formatCode>
                <c:ptCount val="6"/>
                <c:pt idx="0">
                  <c:v>2020</c:v>
                </c:pt>
                <c:pt idx="1">
                  <c:v>2021</c:v>
                </c:pt>
                <c:pt idx="2">
                  <c:v>2022</c:v>
                </c:pt>
                <c:pt idx="3">
                  <c:v>2023</c:v>
                </c:pt>
                <c:pt idx="4">
                  <c:v>2024</c:v>
                </c:pt>
                <c:pt idx="5">
                  <c:v>2025</c:v>
                </c:pt>
              </c:numCache>
            </c:numRef>
          </c:cat>
          <c:val>
            <c:numRef>
              <c:f>Prevalence!$K$8:$P$8</c:f>
              <c:numCache>
                <c:formatCode>#,##0</c:formatCode>
                <c:ptCount val="6"/>
                <c:pt idx="0">
                  <c:v>417744</c:v>
                </c:pt>
                <c:pt idx="1">
                  <c:v>424981</c:v>
                </c:pt>
                <c:pt idx="2">
                  <c:v>430734</c:v>
                </c:pt>
                <c:pt idx="3">
                  <c:v>420145</c:v>
                </c:pt>
                <c:pt idx="4">
                  <c:v>423804</c:v>
                </c:pt>
                <c:pt idx="5">
                  <c:v>453365</c:v>
                </c:pt>
              </c:numCache>
            </c:numRef>
          </c:val>
          <c:smooth val="0"/>
          <c:extLst>
            <c:ext xmlns:c16="http://schemas.microsoft.com/office/drawing/2014/chart" uri="{C3380CC4-5D6E-409C-BE32-E72D297353CC}">
              <c16:uniqueId val="{00000002-82EB-4AAD-8523-B634A6C8B21D}"/>
            </c:ext>
          </c:extLst>
        </c:ser>
        <c:ser>
          <c:idx val="3"/>
          <c:order val="3"/>
          <c:tx>
            <c:strRef>
              <c:f>Prevalence!$J$9</c:f>
              <c:strCache>
                <c:ptCount val="1"/>
                <c:pt idx="0">
                  <c:v>Duloxetine</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numRef>
              <c:f>Prevalence!$K$5:$P$5</c:f>
              <c:numCache>
                <c:formatCode>General</c:formatCode>
                <c:ptCount val="6"/>
                <c:pt idx="0">
                  <c:v>2020</c:v>
                </c:pt>
                <c:pt idx="1">
                  <c:v>2021</c:v>
                </c:pt>
                <c:pt idx="2">
                  <c:v>2022</c:v>
                </c:pt>
                <c:pt idx="3">
                  <c:v>2023</c:v>
                </c:pt>
                <c:pt idx="4">
                  <c:v>2024</c:v>
                </c:pt>
                <c:pt idx="5">
                  <c:v>2025</c:v>
                </c:pt>
              </c:numCache>
            </c:numRef>
          </c:cat>
          <c:val>
            <c:numRef>
              <c:f>Prevalence!$K$9:$P$9</c:f>
              <c:numCache>
                <c:formatCode>#,##0</c:formatCode>
                <c:ptCount val="6"/>
                <c:pt idx="0">
                  <c:v>293212</c:v>
                </c:pt>
                <c:pt idx="1">
                  <c:v>307771</c:v>
                </c:pt>
                <c:pt idx="2">
                  <c:v>306790</c:v>
                </c:pt>
                <c:pt idx="3">
                  <c:v>316987</c:v>
                </c:pt>
                <c:pt idx="4">
                  <c:v>322554</c:v>
                </c:pt>
                <c:pt idx="5">
                  <c:v>353926</c:v>
                </c:pt>
              </c:numCache>
            </c:numRef>
          </c:val>
          <c:smooth val="0"/>
          <c:extLst>
            <c:ext xmlns:c16="http://schemas.microsoft.com/office/drawing/2014/chart" uri="{C3380CC4-5D6E-409C-BE32-E72D297353CC}">
              <c16:uniqueId val="{00000003-82EB-4AAD-8523-B634A6C8B21D}"/>
            </c:ext>
          </c:extLst>
        </c:ser>
        <c:ser>
          <c:idx val="4"/>
          <c:order val="4"/>
          <c:tx>
            <c:strRef>
              <c:f>Prevalence!$J$10</c:f>
              <c:strCache>
                <c:ptCount val="1"/>
                <c:pt idx="0">
                  <c:v>Escitalopram</c:v>
                </c:pt>
              </c:strCache>
            </c:strRef>
          </c:tx>
          <c:spPr>
            <a:ln w="28575" cap="rnd">
              <a:solidFill>
                <a:schemeClr val="accent5"/>
              </a:solidFill>
              <a:round/>
            </a:ln>
            <a:effectLst/>
          </c:spPr>
          <c:marker>
            <c:symbol val="circle"/>
            <c:size val="5"/>
            <c:spPr>
              <a:solidFill>
                <a:schemeClr val="accent5"/>
              </a:solidFill>
              <a:ln w="9525">
                <a:solidFill>
                  <a:schemeClr val="accent5"/>
                </a:solidFill>
              </a:ln>
              <a:effectLst/>
            </c:spPr>
          </c:marker>
          <c:cat>
            <c:numRef>
              <c:f>Prevalence!$K$5:$P$5</c:f>
              <c:numCache>
                <c:formatCode>General</c:formatCode>
                <c:ptCount val="6"/>
                <c:pt idx="0">
                  <c:v>2020</c:v>
                </c:pt>
                <c:pt idx="1">
                  <c:v>2021</c:v>
                </c:pt>
                <c:pt idx="2">
                  <c:v>2022</c:v>
                </c:pt>
                <c:pt idx="3">
                  <c:v>2023</c:v>
                </c:pt>
                <c:pt idx="4">
                  <c:v>2024</c:v>
                </c:pt>
                <c:pt idx="5">
                  <c:v>2025</c:v>
                </c:pt>
              </c:numCache>
            </c:numRef>
          </c:cat>
          <c:val>
            <c:numRef>
              <c:f>Prevalence!$K$10:$P$10</c:f>
              <c:numCache>
                <c:formatCode>#,##0</c:formatCode>
                <c:ptCount val="6"/>
                <c:pt idx="0">
                  <c:v>828566</c:v>
                </c:pt>
                <c:pt idx="1">
                  <c:v>894702</c:v>
                </c:pt>
                <c:pt idx="2">
                  <c:v>926398</c:v>
                </c:pt>
                <c:pt idx="3">
                  <c:v>1119778</c:v>
                </c:pt>
                <c:pt idx="4">
                  <c:v>1176751</c:v>
                </c:pt>
                <c:pt idx="5">
                  <c:v>1251967</c:v>
                </c:pt>
              </c:numCache>
            </c:numRef>
          </c:val>
          <c:smooth val="0"/>
          <c:extLst>
            <c:ext xmlns:c16="http://schemas.microsoft.com/office/drawing/2014/chart" uri="{C3380CC4-5D6E-409C-BE32-E72D297353CC}">
              <c16:uniqueId val="{00000004-82EB-4AAD-8523-B634A6C8B21D}"/>
            </c:ext>
          </c:extLst>
        </c:ser>
        <c:ser>
          <c:idx val="5"/>
          <c:order val="5"/>
          <c:tx>
            <c:strRef>
              <c:f>Prevalence!$J$11</c:f>
              <c:strCache>
                <c:ptCount val="1"/>
                <c:pt idx="0">
                  <c:v>Fluoxetine</c:v>
                </c:pt>
              </c:strCache>
            </c:strRef>
          </c:tx>
          <c:spPr>
            <a:ln w="28575" cap="rnd">
              <a:solidFill>
                <a:schemeClr val="accent6"/>
              </a:solidFill>
              <a:round/>
            </a:ln>
            <a:effectLst/>
          </c:spPr>
          <c:marker>
            <c:symbol val="circle"/>
            <c:size val="5"/>
            <c:spPr>
              <a:solidFill>
                <a:schemeClr val="accent6"/>
              </a:solidFill>
              <a:ln w="9525">
                <a:solidFill>
                  <a:schemeClr val="accent6"/>
                </a:solidFill>
              </a:ln>
              <a:effectLst/>
            </c:spPr>
          </c:marker>
          <c:cat>
            <c:numRef>
              <c:f>Prevalence!$K$5:$P$5</c:f>
              <c:numCache>
                <c:formatCode>General</c:formatCode>
                <c:ptCount val="6"/>
                <c:pt idx="0">
                  <c:v>2020</c:v>
                </c:pt>
                <c:pt idx="1">
                  <c:v>2021</c:v>
                </c:pt>
                <c:pt idx="2">
                  <c:v>2022</c:v>
                </c:pt>
                <c:pt idx="3">
                  <c:v>2023</c:v>
                </c:pt>
                <c:pt idx="4">
                  <c:v>2024</c:v>
                </c:pt>
                <c:pt idx="5">
                  <c:v>2025</c:v>
                </c:pt>
              </c:numCache>
            </c:numRef>
          </c:cat>
          <c:val>
            <c:numRef>
              <c:f>Prevalence!$K$11:$P$11</c:f>
              <c:numCache>
                <c:formatCode>#,##0</c:formatCode>
                <c:ptCount val="6"/>
                <c:pt idx="0">
                  <c:v>381227</c:v>
                </c:pt>
                <c:pt idx="1">
                  <c:v>405834</c:v>
                </c:pt>
                <c:pt idx="2">
                  <c:v>410972</c:v>
                </c:pt>
                <c:pt idx="3">
                  <c:v>434724</c:v>
                </c:pt>
                <c:pt idx="4">
                  <c:v>448573</c:v>
                </c:pt>
                <c:pt idx="5">
                  <c:v>517582</c:v>
                </c:pt>
              </c:numCache>
            </c:numRef>
          </c:val>
          <c:smooth val="0"/>
          <c:extLst>
            <c:ext xmlns:c16="http://schemas.microsoft.com/office/drawing/2014/chart" uri="{C3380CC4-5D6E-409C-BE32-E72D297353CC}">
              <c16:uniqueId val="{00000005-82EB-4AAD-8523-B634A6C8B21D}"/>
            </c:ext>
          </c:extLst>
        </c:ser>
        <c:ser>
          <c:idx val="6"/>
          <c:order val="6"/>
          <c:tx>
            <c:strRef>
              <c:f>Prevalence!$J$12</c:f>
              <c:strCache>
                <c:ptCount val="1"/>
                <c:pt idx="0">
                  <c:v>Fluvoxamine</c:v>
                </c:pt>
              </c:strCache>
            </c:strRef>
          </c:tx>
          <c:spPr>
            <a:ln w="28575" cap="rnd">
              <a:solidFill>
                <a:schemeClr val="accent1">
                  <a:lumMod val="60000"/>
                </a:schemeClr>
              </a:solidFill>
              <a:round/>
            </a:ln>
            <a:effectLst/>
          </c:spPr>
          <c:marker>
            <c:symbol val="circle"/>
            <c:size val="5"/>
            <c:spPr>
              <a:solidFill>
                <a:schemeClr val="accent1">
                  <a:lumMod val="60000"/>
                </a:schemeClr>
              </a:solidFill>
              <a:ln w="9525">
                <a:solidFill>
                  <a:schemeClr val="accent1">
                    <a:lumMod val="60000"/>
                  </a:schemeClr>
                </a:solidFill>
              </a:ln>
              <a:effectLst/>
            </c:spPr>
          </c:marker>
          <c:cat>
            <c:numRef>
              <c:f>Prevalence!$K$5:$P$5</c:f>
              <c:numCache>
                <c:formatCode>General</c:formatCode>
                <c:ptCount val="6"/>
                <c:pt idx="0">
                  <c:v>2020</c:v>
                </c:pt>
                <c:pt idx="1">
                  <c:v>2021</c:v>
                </c:pt>
                <c:pt idx="2">
                  <c:v>2022</c:v>
                </c:pt>
                <c:pt idx="3">
                  <c:v>2023</c:v>
                </c:pt>
                <c:pt idx="4">
                  <c:v>2024</c:v>
                </c:pt>
                <c:pt idx="5">
                  <c:v>2025</c:v>
                </c:pt>
              </c:numCache>
            </c:numRef>
          </c:cat>
          <c:val>
            <c:numRef>
              <c:f>Prevalence!$K$12:$P$12</c:f>
              <c:numCache>
                <c:formatCode>#,##0</c:formatCode>
                <c:ptCount val="6"/>
                <c:pt idx="0">
                  <c:v>67728</c:v>
                </c:pt>
                <c:pt idx="1">
                  <c:v>70187</c:v>
                </c:pt>
                <c:pt idx="2">
                  <c:v>70373</c:v>
                </c:pt>
                <c:pt idx="3">
                  <c:v>69001</c:v>
                </c:pt>
                <c:pt idx="4">
                  <c:v>71504</c:v>
                </c:pt>
                <c:pt idx="5">
                  <c:v>78185</c:v>
                </c:pt>
              </c:numCache>
            </c:numRef>
          </c:val>
          <c:smooth val="0"/>
          <c:extLst>
            <c:ext xmlns:c16="http://schemas.microsoft.com/office/drawing/2014/chart" uri="{C3380CC4-5D6E-409C-BE32-E72D297353CC}">
              <c16:uniqueId val="{00000006-82EB-4AAD-8523-B634A6C8B21D}"/>
            </c:ext>
          </c:extLst>
        </c:ser>
        <c:ser>
          <c:idx val="7"/>
          <c:order val="7"/>
          <c:tx>
            <c:strRef>
              <c:f>Prevalence!$J$13</c:f>
              <c:strCache>
                <c:ptCount val="1"/>
                <c:pt idx="0">
                  <c:v>Mianserin</c:v>
                </c:pt>
              </c:strCache>
            </c:strRef>
          </c:tx>
          <c:spPr>
            <a:ln w="28575" cap="rnd">
              <a:solidFill>
                <a:schemeClr val="accent2">
                  <a:lumMod val="60000"/>
                </a:schemeClr>
              </a:solidFill>
              <a:round/>
            </a:ln>
            <a:effectLst/>
          </c:spPr>
          <c:marker>
            <c:symbol val="circle"/>
            <c:size val="5"/>
            <c:spPr>
              <a:solidFill>
                <a:schemeClr val="accent2">
                  <a:lumMod val="60000"/>
                </a:schemeClr>
              </a:solidFill>
              <a:ln w="9525">
                <a:solidFill>
                  <a:schemeClr val="accent2">
                    <a:lumMod val="60000"/>
                  </a:schemeClr>
                </a:solidFill>
              </a:ln>
              <a:effectLst/>
            </c:spPr>
          </c:marker>
          <c:cat>
            <c:numRef>
              <c:f>Prevalence!$K$5:$P$5</c:f>
              <c:numCache>
                <c:formatCode>General</c:formatCode>
                <c:ptCount val="6"/>
                <c:pt idx="0">
                  <c:v>2020</c:v>
                </c:pt>
                <c:pt idx="1">
                  <c:v>2021</c:v>
                </c:pt>
                <c:pt idx="2">
                  <c:v>2022</c:v>
                </c:pt>
                <c:pt idx="3">
                  <c:v>2023</c:v>
                </c:pt>
                <c:pt idx="4">
                  <c:v>2024</c:v>
                </c:pt>
                <c:pt idx="5">
                  <c:v>2025</c:v>
                </c:pt>
              </c:numCache>
            </c:numRef>
          </c:cat>
          <c:val>
            <c:numRef>
              <c:f>Prevalence!$K$13:$P$13</c:f>
              <c:numCache>
                <c:formatCode>#,##0</c:formatCode>
                <c:ptCount val="6"/>
                <c:pt idx="0">
                  <c:v>5032</c:v>
                </c:pt>
                <c:pt idx="1">
                  <c:v>5006</c:v>
                </c:pt>
                <c:pt idx="2">
                  <c:v>4892</c:v>
                </c:pt>
                <c:pt idx="3">
                  <c:v>5088</c:v>
                </c:pt>
                <c:pt idx="4">
                  <c:v>4468</c:v>
                </c:pt>
                <c:pt idx="5">
                  <c:v>4594</c:v>
                </c:pt>
              </c:numCache>
            </c:numRef>
          </c:val>
          <c:smooth val="0"/>
          <c:extLst>
            <c:ext xmlns:c16="http://schemas.microsoft.com/office/drawing/2014/chart" uri="{C3380CC4-5D6E-409C-BE32-E72D297353CC}">
              <c16:uniqueId val="{00000007-82EB-4AAD-8523-B634A6C8B21D}"/>
            </c:ext>
          </c:extLst>
        </c:ser>
        <c:ser>
          <c:idx val="8"/>
          <c:order val="8"/>
          <c:tx>
            <c:strRef>
              <c:f>Prevalence!$J$14</c:f>
              <c:strCache>
                <c:ptCount val="1"/>
                <c:pt idx="0">
                  <c:v>Mirtazapine</c:v>
                </c:pt>
              </c:strCache>
            </c:strRef>
          </c:tx>
          <c:spPr>
            <a:ln w="28575" cap="rnd">
              <a:solidFill>
                <a:schemeClr val="accent3">
                  <a:lumMod val="60000"/>
                </a:schemeClr>
              </a:solidFill>
              <a:round/>
            </a:ln>
            <a:effectLst/>
          </c:spPr>
          <c:marker>
            <c:symbol val="circle"/>
            <c:size val="5"/>
            <c:spPr>
              <a:solidFill>
                <a:schemeClr val="accent3">
                  <a:lumMod val="60000"/>
                </a:schemeClr>
              </a:solidFill>
              <a:ln w="9525">
                <a:solidFill>
                  <a:schemeClr val="accent3">
                    <a:lumMod val="60000"/>
                  </a:schemeClr>
                </a:solidFill>
              </a:ln>
              <a:effectLst/>
            </c:spPr>
          </c:marker>
          <c:cat>
            <c:numRef>
              <c:f>Prevalence!$K$5:$P$5</c:f>
              <c:numCache>
                <c:formatCode>General</c:formatCode>
                <c:ptCount val="6"/>
                <c:pt idx="0">
                  <c:v>2020</c:v>
                </c:pt>
                <c:pt idx="1">
                  <c:v>2021</c:v>
                </c:pt>
                <c:pt idx="2">
                  <c:v>2022</c:v>
                </c:pt>
                <c:pt idx="3">
                  <c:v>2023</c:v>
                </c:pt>
                <c:pt idx="4">
                  <c:v>2024</c:v>
                </c:pt>
                <c:pt idx="5">
                  <c:v>2025</c:v>
                </c:pt>
              </c:numCache>
            </c:numRef>
          </c:cat>
          <c:val>
            <c:numRef>
              <c:f>Prevalence!$K$14:$P$14</c:f>
              <c:numCache>
                <c:formatCode>#,##0</c:formatCode>
                <c:ptCount val="6"/>
                <c:pt idx="0">
                  <c:v>551747</c:v>
                </c:pt>
                <c:pt idx="1">
                  <c:v>573522</c:v>
                </c:pt>
                <c:pt idx="2">
                  <c:v>576913</c:v>
                </c:pt>
                <c:pt idx="3">
                  <c:v>592710</c:v>
                </c:pt>
                <c:pt idx="4">
                  <c:v>619433</c:v>
                </c:pt>
                <c:pt idx="5">
                  <c:v>667804</c:v>
                </c:pt>
              </c:numCache>
            </c:numRef>
          </c:val>
          <c:smooth val="0"/>
          <c:extLst>
            <c:ext xmlns:c16="http://schemas.microsoft.com/office/drawing/2014/chart" uri="{C3380CC4-5D6E-409C-BE32-E72D297353CC}">
              <c16:uniqueId val="{00000008-82EB-4AAD-8523-B634A6C8B21D}"/>
            </c:ext>
          </c:extLst>
        </c:ser>
        <c:ser>
          <c:idx val="9"/>
          <c:order val="9"/>
          <c:tx>
            <c:strRef>
              <c:f>Prevalence!$J$15</c:f>
              <c:strCache>
                <c:ptCount val="1"/>
                <c:pt idx="0">
                  <c:v>Moclobemide</c:v>
                </c:pt>
              </c:strCache>
            </c:strRef>
          </c:tx>
          <c:spPr>
            <a:ln w="28575" cap="rnd">
              <a:solidFill>
                <a:schemeClr val="accent4">
                  <a:lumMod val="60000"/>
                </a:schemeClr>
              </a:solidFill>
              <a:round/>
            </a:ln>
            <a:effectLst/>
          </c:spPr>
          <c:marker>
            <c:symbol val="circle"/>
            <c:size val="5"/>
            <c:spPr>
              <a:solidFill>
                <a:schemeClr val="accent4">
                  <a:lumMod val="60000"/>
                </a:schemeClr>
              </a:solidFill>
              <a:ln w="9525">
                <a:solidFill>
                  <a:schemeClr val="accent4">
                    <a:lumMod val="60000"/>
                  </a:schemeClr>
                </a:solidFill>
              </a:ln>
              <a:effectLst/>
            </c:spPr>
          </c:marker>
          <c:cat>
            <c:numRef>
              <c:f>Prevalence!$K$5:$P$5</c:f>
              <c:numCache>
                <c:formatCode>General</c:formatCode>
                <c:ptCount val="6"/>
                <c:pt idx="0">
                  <c:v>2020</c:v>
                </c:pt>
                <c:pt idx="1">
                  <c:v>2021</c:v>
                </c:pt>
                <c:pt idx="2">
                  <c:v>2022</c:v>
                </c:pt>
                <c:pt idx="3">
                  <c:v>2023</c:v>
                </c:pt>
                <c:pt idx="4">
                  <c:v>2024</c:v>
                </c:pt>
                <c:pt idx="5">
                  <c:v>2025</c:v>
                </c:pt>
              </c:numCache>
            </c:numRef>
          </c:cat>
          <c:val>
            <c:numRef>
              <c:f>Prevalence!$K$15:$P$15</c:f>
              <c:numCache>
                <c:formatCode>#,##0</c:formatCode>
                <c:ptCount val="6"/>
                <c:pt idx="0">
                  <c:v>16671</c:v>
                </c:pt>
                <c:pt idx="1">
                  <c:v>15626</c:v>
                </c:pt>
                <c:pt idx="2">
                  <c:v>14300</c:v>
                </c:pt>
                <c:pt idx="3">
                  <c:v>13232</c:v>
                </c:pt>
                <c:pt idx="4">
                  <c:v>12415</c:v>
                </c:pt>
                <c:pt idx="5">
                  <c:v>12276</c:v>
                </c:pt>
              </c:numCache>
            </c:numRef>
          </c:val>
          <c:smooth val="0"/>
          <c:extLst>
            <c:ext xmlns:c16="http://schemas.microsoft.com/office/drawing/2014/chart" uri="{C3380CC4-5D6E-409C-BE32-E72D297353CC}">
              <c16:uniqueId val="{00000009-82EB-4AAD-8523-B634A6C8B21D}"/>
            </c:ext>
          </c:extLst>
        </c:ser>
        <c:ser>
          <c:idx val="10"/>
          <c:order val="10"/>
          <c:tx>
            <c:strRef>
              <c:f>Prevalence!$J$16</c:f>
              <c:strCache>
                <c:ptCount val="1"/>
                <c:pt idx="0">
                  <c:v>Nortriptyline</c:v>
                </c:pt>
              </c:strCache>
            </c:strRef>
          </c:tx>
          <c:spPr>
            <a:ln w="28575" cap="rnd">
              <a:solidFill>
                <a:schemeClr val="accent5">
                  <a:lumMod val="60000"/>
                </a:schemeClr>
              </a:solidFill>
              <a:round/>
            </a:ln>
            <a:effectLst/>
          </c:spPr>
          <c:marker>
            <c:symbol val="circle"/>
            <c:size val="5"/>
            <c:spPr>
              <a:solidFill>
                <a:schemeClr val="accent5">
                  <a:lumMod val="60000"/>
                </a:schemeClr>
              </a:solidFill>
              <a:ln w="9525">
                <a:solidFill>
                  <a:schemeClr val="accent5">
                    <a:lumMod val="60000"/>
                  </a:schemeClr>
                </a:solidFill>
              </a:ln>
              <a:effectLst/>
            </c:spPr>
          </c:marker>
          <c:cat>
            <c:numRef>
              <c:f>Prevalence!$K$5:$P$5</c:f>
              <c:numCache>
                <c:formatCode>General</c:formatCode>
                <c:ptCount val="6"/>
                <c:pt idx="0">
                  <c:v>2020</c:v>
                </c:pt>
                <c:pt idx="1">
                  <c:v>2021</c:v>
                </c:pt>
                <c:pt idx="2">
                  <c:v>2022</c:v>
                </c:pt>
                <c:pt idx="3">
                  <c:v>2023</c:v>
                </c:pt>
                <c:pt idx="4">
                  <c:v>2024</c:v>
                </c:pt>
                <c:pt idx="5">
                  <c:v>2025</c:v>
                </c:pt>
              </c:numCache>
            </c:numRef>
          </c:cat>
          <c:val>
            <c:numRef>
              <c:f>Prevalence!$K$16:$P$16</c:f>
              <c:numCache>
                <c:formatCode>#,##0</c:formatCode>
                <c:ptCount val="6"/>
                <c:pt idx="0">
                  <c:v>39434</c:v>
                </c:pt>
                <c:pt idx="1">
                  <c:v>42212</c:v>
                </c:pt>
                <c:pt idx="2">
                  <c:v>44128</c:v>
                </c:pt>
                <c:pt idx="3">
                  <c:v>45878</c:v>
                </c:pt>
                <c:pt idx="4">
                  <c:v>48646</c:v>
                </c:pt>
                <c:pt idx="5">
                  <c:v>47183</c:v>
                </c:pt>
              </c:numCache>
            </c:numRef>
          </c:val>
          <c:smooth val="0"/>
          <c:extLst>
            <c:ext xmlns:c16="http://schemas.microsoft.com/office/drawing/2014/chart" uri="{C3380CC4-5D6E-409C-BE32-E72D297353CC}">
              <c16:uniqueId val="{0000000A-82EB-4AAD-8523-B634A6C8B21D}"/>
            </c:ext>
          </c:extLst>
        </c:ser>
        <c:ser>
          <c:idx val="11"/>
          <c:order val="11"/>
          <c:tx>
            <c:strRef>
              <c:f>Prevalence!$J$17</c:f>
              <c:strCache>
                <c:ptCount val="1"/>
                <c:pt idx="0">
                  <c:v>Paroxetine</c:v>
                </c:pt>
              </c:strCache>
            </c:strRef>
          </c:tx>
          <c:spPr>
            <a:ln w="28575" cap="rnd">
              <a:solidFill>
                <a:schemeClr val="accent6">
                  <a:lumMod val="60000"/>
                </a:schemeClr>
              </a:solidFill>
              <a:round/>
            </a:ln>
            <a:effectLst/>
          </c:spPr>
          <c:marker>
            <c:symbol val="circle"/>
            <c:size val="5"/>
            <c:spPr>
              <a:solidFill>
                <a:schemeClr val="accent6">
                  <a:lumMod val="60000"/>
                </a:schemeClr>
              </a:solidFill>
              <a:ln w="9525">
                <a:solidFill>
                  <a:schemeClr val="accent6">
                    <a:lumMod val="60000"/>
                  </a:schemeClr>
                </a:solidFill>
              </a:ln>
              <a:effectLst/>
            </c:spPr>
          </c:marker>
          <c:cat>
            <c:numRef>
              <c:f>Prevalence!$K$5:$P$5</c:f>
              <c:numCache>
                <c:formatCode>General</c:formatCode>
                <c:ptCount val="6"/>
                <c:pt idx="0">
                  <c:v>2020</c:v>
                </c:pt>
                <c:pt idx="1">
                  <c:v>2021</c:v>
                </c:pt>
                <c:pt idx="2">
                  <c:v>2022</c:v>
                </c:pt>
                <c:pt idx="3">
                  <c:v>2023</c:v>
                </c:pt>
                <c:pt idx="4">
                  <c:v>2024</c:v>
                </c:pt>
                <c:pt idx="5">
                  <c:v>2025</c:v>
                </c:pt>
              </c:numCache>
            </c:numRef>
          </c:cat>
          <c:val>
            <c:numRef>
              <c:f>Prevalence!$K$17:$P$17</c:f>
              <c:numCache>
                <c:formatCode>#,##0</c:formatCode>
                <c:ptCount val="6"/>
                <c:pt idx="0">
                  <c:v>125327</c:v>
                </c:pt>
                <c:pt idx="1">
                  <c:v>122621</c:v>
                </c:pt>
                <c:pt idx="2">
                  <c:v>118579</c:v>
                </c:pt>
                <c:pt idx="3">
                  <c:v>114879</c:v>
                </c:pt>
                <c:pt idx="4">
                  <c:v>116674</c:v>
                </c:pt>
                <c:pt idx="5">
                  <c:v>125618</c:v>
                </c:pt>
              </c:numCache>
            </c:numRef>
          </c:val>
          <c:smooth val="0"/>
          <c:extLst>
            <c:ext xmlns:c16="http://schemas.microsoft.com/office/drawing/2014/chart" uri="{C3380CC4-5D6E-409C-BE32-E72D297353CC}">
              <c16:uniqueId val="{0000000B-82EB-4AAD-8523-B634A6C8B21D}"/>
            </c:ext>
          </c:extLst>
        </c:ser>
        <c:ser>
          <c:idx val="12"/>
          <c:order val="12"/>
          <c:tx>
            <c:strRef>
              <c:f>Prevalence!$J$18</c:f>
              <c:strCache>
                <c:ptCount val="1"/>
                <c:pt idx="0">
                  <c:v>Sertraline</c:v>
                </c:pt>
              </c:strCache>
            </c:strRef>
          </c:tx>
          <c:spPr>
            <a:ln w="28575" cap="rnd">
              <a:solidFill>
                <a:schemeClr val="accent1">
                  <a:lumMod val="80000"/>
                  <a:lumOff val="20000"/>
                </a:schemeClr>
              </a:solidFill>
              <a:round/>
            </a:ln>
            <a:effectLst/>
          </c:spPr>
          <c:marker>
            <c:symbol val="circle"/>
            <c:size val="5"/>
            <c:spPr>
              <a:solidFill>
                <a:schemeClr val="accent1">
                  <a:lumMod val="80000"/>
                  <a:lumOff val="20000"/>
                </a:schemeClr>
              </a:solidFill>
              <a:ln w="9525">
                <a:solidFill>
                  <a:schemeClr val="accent1">
                    <a:lumMod val="80000"/>
                    <a:lumOff val="20000"/>
                  </a:schemeClr>
                </a:solidFill>
              </a:ln>
              <a:effectLst/>
            </c:spPr>
          </c:marker>
          <c:cat>
            <c:numRef>
              <c:f>Prevalence!$K$5:$P$5</c:f>
              <c:numCache>
                <c:formatCode>General</c:formatCode>
                <c:ptCount val="6"/>
                <c:pt idx="0">
                  <c:v>2020</c:v>
                </c:pt>
                <c:pt idx="1">
                  <c:v>2021</c:v>
                </c:pt>
                <c:pt idx="2">
                  <c:v>2022</c:v>
                </c:pt>
                <c:pt idx="3">
                  <c:v>2023</c:v>
                </c:pt>
                <c:pt idx="4">
                  <c:v>2024</c:v>
                </c:pt>
                <c:pt idx="5">
                  <c:v>2025</c:v>
                </c:pt>
              </c:numCache>
            </c:numRef>
          </c:cat>
          <c:val>
            <c:numRef>
              <c:f>Prevalence!$K$18:$P$18</c:f>
              <c:numCache>
                <c:formatCode>#,##0</c:formatCode>
                <c:ptCount val="6"/>
                <c:pt idx="0">
                  <c:v>825848</c:v>
                </c:pt>
                <c:pt idx="1">
                  <c:v>928603</c:v>
                </c:pt>
                <c:pt idx="2">
                  <c:v>1031171</c:v>
                </c:pt>
                <c:pt idx="3">
                  <c:v>1052674</c:v>
                </c:pt>
                <c:pt idx="4">
                  <c:v>1109347</c:v>
                </c:pt>
                <c:pt idx="5">
                  <c:v>1238322</c:v>
                </c:pt>
              </c:numCache>
            </c:numRef>
          </c:val>
          <c:smooth val="0"/>
          <c:extLst>
            <c:ext xmlns:c16="http://schemas.microsoft.com/office/drawing/2014/chart" uri="{C3380CC4-5D6E-409C-BE32-E72D297353CC}">
              <c16:uniqueId val="{0000000C-82EB-4AAD-8523-B634A6C8B21D}"/>
            </c:ext>
          </c:extLst>
        </c:ser>
        <c:ser>
          <c:idx val="13"/>
          <c:order val="13"/>
          <c:tx>
            <c:strRef>
              <c:f>Prevalence!$J$19</c:f>
              <c:strCache>
                <c:ptCount val="1"/>
                <c:pt idx="0">
                  <c:v>Venlafaxine</c:v>
                </c:pt>
              </c:strCache>
            </c:strRef>
          </c:tx>
          <c:spPr>
            <a:ln w="28575" cap="rnd">
              <a:solidFill>
                <a:schemeClr val="accent2">
                  <a:lumMod val="80000"/>
                  <a:lumOff val="20000"/>
                </a:schemeClr>
              </a:solidFill>
              <a:round/>
            </a:ln>
            <a:effectLst/>
          </c:spPr>
          <c:marker>
            <c:symbol val="circle"/>
            <c:size val="5"/>
            <c:spPr>
              <a:solidFill>
                <a:schemeClr val="accent2">
                  <a:lumMod val="80000"/>
                  <a:lumOff val="20000"/>
                </a:schemeClr>
              </a:solidFill>
              <a:ln w="9525">
                <a:solidFill>
                  <a:schemeClr val="accent2">
                    <a:lumMod val="80000"/>
                    <a:lumOff val="20000"/>
                  </a:schemeClr>
                </a:solidFill>
              </a:ln>
              <a:effectLst/>
            </c:spPr>
          </c:marker>
          <c:cat>
            <c:numRef>
              <c:f>Prevalence!$K$5:$P$5</c:f>
              <c:numCache>
                <c:formatCode>General</c:formatCode>
                <c:ptCount val="6"/>
                <c:pt idx="0">
                  <c:v>2020</c:v>
                </c:pt>
                <c:pt idx="1">
                  <c:v>2021</c:v>
                </c:pt>
                <c:pt idx="2">
                  <c:v>2022</c:v>
                </c:pt>
                <c:pt idx="3">
                  <c:v>2023</c:v>
                </c:pt>
                <c:pt idx="4">
                  <c:v>2024</c:v>
                </c:pt>
                <c:pt idx="5">
                  <c:v>2025</c:v>
                </c:pt>
              </c:numCache>
            </c:numRef>
          </c:cat>
          <c:val>
            <c:numRef>
              <c:f>Prevalence!$K$19:$P$19</c:f>
              <c:numCache>
                <c:formatCode>#,##0</c:formatCode>
                <c:ptCount val="6"/>
                <c:pt idx="0">
                  <c:v>434111</c:v>
                </c:pt>
                <c:pt idx="1">
                  <c:v>447570</c:v>
                </c:pt>
                <c:pt idx="2">
                  <c:v>445062</c:v>
                </c:pt>
                <c:pt idx="3">
                  <c:v>449360</c:v>
                </c:pt>
                <c:pt idx="4">
                  <c:v>466018</c:v>
                </c:pt>
                <c:pt idx="5">
                  <c:v>506259</c:v>
                </c:pt>
              </c:numCache>
            </c:numRef>
          </c:val>
          <c:smooth val="0"/>
          <c:extLst>
            <c:ext xmlns:c16="http://schemas.microsoft.com/office/drawing/2014/chart" uri="{C3380CC4-5D6E-409C-BE32-E72D297353CC}">
              <c16:uniqueId val="{0000000D-82EB-4AAD-8523-B634A6C8B21D}"/>
            </c:ext>
          </c:extLst>
        </c:ser>
        <c:dLbls>
          <c:showLegendKey val="0"/>
          <c:showVal val="0"/>
          <c:showCatName val="0"/>
          <c:showSerName val="0"/>
          <c:showPercent val="0"/>
          <c:showBubbleSize val="0"/>
        </c:dLbls>
        <c:marker val="1"/>
        <c:smooth val="0"/>
        <c:axId val="663520128"/>
        <c:axId val="663517248"/>
      </c:lineChart>
      <c:catAx>
        <c:axId val="66352012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sz="900" b="1"/>
                  <a:t>Year</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663517248"/>
        <c:crosses val="autoZero"/>
        <c:auto val="1"/>
        <c:lblAlgn val="ctr"/>
        <c:lblOffset val="100"/>
        <c:noMultiLvlLbl val="0"/>
      </c:catAx>
      <c:valAx>
        <c:axId val="66351724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r>
                  <a:rPr lang="en-AU" sz="900" b="1"/>
                  <a:t>Patients treated</a:t>
                </a:r>
              </a:p>
            </c:rich>
          </c:tx>
          <c:layout>
            <c:manualLayout>
              <c:xMode val="edge"/>
              <c:yMode val="edge"/>
              <c:x val="1.1022927689594356E-2"/>
              <c:y val="0.22750159437768755"/>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en-US"/>
            </a:p>
          </c:txPr>
        </c:title>
        <c:numFmt formatCode="#,##0_);\(#,##0\)"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663520128"/>
        <c:crosses val="autoZero"/>
        <c:crossBetween val="between"/>
      </c:valAx>
      <c:spPr>
        <a:noFill/>
        <a:ln>
          <a:noFill/>
        </a:ln>
        <a:effectLst/>
      </c:spPr>
    </c:plotArea>
    <c:legend>
      <c:legendPos val="b"/>
      <c:layout>
        <c:manualLayout>
          <c:xMode val="edge"/>
          <c:yMode val="edge"/>
          <c:x val="0.14866203703703704"/>
          <c:y val="0.80154994089834519"/>
          <c:w val="0.82732407407407405"/>
          <c:h val="0.17593232860520097"/>
        </c:manualLayout>
      </c:layout>
      <c:overlay val="0"/>
      <c:spPr>
        <a:noFill/>
        <a:ln>
          <a:noFill/>
        </a:ln>
        <a:effectLst/>
      </c:spPr>
      <c:txPr>
        <a:bodyPr rot="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9.6726305626139361E-2"/>
          <c:y val="4.1283542878588854E-2"/>
          <c:w val="0.8789266381542945"/>
          <c:h val="0.66171874884564186"/>
        </c:manualLayout>
      </c:layout>
      <c:lineChart>
        <c:grouping val="standard"/>
        <c:varyColors val="0"/>
        <c:ser>
          <c:idx val="0"/>
          <c:order val="0"/>
          <c:tx>
            <c:strRef>
              <c:f>Scripts!$I$5</c:f>
              <c:strCache>
                <c:ptCount val="1"/>
                <c:pt idx="0">
                  <c:v>Citalopram</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numRef>
              <c:f>Scripts!$J$4:$O$4</c:f>
              <c:numCache>
                <c:formatCode>General</c:formatCode>
                <c:ptCount val="6"/>
                <c:pt idx="0">
                  <c:v>2020</c:v>
                </c:pt>
                <c:pt idx="1">
                  <c:v>2021</c:v>
                </c:pt>
                <c:pt idx="2">
                  <c:v>2022</c:v>
                </c:pt>
                <c:pt idx="3">
                  <c:v>2023</c:v>
                </c:pt>
                <c:pt idx="4">
                  <c:v>2024</c:v>
                </c:pt>
                <c:pt idx="5">
                  <c:v>2025</c:v>
                </c:pt>
              </c:numCache>
            </c:numRef>
          </c:cat>
          <c:val>
            <c:numRef>
              <c:f>Scripts!$J$5:$O$5</c:f>
              <c:numCache>
                <c:formatCode>#,##0</c:formatCode>
                <c:ptCount val="6"/>
                <c:pt idx="0">
                  <c:v>1802244</c:v>
                </c:pt>
                <c:pt idx="1">
                  <c:v>1805382</c:v>
                </c:pt>
                <c:pt idx="2">
                  <c:v>1785532</c:v>
                </c:pt>
                <c:pt idx="3">
                  <c:v>1759099</c:v>
                </c:pt>
                <c:pt idx="4">
                  <c:v>1735120</c:v>
                </c:pt>
                <c:pt idx="5">
                  <c:v>1629932</c:v>
                </c:pt>
              </c:numCache>
            </c:numRef>
          </c:val>
          <c:smooth val="0"/>
          <c:extLst>
            <c:ext xmlns:c16="http://schemas.microsoft.com/office/drawing/2014/chart" uri="{C3380CC4-5D6E-409C-BE32-E72D297353CC}">
              <c16:uniqueId val="{00000000-17E2-48CD-B328-90DF4C796F0B}"/>
            </c:ext>
          </c:extLst>
        </c:ser>
        <c:ser>
          <c:idx val="1"/>
          <c:order val="1"/>
          <c:tx>
            <c:strRef>
              <c:f>Scripts!$I$6</c:f>
              <c:strCache>
                <c:ptCount val="1"/>
                <c:pt idx="0">
                  <c:v>Clomipramine</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numRef>
              <c:f>Scripts!$J$4:$O$4</c:f>
              <c:numCache>
                <c:formatCode>General</c:formatCode>
                <c:ptCount val="6"/>
                <c:pt idx="0">
                  <c:v>2020</c:v>
                </c:pt>
                <c:pt idx="1">
                  <c:v>2021</c:v>
                </c:pt>
                <c:pt idx="2">
                  <c:v>2022</c:v>
                </c:pt>
                <c:pt idx="3">
                  <c:v>2023</c:v>
                </c:pt>
                <c:pt idx="4">
                  <c:v>2024</c:v>
                </c:pt>
                <c:pt idx="5">
                  <c:v>2025</c:v>
                </c:pt>
              </c:numCache>
            </c:numRef>
          </c:cat>
          <c:val>
            <c:numRef>
              <c:f>Scripts!$J$6:$O$6</c:f>
              <c:numCache>
                <c:formatCode>#,##0</c:formatCode>
                <c:ptCount val="6"/>
                <c:pt idx="0">
                  <c:v>83443</c:v>
                </c:pt>
                <c:pt idx="1">
                  <c:v>85969</c:v>
                </c:pt>
                <c:pt idx="2">
                  <c:v>87909</c:v>
                </c:pt>
                <c:pt idx="3">
                  <c:v>89757</c:v>
                </c:pt>
                <c:pt idx="4">
                  <c:v>92612</c:v>
                </c:pt>
                <c:pt idx="5">
                  <c:v>95769</c:v>
                </c:pt>
              </c:numCache>
            </c:numRef>
          </c:val>
          <c:smooth val="0"/>
          <c:extLst>
            <c:ext xmlns:c16="http://schemas.microsoft.com/office/drawing/2014/chart" uri="{C3380CC4-5D6E-409C-BE32-E72D297353CC}">
              <c16:uniqueId val="{00000001-17E2-48CD-B328-90DF4C796F0B}"/>
            </c:ext>
          </c:extLst>
        </c:ser>
        <c:ser>
          <c:idx val="2"/>
          <c:order val="2"/>
          <c:tx>
            <c:strRef>
              <c:f>Scripts!$I$7</c:f>
              <c:strCache>
                <c:ptCount val="1"/>
                <c:pt idx="0">
                  <c:v>Desvenlafaxine</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numRef>
              <c:f>Scripts!$J$4:$O$4</c:f>
              <c:numCache>
                <c:formatCode>General</c:formatCode>
                <c:ptCount val="6"/>
                <c:pt idx="0">
                  <c:v>2020</c:v>
                </c:pt>
                <c:pt idx="1">
                  <c:v>2021</c:v>
                </c:pt>
                <c:pt idx="2">
                  <c:v>2022</c:v>
                </c:pt>
                <c:pt idx="3">
                  <c:v>2023</c:v>
                </c:pt>
                <c:pt idx="4">
                  <c:v>2024</c:v>
                </c:pt>
                <c:pt idx="5">
                  <c:v>2025</c:v>
                </c:pt>
              </c:numCache>
            </c:numRef>
          </c:cat>
          <c:val>
            <c:numRef>
              <c:f>Scripts!$J$7:$O$7</c:f>
              <c:numCache>
                <c:formatCode>#,##0</c:formatCode>
                <c:ptCount val="6"/>
                <c:pt idx="0">
                  <c:v>2358190</c:v>
                </c:pt>
                <c:pt idx="1">
                  <c:v>2416576</c:v>
                </c:pt>
                <c:pt idx="2">
                  <c:v>2468856</c:v>
                </c:pt>
                <c:pt idx="3">
                  <c:v>2480611</c:v>
                </c:pt>
                <c:pt idx="4">
                  <c:v>2500843</c:v>
                </c:pt>
                <c:pt idx="5">
                  <c:v>2410461</c:v>
                </c:pt>
              </c:numCache>
            </c:numRef>
          </c:val>
          <c:smooth val="0"/>
          <c:extLst>
            <c:ext xmlns:c16="http://schemas.microsoft.com/office/drawing/2014/chart" uri="{C3380CC4-5D6E-409C-BE32-E72D297353CC}">
              <c16:uniqueId val="{00000002-17E2-48CD-B328-90DF4C796F0B}"/>
            </c:ext>
          </c:extLst>
        </c:ser>
        <c:ser>
          <c:idx val="3"/>
          <c:order val="3"/>
          <c:tx>
            <c:strRef>
              <c:f>Scripts!$I$8</c:f>
              <c:strCache>
                <c:ptCount val="1"/>
                <c:pt idx="0">
                  <c:v>Duloxetine</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numRef>
              <c:f>Scripts!$J$4:$O$4</c:f>
              <c:numCache>
                <c:formatCode>General</c:formatCode>
                <c:ptCount val="6"/>
                <c:pt idx="0">
                  <c:v>2020</c:v>
                </c:pt>
                <c:pt idx="1">
                  <c:v>2021</c:v>
                </c:pt>
                <c:pt idx="2">
                  <c:v>2022</c:v>
                </c:pt>
                <c:pt idx="3">
                  <c:v>2023</c:v>
                </c:pt>
                <c:pt idx="4">
                  <c:v>2024</c:v>
                </c:pt>
                <c:pt idx="5">
                  <c:v>2025</c:v>
                </c:pt>
              </c:numCache>
            </c:numRef>
          </c:cat>
          <c:val>
            <c:numRef>
              <c:f>Scripts!$J$8:$O$8</c:f>
              <c:numCache>
                <c:formatCode>#,##0</c:formatCode>
                <c:ptCount val="6"/>
                <c:pt idx="0">
                  <c:v>1993957</c:v>
                </c:pt>
                <c:pt idx="1">
                  <c:v>2119813</c:v>
                </c:pt>
                <c:pt idx="2">
                  <c:v>2185333</c:v>
                </c:pt>
                <c:pt idx="3">
                  <c:v>2257089</c:v>
                </c:pt>
                <c:pt idx="4">
                  <c:v>2350368</c:v>
                </c:pt>
                <c:pt idx="5">
                  <c:v>2235606</c:v>
                </c:pt>
              </c:numCache>
            </c:numRef>
          </c:val>
          <c:smooth val="0"/>
          <c:extLst>
            <c:ext xmlns:c16="http://schemas.microsoft.com/office/drawing/2014/chart" uri="{C3380CC4-5D6E-409C-BE32-E72D297353CC}">
              <c16:uniqueId val="{00000003-17E2-48CD-B328-90DF4C796F0B}"/>
            </c:ext>
          </c:extLst>
        </c:ser>
        <c:ser>
          <c:idx val="4"/>
          <c:order val="4"/>
          <c:tx>
            <c:strRef>
              <c:f>Scripts!$I$9</c:f>
              <c:strCache>
                <c:ptCount val="1"/>
                <c:pt idx="0">
                  <c:v>Escitalopram</c:v>
                </c:pt>
              </c:strCache>
            </c:strRef>
          </c:tx>
          <c:spPr>
            <a:ln w="28575" cap="rnd">
              <a:solidFill>
                <a:schemeClr val="accent5"/>
              </a:solidFill>
              <a:round/>
            </a:ln>
            <a:effectLst/>
          </c:spPr>
          <c:marker>
            <c:symbol val="circle"/>
            <c:size val="5"/>
            <c:spPr>
              <a:solidFill>
                <a:schemeClr val="accent5"/>
              </a:solidFill>
              <a:ln w="9525">
                <a:solidFill>
                  <a:schemeClr val="accent5"/>
                </a:solidFill>
              </a:ln>
              <a:effectLst/>
            </c:spPr>
          </c:marker>
          <c:cat>
            <c:numRef>
              <c:f>Scripts!$J$4:$O$4</c:f>
              <c:numCache>
                <c:formatCode>General</c:formatCode>
                <c:ptCount val="6"/>
                <c:pt idx="0">
                  <c:v>2020</c:v>
                </c:pt>
                <c:pt idx="1">
                  <c:v>2021</c:v>
                </c:pt>
                <c:pt idx="2">
                  <c:v>2022</c:v>
                </c:pt>
                <c:pt idx="3">
                  <c:v>2023</c:v>
                </c:pt>
                <c:pt idx="4">
                  <c:v>2024</c:v>
                </c:pt>
                <c:pt idx="5">
                  <c:v>2025</c:v>
                </c:pt>
              </c:numCache>
            </c:numRef>
          </c:cat>
          <c:val>
            <c:numRef>
              <c:f>Scripts!$J$9:$O$9</c:f>
              <c:numCache>
                <c:formatCode>#,##0</c:formatCode>
                <c:ptCount val="6"/>
                <c:pt idx="0">
                  <c:v>5220164</c:v>
                </c:pt>
                <c:pt idx="1">
                  <c:v>5669097</c:v>
                </c:pt>
                <c:pt idx="2">
                  <c:v>5994149</c:v>
                </c:pt>
                <c:pt idx="3">
                  <c:v>6267922</c:v>
                </c:pt>
                <c:pt idx="4">
                  <c:v>6525270</c:v>
                </c:pt>
                <c:pt idx="5">
                  <c:v>6489775</c:v>
                </c:pt>
              </c:numCache>
            </c:numRef>
          </c:val>
          <c:smooth val="0"/>
          <c:extLst>
            <c:ext xmlns:c16="http://schemas.microsoft.com/office/drawing/2014/chart" uri="{C3380CC4-5D6E-409C-BE32-E72D297353CC}">
              <c16:uniqueId val="{00000004-17E2-48CD-B328-90DF4C796F0B}"/>
            </c:ext>
          </c:extLst>
        </c:ser>
        <c:ser>
          <c:idx val="5"/>
          <c:order val="5"/>
          <c:tx>
            <c:strRef>
              <c:f>Scripts!$I$10</c:f>
              <c:strCache>
                <c:ptCount val="1"/>
                <c:pt idx="0">
                  <c:v>Fluoxetine</c:v>
                </c:pt>
              </c:strCache>
            </c:strRef>
          </c:tx>
          <c:spPr>
            <a:ln w="28575" cap="rnd">
              <a:solidFill>
                <a:schemeClr val="accent6"/>
              </a:solidFill>
              <a:round/>
            </a:ln>
            <a:effectLst/>
          </c:spPr>
          <c:marker>
            <c:symbol val="circle"/>
            <c:size val="5"/>
            <c:spPr>
              <a:solidFill>
                <a:schemeClr val="accent6"/>
              </a:solidFill>
              <a:ln w="9525">
                <a:solidFill>
                  <a:schemeClr val="accent6"/>
                </a:solidFill>
              </a:ln>
              <a:effectLst/>
            </c:spPr>
          </c:marker>
          <c:cat>
            <c:numRef>
              <c:f>Scripts!$J$4:$O$4</c:f>
              <c:numCache>
                <c:formatCode>General</c:formatCode>
                <c:ptCount val="6"/>
                <c:pt idx="0">
                  <c:v>2020</c:v>
                </c:pt>
                <c:pt idx="1">
                  <c:v>2021</c:v>
                </c:pt>
                <c:pt idx="2">
                  <c:v>2022</c:v>
                </c:pt>
                <c:pt idx="3">
                  <c:v>2023</c:v>
                </c:pt>
                <c:pt idx="4">
                  <c:v>2024</c:v>
                </c:pt>
                <c:pt idx="5">
                  <c:v>2025</c:v>
                </c:pt>
              </c:numCache>
            </c:numRef>
          </c:cat>
          <c:val>
            <c:numRef>
              <c:f>Scripts!$J$10:$O$10</c:f>
              <c:numCache>
                <c:formatCode>#,##0</c:formatCode>
                <c:ptCount val="6"/>
                <c:pt idx="0">
                  <c:v>2381227</c:v>
                </c:pt>
                <c:pt idx="1">
                  <c:v>2558274</c:v>
                </c:pt>
                <c:pt idx="2">
                  <c:v>2644412</c:v>
                </c:pt>
                <c:pt idx="3">
                  <c:v>2684175</c:v>
                </c:pt>
                <c:pt idx="4">
                  <c:v>2804760</c:v>
                </c:pt>
                <c:pt idx="5">
                  <c:v>2822333</c:v>
                </c:pt>
              </c:numCache>
            </c:numRef>
          </c:val>
          <c:smooth val="0"/>
          <c:extLst>
            <c:ext xmlns:c16="http://schemas.microsoft.com/office/drawing/2014/chart" uri="{C3380CC4-5D6E-409C-BE32-E72D297353CC}">
              <c16:uniqueId val="{00000005-17E2-48CD-B328-90DF4C796F0B}"/>
            </c:ext>
          </c:extLst>
        </c:ser>
        <c:ser>
          <c:idx val="6"/>
          <c:order val="6"/>
          <c:tx>
            <c:strRef>
              <c:f>Scripts!$I$11</c:f>
              <c:strCache>
                <c:ptCount val="1"/>
                <c:pt idx="0">
                  <c:v>Fluvoxamine</c:v>
                </c:pt>
              </c:strCache>
            </c:strRef>
          </c:tx>
          <c:spPr>
            <a:ln w="28575" cap="rnd">
              <a:solidFill>
                <a:schemeClr val="accent1">
                  <a:lumMod val="60000"/>
                </a:schemeClr>
              </a:solidFill>
              <a:round/>
            </a:ln>
            <a:effectLst/>
          </c:spPr>
          <c:marker>
            <c:symbol val="circle"/>
            <c:size val="5"/>
            <c:spPr>
              <a:solidFill>
                <a:schemeClr val="accent1">
                  <a:lumMod val="60000"/>
                </a:schemeClr>
              </a:solidFill>
              <a:ln w="9525">
                <a:solidFill>
                  <a:schemeClr val="accent1">
                    <a:lumMod val="60000"/>
                  </a:schemeClr>
                </a:solidFill>
              </a:ln>
              <a:effectLst/>
            </c:spPr>
          </c:marker>
          <c:cat>
            <c:numRef>
              <c:f>Scripts!$J$4:$O$4</c:f>
              <c:numCache>
                <c:formatCode>General</c:formatCode>
                <c:ptCount val="6"/>
                <c:pt idx="0">
                  <c:v>2020</c:v>
                </c:pt>
                <c:pt idx="1">
                  <c:v>2021</c:v>
                </c:pt>
                <c:pt idx="2">
                  <c:v>2022</c:v>
                </c:pt>
                <c:pt idx="3">
                  <c:v>2023</c:v>
                </c:pt>
                <c:pt idx="4">
                  <c:v>2024</c:v>
                </c:pt>
                <c:pt idx="5">
                  <c:v>2025</c:v>
                </c:pt>
              </c:numCache>
            </c:numRef>
          </c:cat>
          <c:val>
            <c:numRef>
              <c:f>Scripts!$J$11:$O$11</c:f>
              <c:numCache>
                <c:formatCode>#,##0</c:formatCode>
                <c:ptCount val="6"/>
                <c:pt idx="0">
                  <c:v>466756</c:v>
                </c:pt>
                <c:pt idx="1">
                  <c:v>483355</c:v>
                </c:pt>
                <c:pt idx="2">
                  <c:v>494250</c:v>
                </c:pt>
                <c:pt idx="3">
                  <c:v>491064</c:v>
                </c:pt>
                <c:pt idx="4">
                  <c:v>502408</c:v>
                </c:pt>
                <c:pt idx="5">
                  <c:v>482632</c:v>
                </c:pt>
              </c:numCache>
            </c:numRef>
          </c:val>
          <c:smooth val="0"/>
          <c:extLst>
            <c:ext xmlns:c16="http://schemas.microsoft.com/office/drawing/2014/chart" uri="{C3380CC4-5D6E-409C-BE32-E72D297353CC}">
              <c16:uniqueId val="{00000006-17E2-48CD-B328-90DF4C796F0B}"/>
            </c:ext>
          </c:extLst>
        </c:ser>
        <c:ser>
          <c:idx val="7"/>
          <c:order val="7"/>
          <c:tx>
            <c:strRef>
              <c:f>Scripts!$I$12</c:f>
              <c:strCache>
                <c:ptCount val="1"/>
                <c:pt idx="0">
                  <c:v>Mianserin</c:v>
                </c:pt>
              </c:strCache>
            </c:strRef>
          </c:tx>
          <c:spPr>
            <a:ln w="28575" cap="rnd">
              <a:solidFill>
                <a:schemeClr val="accent2">
                  <a:lumMod val="60000"/>
                </a:schemeClr>
              </a:solidFill>
              <a:round/>
            </a:ln>
            <a:effectLst/>
          </c:spPr>
          <c:marker>
            <c:symbol val="circle"/>
            <c:size val="5"/>
            <c:spPr>
              <a:solidFill>
                <a:schemeClr val="accent2">
                  <a:lumMod val="60000"/>
                </a:schemeClr>
              </a:solidFill>
              <a:ln w="9525">
                <a:solidFill>
                  <a:schemeClr val="accent2">
                    <a:lumMod val="60000"/>
                  </a:schemeClr>
                </a:solidFill>
              </a:ln>
              <a:effectLst/>
            </c:spPr>
          </c:marker>
          <c:cat>
            <c:numRef>
              <c:f>Scripts!$J$4:$O$4</c:f>
              <c:numCache>
                <c:formatCode>General</c:formatCode>
                <c:ptCount val="6"/>
                <c:pt idx="0">
                  <c:v>2020</c:v>
                </c:pt>
                <c:pt idx="1">
                  <c:v>2021</c:v>
                </c:pt>
                <c:pt idx="2">
                  <c:v>2022</c:v>
                </c:pt>
                <c:pt idx="3">
                  <c:v>2023</c:v>
                </c:pt>
                <c:pt idx="4">
                  <c:v>2024</c:v>
                </c:pt>
                <c:pt idx="5">
                  <c:v>2025</c:v>
                </c:pt>
              </c:numCache>
            </c:numRef>
          </c:cat>
          <c:val>
            <c:numRef>
              <c:f>Scripts!$J$12:$O$12</c:f>
              <c:numCache>
                <c:formatCode>#,##0</c:formatCode>
                <c:ptCount val="6"/>
                <c:pt idx="0">
                  <c:v>25801</c:v>
                </c:pt>
                <c:pt idx="1">
                  <c:v>27662</c:v>
                </c:pt>
                <c:pt idx="2">
                  <c:v>28188</c:v>
                </c:pt>
                <c:pt idx="3">
                  <c:v>25759</c:v>
                </c:pt>
                <c:pt idx="4">
                  <c:v>23772</c:v>
                </c:pt>
                <c:pt idx="5">
                  <c:v>23660</c:v>
                </c:pt>
              </c:numCache>
            </c:numRef>
          </c:val>
          <c:smooth val="0"/>
          <c:extLst>
            <c:ext xmlns:c16="http://schemas.microsoft.com/office/drawing/2014/chart" uri="{C3380CC4-5D6E-409C-BE32-E72D297353CC}">
              <c16:uniqueId val="{00000007-17E2-48CD-B328-90DF4C796F0B}"/>
            </c:ext>
          </c:extLst>
        </c:ser>
        <c:ser>
          <c:idx val="8"/>
          <c:order val="8"/>
          <c:tx>
            <c:strRef>
              <c:f>Scripts!$I$13</c:f>
              <c:strCache>
                <c:ptCount val="1"/>
                <c:pt idx="0">
                  <c:v>Mirtazapine</c:v>
                </c:pt>
              </c:strCache>
            </c:strRef>
          </c:tx>
          <c:spPr>
            <a:ln w="28575" cap="rnd">
              <a:solidFill>
                <a:schemeClr val="accent3">
                  <a:lumMod val="60000"/>
                </a:schemeClr>
              </a:solidFill>
              <a:round/>
            </a:ln>
            <a:effectLst/>
          </c:spPr>
          <c:marker>
            <c:symbol val="circle"/>
            <c:size val="5"/>
            <c:spPr>
              <a:solidFill>
                <a:schemeClr val="accent3">
                  <a:lumMod val="60000"/>
                </a:schemeClr>
              </a:solidFill>
              <a:ln w="9525">
                <a:solidFill>
                  <a:schemeClr val="accent3">
                    <a:lumMod val="60000"/>
                  </a:schemeClr>
                </a:solidFill>
              </a:ln>
              <a:effectLst/>
            </c:spPr>
          </c:marker>
          <c:cat>
            <c:numRef>
              <c:f>Scripts!$J$4:$O$4</c:f>
              <c:numCache>
                <c:formatCode>General</c:formatCode>
                <c:ptCount val="6"/>
                <c:pt idx="0">
                  <c:v>2020</c:v>
                </c:pt>
                <c:pt idx="1">
                  <c:v>2021</c:v>
                </c:pt>
                <c:pt idx="2">
                  <c:v>2022</c:v>
                </c:pt>
                <c:pt idx="3">
                  <c:v>2023</c:v>
                </c:pt>
                <c:pt idx="4">
                  <c:v>2024</c:v>
                </c:pt>
                <c:pt idx="5">
                  <c:v>2025</c:v>
                </c:pt>
              </c:numCache>
            </c:numRef>
          </c:cat>
          <c:val>
            <c:numRef>
              <c:f>Scripts!$J$13:$O$13</c:f>
              <c:numCache>
                <c:formatCode>#,##0</c:formatCode>
                <c:ptCount val="6"/>
                <c:pt idx="0">
                  <c:v>3020599</c:v>
                </c:pt>
                <c:pt idx="1">
                  <c:v>3202869</c:v>
                </c:pt>
                <c:pt idx="2">
                  <c:v>3319375</c:v>
                </c:pt>
                <c:pt idx="3">
                  <c:v>3444134</c:v>
                </c:pt>
                <c:pt idx="4">
                  <c:v>3586818</c:v>
                </c:pt>
                <c:pt idx="5">
                  <c:v>3604052</c:v>
                </c:pt>
              </c:numCache>
            </c:numRef>
          </c:val>
          <c:smooth val="0"/>
          <c:extLst>
            <c:ext xmlns:c16="http://schemas.microsoft.com/office/drawing/2014/chart" uri="{C3380CC4-5D6E-409C-BE32-E72D297353CC}">
              <c16:uniqueId val="{00000008-17E2-48CD-B328-90DF4C796F0B}"/>
            </c:ext>
          </c:extLst>
        </c:ser>
        <c:ser>
          <c:idx val="9"/>
          <c:order val="9"/>
          <c:tx>
            <c:strRef>
              <c:f>Scripts!$I$14</c:f>
              <c:strCache>
                <c:ptCount val="1"/>
                <c:pt idx="0">
                  <c:v>Moclobemide</c:v>
                </c:pt>
              </c:strCache>
            </c:strRef>
          </c:tx>
          <c:spPr>
            <a:ln w="28575" cap="rnd">
              <a:solidFill>
                <a:schemeClr val="accent4">
                  <a:lumMod val="60000"/>
                </a:schemeClr>
              </a:solidFill>
              <a:round/>
            </a:ln>
            <a:effectLst/>
          </c:spPr>
          <c:marker>
            <c:symbol val="circle"/>
            <c:size val="5"/>
            <c:spPr>
              <a:solidFill>
                <a:schemeClr val="accent4">
                  <a:lumMod val="60000"/>
                </a:schemeClr>
              </a:solidFill>
              <a:ln w="9525">
                <a:solidFill>
                  <a:schemeClr val="accent4">
                    <a:lumMod val="60000"/>
                  </a:schemeClr>
                </a:solidFill>
              </a:ln>
              <a:effectLst/>
            </c:spPr>
          </c:marker>
          <c:cat>
            <c:numRef>
              <c:f>Scripts!$J$4:$O$4</c:f>
              <c:numCache>
                <c:formatCode>General</c:formatCode>
                <c:ptCount val="6"/>
                <c:pt idx="0">
                  <c:v>2020</c:v>
                </c:pt>
                <c:pt idx="1">
                  <c:v>2021</c:v>
                </c:pt>
                <c:pt idx="2">
                  <c:v>2022</c:v>
                </c:pt>
                <c:pt idx="3">
                  <c:v>2023</c:v>
                </c:pt>
                <c:pt idx="4">
                  <c:v>2024</c:v>
                </c:pt>
                <c:pt idx="5">
                  <c:v>2025</c:v>
                </c:pt>
              </c:numCache>
            </c:numRef>
          </c:cat>
          <c:val>
            <c:numRef>
              <c:f>Scripts!$J$14:$O$14</c:f>
              <c:numCache>
                <c:formatCode>#,##0</c:formatCode>
                <c:ptCount val="6"/>
                <c:pt idx="0">
                  <c:v>100427</c:v>
                </c:pt>
                <c:pt idx="1">
                  <c:v>95339</c:v>
                </c:pt>
                <c:pt idx="2">
                  <c:v>89784</c:v>
                </c:pt>
                <c:pt idx="3">
                  <c:v>83098</c:v>
                </c:pt>
                <c:pt idx="4">
                  <c:v>78195</c:v>
                </c:pt>
                <c:pt idx="5">
                  <c:v>71951</c:v>
                </c:pt>
              </c:numCache>
            </c:numRef>
          </c:val>
          <c:smooth val="0"/>
          <c:extLst>
            <c:ext xmlns:c16="http://schemas.microsoft.com/office/drawing/2014/chart" uri="{C3380CC4-5D6E-409C-BE32-E72D297353CC}">
              <c16:uniqueId val="{00000009-17E2-48CD-B328-90DF4C796F0B}"/>
            </c:ext>
          </c:extLst>
        </c:ser>
        <c:ser>
          <c:idx val="10"/>
          <c:order val="10"/>
          <c:tx>
            <c:strRef>
              <c:f>Scripts!$I$15</c:f>
              <c:strCache>
                <c:ptCount val="1"/>
                <c:pt idx="0">
                  <c:v>Nortriptyline</c:v>
                </c:pt>
              </c:strCache>
            </c:strRef>
          </c:tx>
          <c:spPr>
            <a:ln w="28575" cap="rnd">
              <a:solidFill>
                <a:schemeClr val="accent5">
                  <a:lumMod val="60000"/>
                </a:schemeClr>
              </a:solidFill>
              <a:round/>
            </a:ln>
            <a:effectLst/>
          </c:spPr>
          <c:marker>
            <c:symbol val="circle"/>
            <c:size val="5"/>
            <c:spPr>
              <a:solidFill>
                <a:schemeClr val="accent5">
                  <a:lumMod val="60000"/>
                </a:schemeClr>
              </a:solidFill>
              <a:ln w="9525">
                <a:solidFill>
                  <a:schemeClr val="accent5">
                    <a:lumMod val="60000"/>
                  </a:schemeClr>
                </a:solidFill>
              </a:ln>
              <a:effectLst/>
            </c:spPr>
          </c:marker>
          <c:cat>
            <c:numRef>
              <c:f>Scripts!$J$4:$O$4</c:f>
              <c:numCache>
                <c:formatCode>General</c:formatCode>
                <c:ptCount val="6"/>
                <c:pt idx="0">
                  <c:v>2020</c:v>
                </c:pt>
                <c:pt idx="1">
                  <c:v>2021</c:v>
                </c:pt>
                <c:pt idx="2">
                  <c:v>2022</c:v>
                </c:pt>
                <c:pt idx="3">
                  <c:v>2023</c:v>
                </c:pt>
                <c:pt idx="4">
                  <c:v>2024</c:v>
                </c:pt>
                <c:pt idx="5">
                  <c:v>2025</c:v>
                </c:pt>
              </c:numCache>
            </c:numRef>
          </c:cat>
          <c:val>
            <c:numRef>
              <c:f>Scripts!$J$15:$O$15</c:f>
              <c:numCache>
                <c:formatCode>#,##0</c:formatCode>
                <c:ptCount val="6"/>
                <c:pt idx="0">
                  <c:v>197716</c:v>
                </c:pt>
                <c:pt idx="1">
                  <c:v>208692</c:v>
                </c:pt>
                <c:pt idx="2">
                  <c:v>218108</c:v>
                </c:pt>
                <c:pt idx="3">
                  <c:v>224346</c:v>
                </c:pt>
                <c:pt idx="4">
                  <c:v>239612</c:v>
                </c:pt>
                <c:pt idx="5">
                  <c:v>211478</c:v>
                </c:pt>
              </c:numCache>
            </c:numRef>
          </c:val>
          <c:smooth val="0"/>
          <c:extLst>
            <c:ext xmlns:c16="http://schemas.microsoft.com/office/drawing/2014/chart" uri="{C3380CC4-5D6E-409C-BE32-E72D297353CC}">
              <c16:uniqueId val="{0000000A-17E2-48CD-B328-90DF4C796F0B}"/>
            </c:ext>
          </c:extLst>
        </c:ser>
        <c:ser>
          <c:idx val="11"/>
          <c:order val="11"/>
          <c:tx>
            <c:strRef>
              <c:f>Scripts!$I$16</c:f>
              <c:strCache>
                <c:ptCount val="1"/>
                <c:pt idx="0">
                  <c:v>Paroxetine</c:v>
                </c:pt>
              </c:strCache>
            </c:strRef>
          </c:tx>
          <c:spPr>
            <a:ln w="28575" cap="rnd">
              <a:solidFill>
                <a:schemeClr val="accent6">
                  <a:lumMod val="60000"/>
                </a:schemeClr>
              </a:solidFill>
              <a:round/>
            </a:ln>
            <a:effectLst/>
          </c:spPr>
          <c:marker>
            <c:symbol val="circle"/>
            <c:size val="5"/>
            <c:spPr>
              <a:solidFill>
                <a:schemeClr val="accent6">
                  <a:lumMod val="60000"/>
                </a:schemeClr>
              </a:solidFill>
              <a:ln w="9525">
                <a:solidFill>
                  <a:schemeClr val="accent6">
                    <a:lumMod val="60000"/>
                  </a:schemeClr>
                </a:solidFill>
              </a:ln>
              <a:effectLst/>
            </c:spPr>
          </c:marker>
          <c:cat>
            <c:numRef>
              <c:f>Scripts!$J$4:$O$4</c:f>
              <c:numCache>
                <c:formatCode>General</c:formatCode>
                <c:ptCount val="6"/>
                <c:pt idx="0">
                  <c:v>2020</c:v>
                </c:pt>
                <c:pt idx="1">
                  <c:v>2021</c:v>
                </c:pt>
                <c:pt idx="2">
                  <c:v>2022</c:v>
                </c:pt>
                <c:pt idx="3">
                  <c:v>2023</c:v>
                </c:pt>
                <c:pt idx="4">
                  <c:v>2024</c:v>
                </c:pt>
                <c:pt idx="5">
                  <c:v>2025</c:v>
                </c:pt>
              </c:numCache>
            </c:numRef>
          </c:cat>
          <c:val>
            <c:numRef>
              <c:f>Scripts!$J$16:$O$16</c:f>
              <c:numCache>
                <c:formatCode>#,##0</c:formatCode>
                <c:ptCount val="6"/>
                <c:pt idx="0">
                  <c:v>1015342</c:v>
                </c:pt>
                <c:pt idx="1">
                  <c:v>1002309</c:v>
                </c:pt>
                <c:pt idx="2">
                  <c:v>985039</c:v>
                </c:pt>
                <c:pt idx="3">
                  <c:v>954056</c:v>
                </c:pt>
                <c:pt idx="4">
                  <c:v>933573</c:v>
                </c:pt>
                <c:pt idx="5">
                  <c:v>867137</c:v>
                </c:pt>
              </c:numCache>
            </c:numRef>
          </c:val>
          <c:smooth val="0"/>
          <c:extLst>
            <c:ext xmlns:c16="http://schemas.microsoft.com/office/drawing/2014/chart" uri="{C3380CC4-5D6E-409C-BE32-E72D297353CC}">
              <c16:uniqueId val="{0000000B-17E2-48CD-B328-90DF4C796F0B}"/>
            </c:ext>
          </c:extLst>
        </c:ser>
        <c:ser>
          <c:idx val="12"/>
          <c:order val="12"/>
          <c:tx>
            <c:strRef>
              <c:f>Scripts!$I$17</c:f>
              <c:strCache>
                <c:ptCount val="1"/>
                <c:pt idx="0">
                  <c:v>Sertraline</c:v>
                </c:pt>
              </c:strCache>
            </c:strRef>
          </c:tx>
          <c:spPr>
            <a:ln w="28575" cap="rnd">
              <a:solidFill>
                <a:schemeClr val="accent1">
                  <a:lumMod val="80000"/>
                  <a:lumOff val="20000"/>
                </a:schemeClr>
              </a:solidFill>
              <a:round/>
            </a:ln>
            <a:effectLst/>
          </c:spPr>
          <c:marker>
            <c:symbol val="circle"/>
            <c:size val="5"/>
            <c:spPr>
              <a:solidFill>
                <a:schemeClr val="accent1">
                  <a:lumMod val="80000"/>
                  <a:lumOff val="20000"/>
                </a:schemeClr>
              </a:solidFill>
              <a:ln w="9525">
                <a:solidFill>
                  <a:schemeClr val="accent1">
                    <a:lumMod val="80000"/>
                    <a:lumOff val="20000"/>
                  </a:schemeClr>
                </a:solidFill>
              </a:ln>
              <a:effectLst/>
            </c:spPr>
          </c:marker>
          <c:cat>
            <c:numRef>
              <c:f>Scripts!$J$4:$O$4</c:f>
              <c:numCache>
                <c:formatCode>General</c:formatCode>
                <c:ptCount val="6"/>
                <c:pt idx="0">
                  <c:v>2020</c:v>
                </c:pt>
                <c:pt idx="1">
                  <c:v>2021</c:v>
                </c:pt>
                <c:pt idx="2">
                  <c:v>2022</c:v>
                </c:pt>
                <c:pt idx="3">
                  <c:v>2023</c:v>
                </c:pt>
                <c:pt idx="4">
                  <c:v>2024</c:v>
                </c:pt>
                <c:pt idx="5">
                  <c:v>2025</c:v>
                </c:pt>
              </c:numCache>
            </c:numRef>
          </c:cat>
          <c:val>
            <c:numRef>
              <c:f>Scripts!$J$17:$O$17</c:f>
              <c:numCache>
                <c:formatCode>#,##0</c:formatCode>
                <c:ptCount val="6"/>
                <c:pt idx="0">
                  <c:v>4913757</c:v>
                </c:pt>
                <c:pt idx="1">
                  <c:v>5276873</c:v>
                </c:pt>
                <c:pt idx="2">
                  <c:v>5597385</c:v>
                </c:pt>
                <c:pt idx="3">
                  <c:v>5856910</c:v>
                </c:pt>
                <c:pt idx="4">
                  <c:v>6172141</c:v>
                </c:pt>
                <c:pt idx="5">
                  <c:v>6237611</c:v>
                </c:pt>
              </c:numCache>
            </c:numRef>
          </c:val>
          <c:smooth val="0"/>
          <c:extLst>
            <c:ext xmlns:c16="http://schemas.microsoft.com/office/drawing/2014/chart" uri="{C3380CC4-5D6E-409C-BE32-E72D297353CC}">
              <c16:uniqueId val="{0000000C-17E2-48CD-B328-90DF4C796F0B}"/>
            </c:ext>
          </c:extLst>
        </c:ser>
        <c:ser>
          <c:idx val="13"/>
          <c:order val="13"/>
          <c:tx>
            <c:strRef>
              <c:f>Scripts!$I$18</c:f>
              <c:strCache>
                <c:ptCount val="1"/>
                <c:pt idx="0">
                  <c:v>Venlafaxine</c:v>
                </c:pt>
              </c:strCache>
            </c:strRef>
          </c:tx>
          <c:spPr>
            <a:ln w="28575" cap="rnd">
              <a:solidFill>
                <a:schemeClr val="accent2">
                  <a:lumMod val="80000"/>
                  <a:lumOff val="20000"/>
                </a:schemeClr>
              </a:solidFill>
              <a:round/>
            </a:ln>
            <a:effectLst/>
          </c:spPr>
          <c:marker>
            <c:symbol val="circle"/>
            <c:size val="5"/>
            <c:spPr>
              <a:solidFill>
                <a:schemeClr val="accent2">
                  <a:lumMod val="80000"/>
                  <a:lumOff val="20000"/>
                </a:schemeClr>
              </a:solidFill>
              <a:ln w="9525">
                <a:solidFill>
                  <a:schemeClr val="accent2">
                    <a:lumMod val="80000"/>
                    <a:lumOff val="20000"/>
                  </a:schemeClr>
                </a:solidFill>
              </a:ln>
              <a:effectLst/>
            </c:spPr>
          </c:marker>
          <c:cat>
            <c:numRef>
              <c:f>Scripts!$J$4:$O$4</c:f>
              <c:numCache>
                <c:formatCode>General</c:formatCode>
                <c:ptCount val="6"/>
                <c:pt idx="0">
                  <c:v>2020</c:v>
                </c:pt>
                <c:pt idx="1">
                  <c:v>2021</c:v>
                </c:pt>
                <c:pt idx="2">
                  <c:v>2022</c:v>
                </c:pt>
                <c:pt idx="3">
                  <c:v>2023</c:v>
                </c:pt>
                <c:pt idx="4">
                  <c:v>2024</c:v>
                </c:pt>
                <c:pt idx="5">
                  <c:v>2025</c:v>
                </c:pt>
              </c:numCache>
            </c:numRef>
          </c:cat>
          <c:val>
            <c:numRef>
              <c:f>Scripts!$J$18:$O$18</c:f>
              <c:numCache>
                <c:formatCode>#,##0</c:formatCode>
                <c:ptCount val="6"/>
                <c:pt idx="0">
                  <c:v>3326715</c:v>
                </c:pt>
                <c:pt idx="1">
                  <c:v>3440526</c:v>
                </c:pt>
                <c:pt idx="2">
                  <c:v>3503478</c:v>
                </c:pt>
                <c:pt idx="3">
                  <c:v>3545797</c:v>
                </c:pt>
                <c:pt idx="4">
                  <c:v>3609057</c:v>
                </c:pt>
                <c:pt idx="5">
                  <c:v>3500925</c:v>
                </c:pt>
              </c:numCache>
            </c:numRef>
          </c:val>
          <c:smooth val="0"/>
          <c:extLst>
            <c:ext xmlns:c16="http://schemas.microsoft.com/office/drawing/2014/chart" uri="{C3380CC4-5D6E-409C-BE32-E72D297353CC}">
              <c16:uniqueId val="{0000000D-17E2-48CD-B328-90DF4C796F0B}"/>
            </c:ext>
          </c:extLst>
        </c:ser>
        <c:dLbls>
          <c:showLegendKey val="0"/>
          <c:showVal val="0"/>
          <c:showCatName val="0"/>
          <c:showSerName val="0"/>
          <c:showPercent val="0"/>
          <c:showBubbleSize val="0"/>
        </c:dLbls>
        <c:marker val="1"/>
        <c:smooth val="0"/>
        <c:axId val="390991104"/>
        <c:axId val="390991584"/>
      </c:lineChart>
      <c:catAx>
        <c:axId val="39099110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sz="900" b="1"/>
                  <a:t>Year</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390991584"/>
        <c:crosses val="autoZero"/>
        <c:auto val="1"/>
        <c:lblAlgn val="ctr"/>
        <c:lblOffset val="100"/>
        <c:noMultiLvlLbl val="0"/>
      </c:catAx>
      <c:valAx>
        <c:axId val="39099158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r>
                  <a:rPr lang="en-AU" sz="900" b="1"/>
                  <a:t>Prescriptions supplied</a:t>
                </a:r>
              </a:p>
            </c:rich>
          </c:tx>
          <c:layout>
            <c:manualLayout>
              <c:xMode val="edge"/>
              <c:yMode val="edge"/>
              <c:x val="7.4805505685218432E-3"/>
              <c:y val="0.25298237459900846"/>
            </c:manualLayout>
          </c:layout>
          <c:overlay val="0"/>
          <c:spPr>
            <a:noFill/>
            <a:ln>
              <a:noFill/>
            </a:ln>
            <a:effectLst/>
          </c:spPr>
          <c:txPr>
            <a:bodyPr rot="-54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title>
        <c:numFmt formatCode="0,,&quot;M&quot;"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390991104"/>
        <c:crosses val="autoZero"/>
        <c:crossBetween val="between"/>
      </c:valAx>
      <c:spPr>
        <a:noFill/>
        <a:ln>
          <a:noFill/>
        </a:ln>
        <a:effectLst/>
      </c:spPr>
    </c:plotArea>
    <c:legend>
      <c:legendPos val="b"/>
      <c:layout>
        <c:manualLayout>
          <c:xMode val="edge"/>
          <c:yMode val="edge"/>
          <c:x val="8.4943515526694616E-2"/>
          <c:y val="0.83251736524114839"/>
          <c:w val="0.90018351789691631"/>
          <c:h val="0.15137939339492865"/>
        </c:manualLayout>
      </c:layout>
      <c:overlay val="0"/>
      <c:spPr>
        <a:noFill/>
        <a:ln>
          <a:noFill/>
        </a:ln>
        <a:effectLst/>
      </c:spPr>
      <c:txPr>
        <a:bodyPr rot="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1424702011476791"/>
          <c:y val="3.9761431411530816E-2"/>
          <c:w val="0.86149719157211191"/>
          <c:h val="0.67419107402827128"/>
        </c:manualLayout>
      </c:layout>
      <c:lineChart>
        <c:grouping val="standard"/>
        <c:varyColors val="0"/>
        <c:ser>
          <c:idx val="0"/>
          <c:order val="0"/>
          <c:tx>
            <c:strRef>
              <c:f>Expenditure!$L$7</c:f>
              <c:strCache>
                <c:ptCount val="1"/>
                <c:pt idx="0">
                  <c:v>Citalopram</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numRef>
              <c:f>Expenditure!$M$6:$R$6</c:f>
              <c:numCache>
                <c:formatCode>General</c:formatCode>
                <c:ptCount val="6"/>
                <c:pt idx="0">
                  <c:v>2020</c:v>
                </c:pt>
                <c:pt idx="1">
                  <c:v>2021</c:v>
                </c:pt>
                <c:pt idx="2">
                  <c:v>2022</c:v>
                </c:pt>
                <c:pt idx="3">
                  <c:v>2023</c:v>
                </c:pt>
                <c:pt idx="4">
                  <c:v>2024</c:v>
                </c:pt>
                <c:pt idx="5">
                  <c:v>2025</c:v>
                </c:pt>
              </c:numCache>
            </c:numRef>
          </c:cat>
          <c:val>
            <c:numRef>
              <c:f>Expenditure!$M$7:$R$7</c:f>
              <c:numCache>
                <c:formatCode>"$"#,##0</c:formatCode>
                <c:ptCount val="6"/>
                <c:pt idx="0">
                  <c:v>8785842</c:v>
                </c:pt>
                <c:pt idx="1">
                  <c:v>9311636</c:v>
                </c:pt>
                <c:pt idx="2">
                  <c:v>9693363</c:v>
                </c:pt>
                <c:pt idx="3">
                  <c:v>10791348</c:v>
                </c:pt>
                <c:pt idx="4">
                  <c:v>11117519</c:v>
                </c:pt>
                <c:pt idx="5">
                  <c:v>10969686</c:v>
                </c:pt>
              </c:numCache>
            </c:numRef>
          </c:val>
          <c:smooth val="0"/>
          <c:extLst>
            <c:ext xmlns:c16="http://schemas.microsoft.com/office/drawing/2014/chart" uri="{C3380CC4-5D6E-409C-BE32-E72D297353CC}">
              <c16:uniqueId val="{00000000-2936-4760-80EB-FE2EB65D373E}"/>
            </c:ext>
          </c:extLst>
        </c:ser>
        <c:ser>
          <c:idx val="1"/>
          <c:order val="1"/>
          <c:tx>
            <c:strRef>
              <c:f>Expenditure!$L$8</c:f>
              <c:strCache>
                <c:ptCount val="1"/>
                <c:pt idx="0">
                  <c:v>Clomipramine</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numRef>
              <c:f>Expenditure!$M$6:$R$6</c:f>
              <c:numCache>
                <c:formatCode>General</c:formatCode>
                <c:ptCount val="6"/>
                <c:pt idx="0">
                  <c:v>2020</c:v>
                </c:pt>
                <c:pt idx="1">
                  <c:v>2021</c:v>
                </c:pt>
                <c:pt idx="2">
                  <c:v>2022</c:v>
                </c:pt>
                <c:pt idx="3">
                  <c:v>2023</c:v>
                </c:pt>
                <c:pt idx="4">
                  <c:v>2024</c:v>
                </c:pt>
                <c:pt idx="5">
                  <c:v>2025</c:v>
                </c:pt>
              </c:numCache>
            </c:numRef>
          </c:cat>
          <c:val>
            <c:numRef>
              <c:f>Expenditure!$M$8:$R$8</c:f>
              <c:numCache>
                <c:formatCode>"$"#,##0</c:formatCode>
                <c:ptCount val="6"/>
                <c:pt idx="0">
                  <c:v>1457561</c:v>
                </c:pt>
                <c:pt idx="1">
                  <c:v>1509173</c:v>
                </c:pt>
                <c:pt idx="2">
                  <c:v>1515695</c:v>
                </c:pt>
                <c:pt idx="3">
                  <c:v>1711460</c:v>
                </c:pt>
                <c:pt idx="4">
                  <c:v>1793267</c:v>
                </c:pt>
                <c:pt idx="5">
                  <c:v>1757682</c:v>
                </c:pt>
              </c:numCache>
            </c:numRef>
          </c:val>
          <c:smooth val="0"/>
          <c:extLst>
            <c:ext xmlns:c16="http://schemas.microsoft.com/office/drawing/2014/chart" uri="{C3380CC4-5D6E-409C-BE32-E72D297353CC}">
              <c16:uniqueId val="{00000001-2936-4760-80EB-FE2EB65D373E}"/>
            </c:ext>
          </c:extLst>
        </c:ser>
        <c:ser>
          <c:idx val="2"/>
          <c:order val="2"/>
          <c:tx>
            <c:strRef>
              <c:f>Expenditure!$L$9</c:f>
              <c:strCache>
                <c:ptCount val="1"/>
                <c:pt idx="0">
                  <c:v>Desvenlafaxine</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numRef>
              <c:f>Expenditure!$M$6:$R$6</c:f>
              <c:numCache>
                <c:formatCode>General</c:formatCode>
                <c:ptCount val="6"/>
                <c:pt idx="0">
                  <c:v>2020</c:v>
                </c:pt>
                <c:pt idx="1">
                  <c:v>2021</c:v>
                </c:pt>
                <c:pt idx="2">
                  <c:v>2022</c:v>
                </c:pt>
                <c:pt idx="3">
                  <c:v>2023</c:v>
                </c:pt>
                <c:pt idx="4">
                  <c:v>2024</c:v>
                </c:pt>
                <c:pt idx="5">
                  <c:v>2025</c:v>
                </c:pt>
              </c:numCache>
            </c:numRef>
          </c:cat>
          <c:val>
            <c:numRef>
              <c:f>Expenditure!$M$9:$R$9</c:f>
              <c:numCache>
                <c:formatCode>"$"#,##0</c:formatCode>
                <c:ptCount val="6"/>
                <c:pt idx="0">
                  <c:v>25286549</c:v>
                </c:pt>
                <c:pt idx="1">
                  <c:v>25899228</c:v>
                </c:pt>
                <c:pt idx="2">
                  <c:v>24728590</c:v>
                </c:pt>
                <c:pt idx="3">
                  <c:v>23415895</c:v>
                </c:pt>
                <c:pt idx="4">
                  <c:v>23397865</c:v>
                </c:pt>
                <c:pt idx="5">
                  <c:v>21854293</c:v>
                </c:pt>
              </c:numCache>
            </c:numRef>
          </c:val>
          <c:smooth val="0"/>
          <c:extLst>
            <c:ext xmlns:c16="http://schemas.microsoft.com/office/drawing/2014/chart" uri="{C3380CC4-5D6E-409C-BE32-E72D297353CC}">
              <c16:uniqueId val="{00000002-2936-4760-80EB-FE2EB65D373E}"/>
            </c:ext>
          </c:extLst>
        </c:ser>
        <c:ser>
          <c:idx val="3"/>
          <c:order val="3"/>
          <c:tx>
            <c:strRef>
              <c:f>Expenditure!$L$10</c:f>
              <c:strCache>
                <c:ptCount val="1"/>
                <c:pt idx="0">
                  <c:v>Duloxetine</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numRef>
              <c:f>Expenditure!$M$6:$R$6</c:f>
              <c:numCache>
                <c:formatCode>General</c:formatCode>
                <c:ptCount val="6"/>
                <c:pt idx="0">
                  <c:v>2020</c:v>
                </c:pt>
                <c:pt idx="1">
                  <c:v>2021</c:v>
                </c:pt>
                <c:pt idx="2">
                  <c:v>2022</c:v>
                </c:pt>
                <c:pt idx="3">
                  <c:v>2023</c:v>
                </c:pt>
                <c:pt idx="4">
                  <c:v>2024</c:v>
                </c:pt>
                <c:pt idx="5">
                  <c:v>2025</c:v>
                </c:pt>
              </c:numCache>
            </c:numRef>
          </c:cat>
          <c:val>
            <c:numRef>
              <c:f>Expenditure!$M$10:$R$10</c:f>
              <c:numCache>
                <c:formatCode>"$"#,##0</c:formatCode>
                <c:ptCount val="6"/>
                <c:pt idx="0">
                  <c:v>17160697</c:v>
                </c:pt>
                <c:pt idx="1">
                  <c:v>18623428</c:v>
                </c:pt>
                <c:pt idx="2">
                  <c:v>18964689</c:v>
                </c:pt>
                <c:pt idx="3">
                  <c:v>19155060</c:v>
                </c:pt>
                <c:pt idx="4">
                  <c:v>20437876</c:v>
                </c:pt>
                <c:pt idx="5">
                  <c:v>20565763</c:v>
                </c:pt>
              </c:numCache>
            </c:numRef>
          </c:val>
          <c:smooth val="0"/>
          <c:extLst>
            <c:ext xmlns:c16="http://schemas.microsoft.com/office/drawing/2014/chart" uri="{C3380CC4-5D6E-409C-BE32-E72D297353CC}">
              <c16:uniqueId val="{00000003-2936-4760-80EB-FE2EB65D373E}"/>
            </c:ext>
          </c:extLst>
        </c:ser>
        <c:ser>
          <c:idx val="4"/>
          <c:order val="4"/>
          <c:tx>
            <c:strRef>
              <c:f>Expenditure!$L$11</c:f>
              <c:strCache>
                <c:ptCount val="1"/>
                <c:pt idx="0">
                  <c:v>Escitalopram</c:v>
                </c:pt>
              </c:strCache>
            </c:strRef>
          </c:tx>
          <c:spPr>
            <a:ln w="28575" cap="rnd">
              <a:solidFill>
                <a:schemeClr val="accent5"/>
              </a:solidFill>
              <a:round/>
            </a:ln>
            <a:effectLst/>
          </c:spPr>
          <c:marker>
            <c:symbol val="circle"/>
            <c:size val="5"/>
            <c:spPr>
              <a:solidFill>
                <a:schemeClr val="accent5"/>
              </a:solidFill>
              <a:ln w="9525">
                <a:solidFill>
                  <a:schemeClr val="accent5"/>
                </a:solidFill>
              </a:ln>
              <a:effectLst/>
            </c:spPr>
          </c:marker>
          <c:cat>
            <c:numRef>
              <c:f>Expenditure!$M$6:$R$6</c:f>
              <c:numCache>
                <c:formatCode>General</c:formatCode>
                <c:ptCount val="6"/>
                <c:pt idx="0">
                  <c:v>2020</c:v>
                </c:pt>
                <c:pt idx="1">
                  <c:v>2021</c:v>
                </c:pt>
                <c:pt idx="2">
                  <c:v>2022</c:v>
                </c:pt>
                <c:pt idx="3">
                  <c:v>2023</c:v>
                </c:pt>
                <c:pt idx="4">
                  <c:v>2024</c:v>
                </c:pt>
                <c:pt idx="5">
                  <c:v>2025</c:v>
                </c:pt>
              </c:numCache>
            </c:numRef>
          </c:cat>
          <c:val>
            <c:numRef>
              <c:f>Expenditure!$M$11:$R$11</c:f>
              <c:numCache>
                <c:formatCode>"$"#,##0</c:formatCode>
                <c:ptCount val="6"/>
                <c:pt idx="0">
                  <c:v>21090504</c:v>
                </c:pt>
                <c:pt idx="1">
                  <c:v>23520877</c:v>
                </c:pt>
                <c:pt idx="2">
                  <c:v>24658948</c:v>
                </c:pt>
                <c:pt idx="3">
                  <c:v>27132965</c:v>
                </c:pt>
                <c:pt idx="4">
                  <c:v>29227563</c:v>
                </c:pt>
                <c:pt idx="5">
                  <c:v>30494944</c:v>
                </c:pt>
              </c:numCache>
            </c:numRef>
          </c:val>
          <c:smooth val="0"/>
          <c:extLst>
            <c:ext xmlns:c16="http://schemas.microsoft.com/office/drawing/2014/chart" uri="{C3380CC4-5D6E-409C-BE32-E72D297353CC}">
              <c16:uniqueId val="{00000004-2936-4760-80EB-FE2EB65D373E}"/>
            </c:ext>
          </c:extLst>
        </c:ser>
        <c:ser>
          <c:idx val="5"/>
          <c:order val="5"/>
          <c:tx>
            <c:strRef>
              <c:f>Expenditure!$L$12</c:f>
              <c:strCache>
                <c:ptCount val="1"/>
                <c:pt idx="0">
                  <c:v>Fluoxetine</c:v>
                </c:pt>
              </c:strCache>
            </c:strRef>
          </c:tx>
          <c:spPr>
            <a:ln w="28575" cap="rnd">
              <a:solidFill>
                <a:schemeClr val="accent6"/>
              </a:solidFill>
              <a:round/>
            </a:ln>
            <a:effectLst/>
          </c:spPr>
          <c:marker>
            <c:symbol val="circle"/>
            <c:size val="5"/>
            <c:spPr>
              <a:solidFill>
                <a:schemeClr val="accent6"/>
              </a:solidFill>
              <a:ln w="9525">
                <a:solidFill>
                  <a:schemeClr val="accent6"/>
                </a:solidFill>
              </a:ln>
              <a:effectLst/>
            </c:spPr>
          </c:marker>
          <c:cat>
            <c:numRef>
              <c:f>Expenditure!$M$6:$R$6</c:f>
              <c:numCache>
                <c:formatCode>General</c:formatCode>
                <c:ptCount val="6"/>
                <c:pt idx="0">
                  <c:v>2020</c:v>
                </c:pt>
                <c:pt idx="1">
                  <c:v>2021</c:v>
                </c:pt>
                <c:pt idx="2">
                  <c:v>2022</c:v>
                </c:pt>
                <c:pt idx="3">
                  <c:v>2023</c:v>
                </c:pt>
                <c:pt idx="4">
                  <c:v>2024</c:v>
                </c:pt>
                <c:pt idx="5">
                  <c:v>2025</c:v>
                </c:pt>
              </c:numCache>
            </c:numRef>
          </c:cat>
          <c:val>
            <c:numRef>
              <c:f>Expenditure!$M$12:$R$12</c:f>
              <c:numCache>
                <c:formatCode>"$"#,##0</c:formatCode>
                <c:ptCount val="6"/>
                <c:pt idx="0">
                  <c:v>15267709</c:v>
                </c:pt>
                <c:pt idx="1">
                  <c:v>16490135</c:v>
                </c:pt>
                <c:pt idx="2">
                  <c:v>16590633</c:v>
                </c:pt>
                <c:pt idx="3">
                  <c:v>17167409</c:v>
                </c:pt>
                <c:pt idx="4">
                  <c:v>18112720</c:v>
                </c:pt>
                <c:pt idx="5">
                  <c:v>18514282</c:v>
                </c:pt>
              </c:numCache>
            </c:numRef>
          </c:val>
          <c:smooth val="0"/>
          <c:extLst>
            <c:ext xmlns:c16="http://schemas.microsoft.com/office/drawing/2014/chart" uri="{C3380CC4-5D6E-409C-BE32-E72D297353CC}">
              <c16:uniqueId val="{00000005-2936-4760-80EB-FE2EB65D373E}"/>
            </c:ext>
          </c:extLst>
        </c:ser>
        <c:ser>
          <c:idx val="6"/>
          <c:order val="6"/>
          <c:tx>
            <c:strRef>
              <c:f>Expenditure!$L$13</c:f>
              <c:strCache>
                <c:ptCount val="1"/>
                <c:pt idx="0">
                  <c:v>Fluvoxamine</c:v>
                </c:pt>
              </c:strCache>
            </c:strRef>
          </c:tx>
          <c:spPr>
            <a:ln w="28575" cap="rnd">
              <a:solidFill>
                <a:schemeClr val="accent1">
                  <a:lumMod val="60000"/>
                </a:schemeClr>
              </a:solidFill>
              <a:round/>
            </a:ln>
            <a:effectLst/>
          </c:spPr>
          <c:marker>
            <c:symbol val="circle"/>
            <c:size val="5"/>
            <c:spPr>
              <a:solidFill>
                <a:schemeClr val="accent1">
                  <a:lumMod val="60000"/>
                </a:schemeClr>
              </a:solidFill>
              <a:ln w="9525">
                <a:solidFill>
                  <a:schemeClr val="accent1">
                    <a:lumMod val="60000"/>
                  </a:schemeClr>
                </a:solidFill>
              </a:ln>
              <a:effectLst/>
            </c:spPr>
          </c:marker>
          <c:cat>
            <c:numRef>
              <c:f>Expenditure!$M$6:$R$6</c:f>
              <c:numCache>
                <c:formatCode>General</c:formatCode>
                <c:ptCount val="6"/>
                <c:pt idx="0">
                  <c:v>2020</c:v>
                </c:pt>
                <c:pt idx="1">
                  <c:v>2021</c:v>
                </c:pt>
                <c:pt idx="2">
                  <c:v>2022</c:v>
                </c:pt>
                <c:pt idx="3">
                  <c:v>2023</c:v>
                </c:pt>
                <c:pt idx="4">
                  <c:v>2024</c:v>
                </c:pt>
                <c:pt idx="5">
                  <c:v>2025</c:v>
                </c:pt>
              </c:numCache>
            </c:numRef>
          </c:cat>
          <c:val>
            <c:numRef>
              <c:f>Expenditure!$M$13:$R$13</c:f>
              <c:numCache>
                <c:formatCode>"$"#,##0</c:formatCode>
                <c:ptCount val="6"/>
                <c:pt idx="0">
                  <c:v>4615619</c:v>
                </c:pt>
                <c:pt idx="1">
                  <c:v>4723889</c:v>
                </c:pt>
                <c:pt idx="2">
                  <c:v>4699784</c:v>
                </c:pt>
                <c:pt idx="3">
                  <c:v>4908272</c:v>
                </c:pt>
                <c:pt idx="4">
                  <c:v>5063587</c:v>
                </c:pt>
                <c:pt idx="5">
                  <c:v>5092268</c:v>
                </c:pt>
              </c:numCache>
            </c:numRef>
          </c:val>
          <c:smooth val="0"/>
          <c:extLst>
            <c:ext xmlns:c16="http://schemas.microsoft.com/office/drawing/2014/chart" uri="{C3380CC4-5D6E-409C-BE32-E72D297353CC}">
              <c16:uniqueId val="{00000006-2936-4760-80EB-FE2EB65D373E}"/>
            </c:ext>
          </c:extLst>
        </c:ser>
        <c:ser>
          <c:idx val="7"/>
          <c:order val="7"/>
          <c:tx>
            <c:strRef>
              <c:f>Expenditure!$L$14</c:f>
              <c:strCache>
                <c:ptCount val="1"/>
                <c:pt idx="0">
                  <c:v>Mianserin</c:v>
                </c:pt>
              </c:strCache>
            </c:strRef>
          </c:tx>
          <c:spPr>
            <a:ln w="28575" cap="rnd">
              <a:solidFill>
                <a:schemeClr val="accent2">
                  <a:lumMod val="60000"/>
                </a:schemeClr>
              </a:solidFill>
              <a:round/>
            </a:ln>
            <a:effectLst/>
          </c:spPr>
          <c:marker>
            <c:symbol val="circle"/>
            <c:size val="5"/>
            <c:spPr>
              <a:solidFill>
                <a:schemeClr val="accent2">
                  <a:lumMod val="60000"/>
                </a:schemeClr>
              </a:solidFill>
              <a:ln w="9525">
                <a:solidFill>
                  <a:schemeClr val="accent2">
                    <a:lumMod val="60000"/>
                  </a:schemeClr>
                </a:solidFill>
              </a:ln>
              <a:effectLst/>
            </c:spPr>
          </c:marker>
          <c:cat>
            <c:numRef>
              <c:f>Expenditure!$M$6:$R$6</c:f>
              <c:numCache>
                <c:formatCode>General</c:formatCode>
                <c:ptCount val="6"/>
                <c:pt idx="0">
                  <c:v>2020</c:v>
                </c:pt>
                <c:pt idx="1">
                  <c:v>2021</c:v>
                </c:pt>
                <c:pt idx="2">
                  <c:v>2022</c:v>
                </c:pt>
                <c:pt idx="3">
                  <c:v>2023</c:v>
                </c:pt>
                <c:pt idx="4">
                  <c:v>2024</c:v>
                </c:pt>
                <c:pt idx="5">
                  <c:v>2025</c:v>
                </c:pt>
              </c:numCache>
            </c:numRef>
          </c:cat>
          <c:val>
            <c:numRef>
              <c:f>Expenditure!$M$14:$R$14</c:f>
              <c:numCache>
                <c:formatCode>"$"#,##0</c:formatCode>
                <c:ptCount val="6"/>
                <c:pt idx="0">
                  <c:v>516126</c:v>
                </c:pt>
                <c:pt idx="1">
                  <c:v>544074</c:v>
                </c:pt>
                <c:pt idx="2">
                  <c:v>561214</c:v>
                </c:pt>
                <c:pt idx="3">
                  <c:v>523360</c:v>
                </c:pt>
                <c:pt idx="4">
                  <c:v>494544</c:v>
                </c:pt>
                <c:pt idx="5">
                  <c:v>507714</c:v>
                </c:pt>
              </c:numCache>
            </c:numRef>
          </c:val>
          <c:smooth val="0"/>
          <c:extLst>
            <c:ext xmlns:c16="http://schemas.microsoft.com/office/drawing/2014/chart" uri="{C3380CC4-5D6E-409C-BE32-E72D297353CC}">
              <c16:uniqueId val="{00000007-2936-4760-80EB-FE2EB65D373E}"/>
            </c:ext>
          </c:extLst>
        </c:ser>
        <c:ser>
          <c:idx val="8"/>
          <c:order val="8"/>
          <c:tx>
            <c:strRef>
              <c:f>Expenditure!$L$15</c:f>
              <c:strCache>
                <c:ptCount val="1"/>
                <c:pt idx="0">
                  <c:v>Mirtazapine</c:v>
                </c:pt>
              </c:strCache>
            </c:strRef>
          </c:tx>
          <c:spPr>
            <a:ln w="28575" cap="rnd">
              <a:solidFill>
                <a:schemeClr val="accent3">
                  <a:lumMod val="60000"/>
                </a:schemeClr>
              </a:solidFill>
              <a:round/>
            </a:ln>
            <a:effectLst/>
          </c:spPr>
          <c:marker>
            <c:symbol val="circle"/>
            <c:size val="5"/>
            <c:spPr>
              <a:solidFill>
                <a:schemeClr val="accent3">
                  <a:lumMod val="60000"/>
                </a:schemeClr>
              </a:solidFill>
              <a:ln w="9525">
                <a:solidFill>
                  <a:schemeClr val="accent3">
                    <a:lumMod val="60000"/>
                  </a:schemeClr>
                </a:solidFill>
              </a:ln>
              <a:effectLst/>
            </c:spPr>
          </c:marker>
          <c:cat>
            <c:numRef>
              <c:f>Expenditure!$M$6:$R$6</c:f>
              <c:numCache>
                <c:formatCode>General</c:formatCode>
                <c:ptCount val="6"/>
                <c:pt idx="0">
                  <c:v>2020</c:v>
                </c:pt>
                <c:pt idx="1">
                  <c:v>2021</c:v>
                </c:pt>
                <c:pt idx="2">
                  <c:v>2022</c:v>
                </c:pt>
                <c:pt idx="3">
                  <c:v>2023</c:v>
                </c:pt>
                <c:pt idx="4">
                  <c:v>2024</c:v>
                </c:pt>
                <c:pt idx="5">
                  <c:v>2025</c:v>
                </c:pt>
              </c:numCache>
            </c:numRef>
          </c:cat>
          <c:val>
            <c:numRef>
              <c:f>Expenditure!$M$15:$R$15</c:f>
              <c:numCache>
                <c:formatCode>"$"#,##0</c:formatCode>
                <c:ptCount val="6"/>
                <c:pt idx="0">
                  <c:v>25092064</c:v>
                </c:pt>
                <c:pt idx="1">
                  <c:v>27127094</c:v>
                </c:pt>
                <c:pt idx="2">
                  <c:v>28281367</c:v>
                </c:pt>
                <c:pt idx="3">
                  <c:v>30177656</c:v>
                </c:pt>
                <c:pt idx="4">
                  <c:v>32537379</c:v>
                </c:pt>
                <c:pt idx="5">
                  <c:v>33832621</c:v>
                </c:pt>
              </c:numCache>
            </c:numRef>
          </c:val>
          <c:smooth val="0"/>
          <c:extLst>
            <c:ext xmlns:c16="http://schemas.microsoft.com/office/drawing/2014/chart" uri="{C3380CC4-5D6E-409C-BE32-E72D297353CC}">
              <c16:uniqueId val="{00000008-2936-4760-80EB-FE2EB65D373E}"/>
            </c:ext>
          </c:extLst>
        </c:ser>
        <c:ser>
          <c:idx val="9"/>
          <c:order val="9"/>
          <c:tx>
            <c:strRef>
              <c:f>Expenditure!$L$16</c:f>
              <c:strCache>
                <c:ptCount val="1"/>
                <c:pt idx="0">
                  <c:v>Moclobemide</c:v>
                </c:pt>
              </c:strCache>
            </c:strRef>
          </c:tx>
          <c:spPr>
            <a:ln w="28575" cap="rnd">
              <a:solidFill>
                <a:schemeClr val="accent4">
                  <a:lumMod val="60000"/>
                </a:schemeClr>
              </a:solidFill>
              <a:round/>
            </a:ln>
            <a:effectLst/>
          </c:spPr>
          <c:marker>
            <c:symbol val="circle"/>
            <c:size val="5"/>
            <c:spPr>
              <a:solidFill>
                <a:schemeClr val="accent4">
                  <a:lumMod val="60000"/>
                </a:schemeClr>
              </a:solidFill>
              <a:ln w="9525">
                <a:solidFill>
                  <a:schemeClr val="accent4">
                    <a:lumMod val="60000"/>
                  </a:schemeClr>
                </a:solidFill>
              </a:ln>
              <a:effectLst/>
            </c:spPr>
          </c:marker>
          <c:cat>
            <c:numRef>
              <c:f>Expenditure!$M$6:$R$6</c:f>
              <c:numCache>
                <c:formatCode>General</c:formatCode>
                <c:ptCount val="6"/>
                <c:pt idx="0">
                  <c:v>2020</c:v>
                </c:pt>
                <c:pt idx="1">
                  <c:v>2021</c:v>
                </c:pt>
                <c:pt idx="2">
                  <c:v>2022</c:v>
                </c:pt>
                <c:pt idx="3">
                  <c:v>2023</c:v>
                </c:pt>
                <c:pt idx="4">
                  <c:v>2024</c:v>
                </c:pt>
                <c:pt idx="5">
                  <c:v>2025</c:v>
                </c:pt>
              </c:numCache>
            </c:numRef>
          </c:cat>
          <c:val>
            <c:numRef>
              <c:f>Expenditure!$M$16:$R$16</c:f>
              <c:numCache>
                <c:formatCode>"$"#,##0</c:formatCode>
                <c:ptCount val="6"/>
                <c:pt idx="0">
                  <c:v>1550669</c:v>
                </c:pt>
                <c:pt idx="1">
                  <c:v>1478677</c:v>
                </c:pt>
                <c:pt idx="2">
                  <c:v>1359729</c:v>
                </c:pt>
                <c:pt idx="3">
                  <c:v>1205513</c:v>
                </c:pt>
                <c:pt idx="4">
                  <c:v>1048491</c:v>
                </c:pt>
                <c:pt idx="5">
                  <c:v>976777</c:v>
                </c:pt>
              </c:numCache>
            </c:numRef>
          </c:val>
          <c:smooth val="0"/>
          <c:extLst>
            <c:ext xmlns:c16="http://schemas.microsoft.com/office/drawing/2014/chart" uri="{C3380CC4-5D6E-409C-BE32-E72D297353CC}">
              <c16:uniqueId val="{00000009-2936-4760-80EB-FE2EB65D373E}"/>
            </c:ext>
          </c:extLst>
        </c:ser>
        <c:ser>
          <c:idx val="10"/>
          <c:order val="10"/>
          <c:tx>
            <c:strRef>
              <c:f>Expenditure!$L$17</c:f>
              <c:strCache>
                <c:ptCount val="1"/>
                <c:pt idx="0">
                  <c:v>Nortriptyline</c:v>
                </c:pt>
              </c:strCache>
            </c:strRef>
          </c:tx>
          <c:spPr>
            <a:ln w="28575" cap="rnd">
              <a:solidFill>
                <a:schemeClr val="accent5">
                  <a:lumMod val="60000"/>
                </a:schemeClr>
              </a:solidFill>
              <a:round/>
            </a:ln>
            <a:effectLst/>
          </c:spPr>
          <c:marker>
            <c:symbol val="circle"/>
            <c:size val="5"/>
            <c:spPr>
              <a:solidFill>
                <a:schemeClr val="accent5">
                  <a:lumMod val="60000"/>
                </a:schemeClr>
              </a:solidFill>
              <a:ln w="9525">
                <a:solidFill>
                  <a:schemeClr val="accent5">
                    <a:lumMod val="60000"/>
                  </a:schemeClr>
                </a:solidFill>
              </a:ln>
              <a:effectLst/>
            </c:spPr>
          </c:marker>
          <c:cat>
            <c:numRef>
              <c:f>Expenditure!$M$6:$R$6</c:f>
              <c:numCache>
                <c:formatCode>General</c:formatCode>
                <c:ptCount val="6"/>
                <c:pt idx="0">
                  <c:v>2020</c:v>
                </c:pt>
                <c:pt idx="1">
                  <c:v>2021</c:v>
                </c:pt>
                <c:pt idx="2">
                  <c:v>2022</c:v>
                </c:pt>
                <c:pt idx="3">
                  <c:v>2023</c:v>
                </c:pt>
                <c:pt idx="4">
                  <c:v>2024</c:v>
                </c:pt>
                <c:pt idx="5">
                  <c:v>2025</c:v>
                </c:pt>
              </c:numCache>
            </c:numRef>
          </c:cat>
          <c:val>
            <c:numRef>
              <c:f>Expenditure!$M$17:$R$17</c:f>
              <c:numCache>
                <c:formatCode>"$"#,##0</c:formatCode>
                <c:ptCount val="6"/>
                <c:pt idx="0">
                  <c:v>2090677</c:v>
                </c:pt>
                <c:pt idx="1">
                  <c:v>2018510</c:v>
                </c:pt>
                <c:pt idx="2">
                  <c:v>2055755</c:v>
                </c:pt>
                <c:pt idx="3">
                  <c:v>2215385</c:v>
                </c:pt>
                <c:pt idx="4">
                  <c:v>2389616</c:v>
                </c:pt>
                <c:pt idx="5">
                  <c:v>2187996</c:v>
                </c:pt>
              </c:numCache>
            </c:numRef>
          </c:val>
          <c:smooth val="0"/>
          <c:extLst>
            <c:ext xmlns:c16="http://schemas.microsoft.com/office/drawing/2014/chart" uri="{C3380CC4-5D6E-409C-BE32-E72D297353CC}">
              <c16:uniqueId val="{0000000A-2936-4760-80EB-FE2EB65D373E}"/>
            </c:ext>
          </c:extLst>
        </c:ser>
        <c:ser>
          <c:idx val="11"/>
          <c:order val="11"/>
          <c:tx>
            <c:strRef>
              <c:f>Expenditure!$L$18</c:f>
              <c:strCache>
                <c:ptCount val="1"/>
                <c:pt idx="0">
                  <c:v>Paroxetine</c:v>
                </c:pt>
              </c:strCache>
            </c:strRef>
          </c:tx>
          <c:spPr>
            <a:ln w="28575" cap="rnd">
              <a:solidFill>
                <a:schemeClr val="accent6">
                  <a:lumMod val="60000"/>
                </a:schemeClr>
              </a:solidFill>
              <a:round/>
            </a:ln>
            <a:effectLst/>
          </c:spPr>
          <c:marker>
            <c:symbol val="circle"/>
            <c:size val="5"/>
            <c:spPr>
              <a:solidFill>
                <a:schemeClr val="accent6">
                  <a:lumMod val="60000"/>
                </a:schemeClr>
              </a:solidFill>
              <a:ln w="9525">
                <a:solidFill>
                  <a:schemeClr val="accent6">
                    <a:lumMod val="60000"/>
                  </a:schemeClr>
                </a:solidFill>
              </a:ln>
              <a:effectLst/>
            </c:spPr>
          </c:marker>
          <c:cat>
            <c:numRef>
              <c:f>Expenditure!$M$6:$R$6</c:f>
              <c:numCache>
                <c:formatCode>General</c:formatCode>
                <c:ptCount val="6"/>
                <c:pt idx="0">
                  <c:v>2020</c:v>
                </c:pt>
                <c:pt idx="1">
                  <c:v>2021</c:v>
                </c:pt>
                <c:pt idx="2">
                  <c:v>2022</c:v>
                </c:pt>
                <c:pt idx="3">
                  <c:v>2023</c:v>
                </c:pt>
                <c:pt idx="4">
                  <c:v>2024</c:v>
                </c:pt>
                <c:pt idx="5">
                  <c:v>2025</c:v>
                </c:pt>
              </c:numCache>
            </c:numRef>
          </c:cat>
          <c:val>
            <c:numRef>
              <c:f>Expenditure!$M$18:$R$18</c:f>
              <c:numCache>
                <c:formatCode>"$"#,##0</c:formatCode>
                <c:ptCount val="6"/>
                <c:pt idx="0">
                  <c:v>7021118</c:v>
                </c:pt>
                <c:pt idx="1">
                  <c:v>7153971</c:v>
                </c:pt>
                <c:pt idx="2">
                  <c:v>7076098</c:v>
                </c:pt>
                <c:pt idx="3">
                  <c:v>7192471</c:v>
                </c:pt>
                <c:pt idx="4">
                  <c:v>7245588</c:v>
                </c:pt>
                <c:pt idx="5">
                  <c:v>7010976</c:v>
                </c:pt>
              </c:numCache>
            </c:numRef>
          </c:val>
          <c:smooth val="0"/>
          <c:extLst>
            <c:ext xmlns:c16="http://schemas.microsoft.com/office/drawing/2014/chart" uri="{C3380CC4-5D6E-409C-BE32-E72D297353CC}">
              <c16:uniqueId val="{0000000B-2936-4760-80EB-FE2EB65D373E}"/>
            </c:ext>
          </c:extLst>
        </c:ser>
        <c:ser>
          <c:idx val="12"/>
          <c:order val="12"/>
          <c:tx>
            <c:strRef>
              <c:f>Expenditure!$L$19</c:f>
              <c:strCache>
                <c:ptCount val="1"/>
                <c:pt idx="0">
                  <c:v>Sertraline</c:v>
                </c:pt>
              </c:strCache>
            </c:strRef>
          </c:tx>
          <c:spPr>
            <a:ln w="28575" cap="rnd">
              <a:solidFill>
                <a:schemeClr val="accent1">
                  <a:lumMod val="80000"/>
                  <a:lumOff val="20000"/>
                </a:schemeClr>
              </a:solidFill>
              <a:round/>
            </a:ln>
            <a:effectLst/>
          </c:spPr>
          <c:marker>
            <c:symbol val="circle"/>
            <c:size val="5"/>
            <c:spPr>
              <a:solidFill>
                <a:schemeClr val="accent1">
                  <a:lumMod val="80000"/>
                  <a:lumOff val="20000"/>
                </a:schemeClr>
              </a:solidFill>
              <a:ln w="9525">
                <a:solidFill>
                  <a:schemeClr val="accent1">
                    <a:lumMod val="80000"/>
                    <a:lumOff val="20000"/>
                  </a:schemeClr>
                </a:solidFill>
              </a:ln>
              <a:effectLst/>
            </c:spPr>
          </c:marker>
          <c:cat>
            <c:numRef>
              <c:f>Expenditure!$M$6:$R$6</c:f>
              <c:numCache>
                <c:formatCode>General</c:formatCode>
                <c:ptCount val="6"/>
                <c:pt idx="0">
                  <c:v>2020</c:v>
                </c:pt>
                <c:pt idx="1">
                  <c:v>2021</c:v>
                </c:pt>
                <c:pt idx="2">
                  <c:v>2022</c:v>
                </c:pt>
                <c:pt idx="3">
                  <c:v>2023</c:v>
                </c:pt>
                <c:pt idx="4">
                  <c:v>2024</c:v>
                </c:pt>
                <c:pt idx="5">
                  <c:v>2025</c:v>
                </c:pt>
              </c:numCache>
            </c:numRef>
          </c:cat>
          <c:val>
            <c:numRef>
              <c:f>Expenditure!$M$19:$R$19</c:f>
              <c:numCache>
                <c:formatCode>"$"#,##0</c:formatCode>
                <c:ptCount val="6"/>
                <c:pt idx="0">
                  <c:v>20921561</c:v>
                </c:pt>
                <c:pt idx="1">
                  <c:v>23450970</c:v>
                </c:pt>
                <c:pt idx="2">
                  <c:v>24865264</c:v>
                </c:pt>
                <c:pt idx="3">
                  <c:v>28009645</c:v>
                </c:pt>
                <c:pt idx="4">
                  <c:v>30183606</c:v>
                </c:pt>
                <c:pt idx="5">
                  <c:v>31421278</c:v>
                </c:pt>
              </c:numCache>
            </c:numRef>
          </c:val>
          <c:smooth val="0"/>
          <c:extLst>
            <c:ext xmlns:c16="http://schemas.microsoft.com/office/drawing/2014/chart" uri="{C3380CC4-5D6E-409C-BE32-E72D297353CC}">
              <c16:uniqueId val="{0000000C-2936-4760-80EB-FE2EB65D373E}"/>
            </c:ext>
          </c:extLst>
        </c:ser>
        <c:ser>
          <c:idx val="13"/>
          <c:order val="13"/>
          <c:tx>
            <c:strRef>
              <c:f>Expenditure!$L$20</c:f>
              <c:strCache>
                <c:ptCount val="1"/>
                <c:pt idx="0">
                  <c:v>Venlafaxine</c:v>
                </c:pt>
              </c:strCache>
            </c:strRef>
          </c:tx>
          <c:spPr>
            <a:ln w="28575" cap="rnd">
              <a:solidFill>
                <a:schemeClr val="accent2">
                  <a:lumMod val="80000"/>
                  <a:lumOff val="20000"/>
                </a:schemeClr>
              </a:solidFill>
              <a:round/>
            </a:ln>
            <a:effectLst/>
          </c:spPr>
          <c:marker>
            <c:symbol val="circle"/>
            <c:size val="5"/>
            <c:spPr>
              <a:solidFill>
                <a:schemeClr val="accent2">
                  <a:lumMod val="80000"/>
                  <a:lumOff val="20000"/>
                </a:schemeClr>
              </a:solidFill>
              <a:ln w="9525">
                <a:solidFill>
                  <a:schemeClr val="accent2">
                    <a:lumMod val="80000"/>
                    <a:lumOff val="20000"/>
                  </a:schemeClr>
                </a:solidFill>
              </a:ln>
              <a:effectLst/>
            </c:spPr>
          </c:marker>
          <c:cat>
            <c:numRef>
              <c:f>Expenditure!$M$6:$R$6</c:f>
              <c:numCache>
                <c:formatCode>General</c:formatCode>
                <c:ptCount val="6"/>
                <c:pt idx="0">
                  <c:v>2020</c:v>
                </c:pt>
                <c:pt idx="1">
                  <c:v>2021</c:v>
                </c:pt>
                <c:pt idx="2">
                  <c:v>2022</c:v>
                </c:pt>
                <c:pt idx="3">
                  <c:v>2023</c:v>
                </c:pt>
                <c:pt idx="4">
                  <c:v>2024</c:v>
                </c:pt>
                <c:pt idx="5">
                  <c:v>2025</c:v>
                </c:pt>
              </c:numCache>
            </c:numRef>
          </c:cat>
          <c:val>
            <c:numRef>
              <c:f>Expenditure!$M$20:$R$20</c:f>
              <c:numCache>
                <c:formatCode>"$"#,##0</c:formatCode>
                <c:ptCount val="6"/>
                <c:pt idx="0">
                  <c:v>22115910</c:v>
                </c:pt>
                <c:pt idx="1">
                  <c:v>23257551</c:v>
                </c:pt>
                <c:pt idx="2">
                  <c:v>23404476</c:v>
                </c:pt>
                <c:pt idx="3">
                  <c:v>23991969</c:v>
                </c:pt>
                <c:pt idx="4">
                  <c:v>25132370</c:v>
                </c:pt>
                <c:pt idx="5">
                  <c:v>25463613</c:v>
                </c:pt>
              </c:numCache>
            </c:numRef>
          </c:val>
          <c:smooth val="0"/>
          <c:extLst>
            <c:ext xmlns:c16="http://schemas.microsoft.com/office/drawing/2014/chart" uri="{C3380CC4-5D6E-409C-BE32-E72D297353CC}">
              <c16:uniqueId val="{0000000D-2936-4760-80EB-FE2EB65D373E}"/>
            </c:ext>
          </c:extLst>
        </c:ser>
        <c:dLbls>
          <c:showLegendKey val="0"/>
          <c:showVal val="0"/>
          <c:showCatName val="0"/>
          <c:showSerName val="0"/>
          <c:showPercent val="0"/>
          <c:showBubbleSize val="0"/>
        </c:dLbls>
        <c:marker val="1"/>
        <c:smooth val="0"/>
        <c:axId val="368867696"/>
        <c:axId val="368868176"/>
      </c:lineChart>
      <c:catAx>
        <c:axId val="368867696"/>
        <c:scaling>
          <c:orientation val="minMax"/>
        </c:scaling>
        <c:delete val="0"/>
        <c:axPos val="b"/>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AU" sz="900" b="1"/>
                  <a:t>Year</a:t>
                </a:r>
              </a:p>
            </c:rich>
          </c:tx>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368868176"/>
        <c:crosses val="autoZero"/>
        <c:auto val="1"/>
        <c:lblAlgn val="ctr"/>
        <c:lblOffset val="100"/>
        <c:noMultiLvlLbl val="0"/>
      </c:catAx>
      <c:valAx>
        <c:axId val="368868176"/>
        <c:scaling>
          <c:orientation val="minMax"/>
          <c:max val="350000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baseline="0">
                    <a:solidFill>
                      <a:sysClr val="windowText" lastClr="000000">
                        <a:lumMod val="65000"/>
                        <a:lumOff val="35000"/>
                      </a:sysClr>
                    </a:solidFill>
                    <a:latin typeface="+mn-lt"/>
                    <a:ea typeface="+mn-ea"/>
                    <a:cs typeface="+mn-cs"/>
                  </a:defRPr>
                </a:pPr>
                <a:r>
                  <a:rPr lang="en-AU" sz="900" b="1" i="0">
                    <a:effectLst/>
                  </a:rPr>
                  <a:t>Benefits paid</a:t>
                </a:r>
              </a:p>
            </c:rich>
          </c:tx>
          <c:layout>
            <c:manualLayout>
              <c:xMode val="edge"/>
              <c:yMode val="edge"/>
              <c:x val="6.8870523415977963E-3"/>
              <c:y val="0.32269326737118387"/>
            </c:manualLayout>
          </c:layout>
          <c:overlay val="0"/>
          <c:spPr>
            <a:noFill/>
            <a:ln>
              <a:noFill/>
            </a:ln>
            <a:effectLst/>
          </c:spPr>
          <c:txPr>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baseline="0">
                  <a:solidFill>
                    <a:sysClr val="windowText" lastClr="000000">
                      <a:lumMod val="65000"/>
                      <a:lumOff val="35000"/>
                    </a:sysClr>
                  </a:solidFill>
                  <a:latin typeface="+mn-lt"/>
                  <a:ea typeface="+mn-ea"/>
                  <a:cs typeface="+mn-cs"/>
                </a:defRPr>
              </a:pPr>
              <a:endParaRPr lang="en-US"/>
            </a:p>
          </c:txPr>
        </c:title>
        <c:numFmt formatCode="&quot;$&quot;0,,&quot;M&quot;"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368867696"/>
        <c:crosses val="autoZero"/>
        <c:crossBetween val="between"/>
      </c:valAx>
      <c:spPr>
        <a:noFill/>
        <a:ln>
          <a:noFill/>
        </a:ln>
        <a:effectLst/>
      </c:spPr>
    </c:plotArea>
    <c:legend>
      <c:legendPos val="b"/>
      <c:layout>
        <c:manualLayout>
          <c:xMode val="edge"/>
          <c:yMode val="edge"/>
          <c:x val="0.10845860176568836"/>
          <c:y val="0.84754892264167336"/>
          <c:w val="0.87812401032515564"/>
          <c:h val="0.13600373421603518"/>
        </c:manualLayout>
      </c:layout>
      <c:overlay val="0"/>
      <c:spPr>
        <a:noFill/>
        <a:ln>
          <a:noFill/>
        </a:ln>
        <a:effectLst/>
      </c:spPr>
      <c:txPr>
        <a:bodyPr rot="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DD5650-E564-4DFC-A6FE-D2C596F793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5366</Words>
  <Characters>30588</Characters>
  <Application>Microsoft Office Word</Application>
  <DocSecurity>0</DocSecurity>
  <Lines>254</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2026-10-15T00:55:00Z</dcterms:created>
  <dcterms:modified xsi:type="dcterms:W3CDTF">2026-10-15T01:30:00Z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340d8d7a,2b490960,4a98aa40</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55565377,233dc923,1204d57e</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2026-10-15T00:55:36Z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933ba364-ad8e-47cc-a4af-2f230f6db115</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ies>
</file>