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652" w14:textId="026C6064" w:rsidR="00751A23" w:rsidRPr="00840F0C" w:rsidRDefault="00475C56" w:rsidP="00520DEE">
      <w:pPr>
        <w:pStyle w:val="Title"/>
        <w:spacing w:after="0" w:line="276" w:lineRule="auto"/>
        <w:contextualSpacing w:val="0"/>
      </w:pPr>
      <w:bookmarkStart w:id="0" w:name="_Toc78468081"/>
      <w:bookmarkEnd w:id="0"/>
      <w:r>
        <w:t>202</w:t>
      </w:r>
      <w:r w:rsidR="001B0BBB">
        <w:t>4</w:t>
      </w:r>
      <w:r>
        <w:t xml:space="preserve"> </w:t>
      </w:r>
      <w:r w:rsidR="002309B7" w:rsidRPr="00840F0C">
        <w:t xml:space="preserve">PBS </w:t>
      </w:r>
      <w:r w:rsidR="00EC14EA" w:rsidRPr="00840F0C">
        <w:t>Post-market Review</w:t>
      </w:r>
      <w:r w:rsidR="008E0E51" w:rsidRPr="00840F0C">
        <w:t xml:space="preserve"> Framework</w:t>
      </w:r>
    </w:p>
    <w:p w14:paraId="7D1A285E" w14:textId="5506876B" w:rsidR="00CA79CF" w:rsidRPr="00840F0C" w:rsidRDefault="00EC14EA" w:rsidP="00520DEE">
      <w:pPr>
        <w:pStyle w:val="Subtitle"/>
        <w:spacing w:before="0" w:line="276" w:lineRule="auto"/>
        <w:sectPr w:rsidR="00CA79CF" w:rsidRPr="00840F0C" w:rsidSect="00475810">
          <w:headerReference w:type="default" r:id="rId8"/>
          <w:headerReference w:type="first" r:id="rId9"/>
          <w:footerReference w:type="first" r:id="rId10"/>
          <w:type w:val="continuous"/>
          <w:pgSz w:w="11906" w:h="16838"/>
          <w:pgMar w:top="1701" w:right="1418" w:bottom="1418" w:left="1418" w:header="709" w:footer="709" w:gutter="0"/>
          <w:pgNumType w:fmt="lowerRoman"/>
          <w:cols w:space="708"/>
          <w:titlePg/>
          <w:docGrid w:linePitch="360"/>
        </w:sectPr>
      </w:pPr>
      <w:r w:rsidRPr="00840F0C">
        <w:t xml:space="preserve">Information for </w:t>
      </w:r>
      <w:r w:rsidR="007D73FE" w:rsidRPr="00840F0C">
        <w:t>S</w:t>
      </w:r>
      <w:r w:rsidRPr="00840F0C">
        <w:t>takeholders</w:t>
      </w:r>
    </w:p>
    <w:sdt>
      <w:sdtPr>
        <w:rPr>
          <w:bCs/>
        </w:rPr>
        <w:id w:val="-1243951712"/>
        <w:docPartObj>
          <w:docPartGallery w:val="Table of Contents"/>
          <w:docPartUnique/>
        </w:docPartObj>
      </w:sdtPr>
      <w:sdtEndPr>
        <w:rPr>
          <w:b/>
          <w:bCs w:val="0"/>
          <w:noProof/>
          <w:sz w:val="23"/>
          <w:szCs w:val="23"/>
        </w:rPr>
      </w:sdtEndPr>
      <w:sdtContent>
        <w:p w14:paraId="5B0D0B71" w14:textId="1867EF3D" w:rsidR="00D41BC5" w:rsidRPr="00840F0C" w:rsidRDefault="0040070F" w:rsidP="00A737D9">
          <w:pPr>
            <w:pStyle w:val="Header"/>
            <w:spacing w:after="60"/>
            <w:rPr>
              <w:rFonts w:cs="Arial"/>
              <w:bCs/>
              <w:color w:val="3F4A75"/>
              <w:kern w:val="28"/>
              <w:sz w:val="36"/>
              <w:szCs w:val="36"/>
            </w:rPr>
          </w:pPr>
          <w:r w:rsidRPr="00840F0C">
            <w:rPr>
              <w:rFonts w:cs="Arial"/>
              <w:bCs/>
              <w:color w:val="3F4A75"/>
              <w:kern w:val="28"/>
              <w:sz w:val="36"/>
              <w:szCs w:val="36"/>
            </w:rPr>
            <w:t>Contents</w:t>
          </w:r>
        </w:p>
        <w:p w14:paraId="2E3227F8" w14:textId="4CAA77FD" w:rsidR="001B0BBB" w:rsidRDefault="0040070F">
          <w:pPr>
            <w:pStyle w:val="TOC1"/>
            <w:rPr>
              <w:rFonts w:asciiTheme="minorHAnsi" w:eastAsiaTheme="minorEastAsia" w:hAnsiTheme="minorHAnsi" w:cstheme="minorBidi"/>
              <w:noProof/>
              <w:szCs w:val="22"/>
              <w:lang w:eastAsia="en-AU"/>
            </w:rPr>
          </w:pPr>
          <w:r w:rsidRPr="00840F0C">
            <w:rPr>
              <w:sz w:val="23"/>
              <w:szCs w:val="23"/>
            </w:rPr>
            <w:fldChar w:fldCharType="begin"/>
          </w:r>
          <w:r w:rsidRPr="00840F0C">
            <w:rPr>
              <w:sz w:val="23"/>
              <w:szCs w:val="23"/>
            </w:rPr>
            <w:instrText xml:space="preserve"> TOC \o "1-3" \h \z \u </w:instrText>
          </w:r>
          <w:r w:rsidRPr="00840F0C">
            <w:rPr>
              <w:sz w:val="23"/>
              <w:szCs w:val="23"/>
            </w:rPr>
            <w:fldChar w:fldCharType="separate"/>
          </w:r>
          <w:hyperlink w:anchor="_Toc154055733" w:history="1">
            <w:r w:rsidR="001B0BBB" w:rsidRPr="00670D2A">
              <w:rPr>
                <w:rStyle w:val="Hyperlink"/>
                <w:noProof/>
              </w:rPr>
              <w:t>Abbreviations</w:t>
            </w:r>
            <w:r w:rsidR="001B0BBB">
              <w:rPr>
                <w:noProof/>
                <w:webHidden/>
              </w:rPr>
              <w:tab/>
            </w:r>
            <w:r w:rsidR="001B0BBB">
              <w:rPr>
                <w:noProof/>
                <w:webHidden/>
              </w:rPr>
              <w:fldChar w:fldCharType="begin"/>
            </w:r>
            <w:r w:rsidR="001B0BBB">
              <w:rPr>
                <w:noProof/>
                <w:webHidden/>
              </w:rPr>
              <w:instrText xml:space="preserve"> PAGEREF _Toc154055733 \h </w:instrText>
            </w:r>
            <w:r w:rsidR="001B0BBB">
              <w:rPr>
                <w:noProof/>
                <w:webHidden/>
              </w:rPr>
            </w:r>
            <w:r w:rsidR="001B0BBB">
              <w:rPr>
                <w:noProof/>
                <w:webHidden/>
              </w:rPr>
              <w:fldChar w:fldCharType="separate"/>
            </w:r>
            <w:r w:rsidR="00D56A68">
              <w:rPr>
                <w:noProof/>
                <w:webHidden/>
              </w:rPr>
              <w:t>iii</w:t>
            </w:r>
            <w:r w:rsidR="001B0BBB">
              <w:rPr>
                <w:noProof/>
                <w:webHidden/>
              </w:rPr>
              <w:fldChar w:fldCharType="end"/>
            </w:r>
          </w:hyperlink>
        </w:p>
        <w:p w14:paraId="55341C0D" w14:textId="2441F95F" w:rsidR="001B0BBB" w:rsidRDefault="00000000">
          <w:pPr>
            <w:pStyle w:val="TOC1"/>
            <w:rPr>
              <w:rFonts w:asciiTheme="minorHAnsi" w:eastAsiaTheme="minorEastAsia" w:hAnsiTheme="minorHAnsi" w:cstheme="minorBidi"/>
              <w:noProof/>
              <w:szCs w:val="22"/>
              <w:lang w:eastAsia="en-AU"/>
            </w:rPr>
          </w:pPr>
          <w:hyperlink w:anchor="_Toc154055734" w:history="1">
            <w:r w:rsidR="001B0BBB" w:rsidRPr="00670D2A">
              <w:rPr>
                <w:rStyle w:val="Hyperlink"/>
                <w:noProof/>
              </w:rPr>
              <w:t>Background</w:t>
            </w:r>
            <w:r w:rsidR="001B0BBB">
              <w:rPr>
                <w:noProof/>
                <w:webHidden/>
              </w:rPr>
              <w:tab/>
            </w:r>
            <w:r w:rsidR="001B0BBB">
              <w:rPr>
                <w:noProof/>
                <w:webHidden/>
              </w:rPr>
              <w:fldChar w:fldCharType="begin"/>
            </w:r>
            <w:r w:rsidR="001B0BBB">
              <w:rPr>
                <w:noProof/>
                <w:webHidden/>
              </w:rPr>
              <w:instrText xml:space="preserve"> PAGEREF _Toc154055734 \h </w:instrText>
            </w:r>
            <w:r w:rsidR="001B0BBB">
              <w:rPr>
                <w:noProof/>
                <w:webHidden/>
              </w:rPr>
            </w:r>
            <w:r w:rsidR="001B0BBB">
              <w:rPr>
                <w:noProof/>
                <w:webHidden/>
              </w:rPr>
              <w:fldChar w:fldCharType="separate"/>
            </w:r>
            <w:r w:rsidR="00D56A68">
              <w:rPr>
                <w:noProof/>
                <w:webHidden/>
              </w:rPr>
              <w:t>1</w:t>
            </w:r>
            <w:r w:rsidR="001B0BBB">
              <w:rPr>
                <w:noProof/>
                <w:webHidden/>
              </w:rPr>
              <w:fldChar w:fldCharType="end"/>
            </w:r>
          </w:hyperlink>
        </w:p>
        <w:p w14:paraId="4B24F916" w14:textId="68D1BBAA" w:rsidR="001B0BBB" w:rsidRDefault="00000000">
          <w:pPr>
            <w:pStyle w:val="TOC1"/>
            <w:rPr>
              <w:rFonts w:asciiTheme="minorHAnsi" w:eastAsiaTheme="minorEastAsia" w:hAnsiTheme="minorHAnsi" w:cstheme="minorBidi"/>
              <w:noProof/>
              <w:szCs w:val="22"/>
              <w:lang w:eastAsia="en-AU"/>
            </w:rPr>
          </w:pPr>
          <w:hyperlink w:anchor="_Toc154055735" w:history="1">
            <w:r w:rsidR="001B0BBB" w:rsidRPr="00670D2A">
              <w:rPr>
                <w:rStyle w:val="Hyperlink"/>
                <w:noProof/>
              </w:rPr>
              <w:t>Introduction</w:t>
            </w:r>
            <w:r w:rsidR="001B0BBB">
              <w:rPr>
                <w:noProof/>
                <w:webHidden/>
              </w:rPr>
              <w:tab/>
            </w:r>
            <w:r w:rsidR="001B0BBB">
              <w:rPr>
                <w:noProof/>
                <w:webHidden/>
              </w:rPr>
              <w:fldChar w:fldCharType="begin"/>
            </w:r>
            <w:r w:rsidR="001B0BBB">
              <w:rPr>
                <w:noProof/>
                <w:webHidden/>
              </w:rPr>
              <w:instrText xml:space="preserve"> PAGEREF _Toc154055735 \h </w:instrText>
            </w:r>
            <w:r w:rsidR="001B0BBB">
              <w:rPr>
                <w:noProof/>
                <w:webHidden/>
              </w:rPr>
            </w:r>
            <w:r w:rsidR="001B0BBB">
              <w:rPr>
                <w:noProof/>
                <w:webHidden/>
              </w:rPr>
              <w:fldChar w:fldCharType="separate"/>
            </w:r>
            <w:r w:rsidR="00D56A68">
              <w:rPr>
                <w:noProof/>
                <w:webHidden/>
              </w:rPr>
              <w:t>2</w:t>
            </w:r>
            <w:r w:rsidR="001B0BBB">
              <w:rPr>
                <w:noProof/>
                <w:webHidden/>
              </w:rPr>
              <w:fldChar w:fldCharType="end"/>
            </w:r>
          </w:hyperlink>
        </w:p>
        <w:p w14:paraId="64749D14" w14:textId="53AC1BC4" w:rsidR="001B0BBB" w:rsidRDefault="00000000">
          <w:pPr>
            <w:pStyle w:val="TOC3"/>
            <w:rPr>
              <w:rFonts w:asciiTheme="minorHAnsi" w:eastAsiaTheme="minorEastAsia" w:hAnsiTheme="minorHAnsi" w:cstheme="minorBidi"/>
              <w:noProof/>
              <w:szCs w:val="22"/>
              <w:lang w:eastAsia="en-AU"/>
            </w:rPr>
          </w:pPr>
          <w:hyperlink w:anchor="_Toc154055736" w:history="1">
            <w:r w:rsidR="001B0BBB" w:rsidRPr="00670D2A">
              <w:rPr>
                <w:rStyle w:val="Hyperlink"/>
                <w:noProof/>
              </w:rPr>
              <w:t>Pharmaceutical Benefits Advisory Committee (PBAC)</w:t>
            </w:r>
            <w:r w:rsidR="001B0BBB">
              <w:rPr>
                <w:noProof/>
                <w:webHidden/>
              </w:rPr>
              <w:tab/>
            </w:r>
            <w:r w:rsidR="001B0BBB">
              <w:rPr>
                <w:noProof/>
                <w:webHidden/>
              </w:rPr>
              <w:fldChar w:fldCharType="begin"/>
            </w:r>
            <w:r w:rsidR="001B0BBB">
              <w:rPr>
                <w:noProof/>
                <w:webHidden/>
              </w:rPr>
              <w:instrText xml:space="preserve"> PAGEREF _Toc154055736 \h </w:instrText>
            </w:r>
            <w:r w:rsidR="001B0BBB">
              <w:rPr>
                <w:noProof/>
                <w:webHidden/>
              </w:rPr>
            </w:r>
            <w:r w:rsidR="001B0BBB">
              <w:rPr>
                <w:noProof/>
                <w:webHidden/>
              </w:rPr>
              <w:fldChar w:fldCharType="separate"/>
            </w:r>
            <w:r w:rsidR="00D56A68">
              <w:rPr>
                <w:noProof/>
                <w:webHidden/>
              </w:rPr>
              <w:t>2</w:t>
            </w:r>
            <w:r w:rsidR="001B0BBB">
              <w:rPr>
                <w:noProof/>
                <w:webHidden/>
              </w:rPr>
              <w:fldChar w:fldCharType="end"/>
            </w:r>
          </w:hyperlink>
        </w:p>
        <w:p w14:paraId="68BAEB2B" w14:textId="27C57ED2" w:rsidR="001B0BBB" w:rsidRDefault="00000000">
          <w:pPr>
            <w:pStyle w:val="TOC3"/>
            <w:rPr>
              <w:rFonts w:asciiTheme="minorHAnsi" w:eastAsiaTheme="minorEastAsia" w:hAnsiTheme="minorHAnsi" w:cstheme="minorBidi"/>
              <w:noProof/>
              <w:szCs w:val="22"/>
              <w:lang w:eastAsia="en-AU"/>
            </w:rPr>
          </w:pPr>
          <w:hyperlink w:anchor="_Toc154055737" w:history="1">
            <w:r w:rsidR="001B0BBB" w:rsidRPr="00670D2A">
              <w:rPr>
                <w:rStyle w:val="Hyperlink"/>
                <w:noProof/>
              </w:rPr>
              <w:t>Drug Utilisation Sub-Committee (DUSC)</w:t>
            </w:r>
            <w:r w:rsidR="001B0BBB">
              <w:rPr>
                <w:noProof/>
                <w:webHidden/>
              </w:rPr>
              <w:tab/>
            </w:r>
            <w:r w:rsidR="001B0BBB">
              <w:rPr>
                <w:noProof/>
                <w:webHidden/>
              </w:rPr>
              <w:fldChar w:fldCharType="begin"/>
            </w:r>
            <w:r w:rsidR="001B0BBB">
              <w:rPr>
                <w:noProof/>
                <w:webHidden/>
              </w:rPr>
              <w:instrText xml:space="preserve"> PAGEREF _Toc154055737 \h </w:instrText>
            </w:r>
            <w:r w:rsidR="001B0BBB">
              <w:rPr>
                <w:noProof/>
                <w:webHidden/>
              </w:rPr>
            </w:r>
            <w:r w:rsidR="001B0BBB">
              <w:rPr>
                <w:noProof/>
                <w:webHidden/>
              </w:rPr>
              <w:fldChar w:fldCharType="separate"/>
            </w:r>
            <w:r w:rsidR="00D56A68">
              <w:rPr>
                <w:noProof/>
                <w:webHidden/>
              </w:rPr>
              <w:t>3</w:t>
            </w:r>
            <w:r w:rsidR="001B0BBB">
              <w:rPr>
                <w:noProof/>
                <w:webHidden/>
              </w:rPr>
              <w:fldChar w:fldCharType="end"/>
            </w:r>
          </w:hyperlink>
        </w:p>
        <w:p w14:paraId="65DCC7D4" w14:textId="16B88F52" w:rsidR="001B0BBB" w:rsidRDefault="00000000">
          <w:pPr>
            <w:pStyle w:val="TOC3"/>
            <w:rPr>
              <w:rFonts w:asciiTheme="minorHAnsi" w:eastAsiaTheme="minorEastAsia" w:hAnsiTheme="minorHAnsi" w:cstheme="minorBidi"/>
              <w:noProof/>
              <w:szCs w:val="22"/>
              <w:lang w:eastAsia="en-AU"/>
            </w:rPr>
          </w:pPr>
          <w:hyperlink w:anchor="_Toc154055738" w:history="1">
            <w:r w:rsidR="001B0BBB" w:rsidRPr="00670D2A">
              <w:rPr>
                <w:rStyle w:val="Hyperlink"/>
                <w:noProof/>
              </w:rPr>
              <w:t>Economics Sub-Committee (ESC)</w:t>
            </w:r>
            <w:r w:rsidR="001B0BBB">
              <w:rPr>
                <w:noProof/>
                <w:webHidden/>
              </w:rPr>
              <w:tab/>
            </w:r>
            <w:r w:rsidR="001B0BBB">
              <w:rPr>
                <w:noProof/>
                <w:webHidden/>
              </w:rPr>
              <w:fldChar w:fldCharType="begin"/>
            </w:r>
            <w:r w:rsidR="001B0BBB">
              <w:rPr>
                <w:noProof/>
                <w:webHidden/>
              </w:rPr>
              <w:instrText xml:space="preserve"> PAGEREF _Toc154055738 \h </w:instrText>
            </w:r>
            <w:r w:rsidR="001B0BBB">
              <w:rPr>
                <w:noProof/>
                <w:webHidden/>
              </w:rPr>
            </w:r>
            <w:r w:rsidR="001B0BBB">
              <w:rPr>
                <w:noProof/>
                <w:webHidden/>
              </w:rPr>
              <w:fldChar w:fldCharType="separate"/>
            </w:r>
            <w:r w:rsidR="00D56A68">
              <w:rPr>
                <w:noProof/>
                <w:webHidden/>
              </w:rPr>
              <w:t>3</w:t>
            </w:r>
            <w:r w:rsidR="001B0BBB">
              <w:rPr>
                <w:noProof/>
                <w:webHidden/>
              </w:rPr>
              <w:fldChar w:fldCharType="end"/>
            </w:r>
          </w:hyperlink>
        </w:p>
        <w:p w14:paraId="61EB0FD7" w14:textId="7405DD6C" w:rsidR="001B0BBB" w:rsidRDefault="00000000">
          <w:pPr>
            <w:pStyle w:val="TOC3"/>
            <w:rPr>
              <w:rFonts w:asciiTheme="minorHAnsi" w:eastAsiaTheme="minorEastAsia" w:hAnsiTheme="minorHAnsi" w:cstheme="minorBidi"/>
              <w:noProof/>
              <w:szCs w:val="22"/>
              <w:lang w:eastAsia="en-AU"/>
            </w:rPr>
          </w:pPr>
          <w:hyperlink w:anchor="_Toc154055739" w:history="1">
            <w:r w:rsidR="001B0BBB" w:rsidRPr="00670D2A">
              <w:rPr>
                <w:rStyle w:val="Hyperlink"/>
                <w:noProof/>
              </w:rPr>
              <w:t>Additional information</w:t>
            </w:r>
            <w:r w:rsidR="001B0BBB">
              <w:rPr>
                <w:noProof/>
                <w:webHidden/>
              </w:rPr>
              <w:tab/>
            </w:r>
            <w:r w:rsidR="001B0BBB">
              <w:rPr>
                <w:noProof/>
                <w:webHidden/>
              </w:rPr>
              <w:fldChar w:fldCharType="begin"/>
            </w:r>
            <w:r w:rsidR="001B0BBB">
              <w:rPr>
                <w:noProof/>
                <w:webHidden/>
              </w:rPr>
              <w:instrText xml:space="preserve"> PAGEREF _Toc154055739 \h </w:instrText>
            </w:r>
            <w:r w:rsidR="001B0BBB">
              <w:rPr>
                <w:noProof/>
                <w:webHidden/>
              </w:rPr>
            </w:r>
            <w:r w:rsidR="001B0BBB">
              <w:rPr>
                <w:noProof/>
                <w:webHidden/>
              </w:rPr>
              <w:fldChar w:fldCharType="separate"/>
            </w:r>
            <w:r w:rsidR="00D56A68">
              <w:rPr>
                <w:noProof/>
                <w:webHidden/>
              </w:rPr>
              <w:t>3</w:t>
            </w:r>
            <w:r w:rsidR="001B0BBB">
              <w:rPr>
                <w:noProof/>
                <w:webHidden/>
              </w:rPr>
              <w:fldChar w:fldCharType="end"/>
            </w:r>
          </w:hyperlink>
        </w:p>
        <w:p w14:paraId="11CBA6AA" w14:textId="1713CDDB" w:rsidR="001B0BBB" w:rsidRDefault="00000000">
          <w:pPr>
            <w:pStyle w:val="TOC3"/>
            <w:rPr>
              <w:rFonts w:asciiTheme="minorHAnsi" w:eastAsiaTheme="minorEastAsia" w:hAnsiTheme="minorHAnsi" w:cstheme="minorBidi"/>
              <w:noProof/>
              <w:szCs w:val="22"/>
              <w:lang w:eastAsia="en-AU"/>
            </w:rPr>
          </w:pPr>
          <w:hyperlink w:anchor="_Toc154055740" w:history="1">
            <w:r w:rsidR="001B0BBB" w:rsidRPr="00670D2A">
              <w:rPr>
                <w:rStyle w:val="Hyperlink"/>
                <w:noProof/>
              </w:rPr>
              <w:t>How can I get involved?</w:t>
            </w:r>
            <w:r w:rsidR="001B0BBB">
              <w:rPr>
                <w:noProof/>
                <w:webHidden/>
              </w:rPr>
              <w:tab/>
            </w:r>
            <w:r w:rsidR="001B0BBB">
              <w:rPr>
                <w:noProof/>
                <w:webHidden/>
              </w:rPr>
              <w:fldChar w:fldCharType="begin"/>
            </w:r>
            <w:r w:rsidR="001B0BBB">
              <w:rPr>
                <w:noProof/>
                <w:webHidden/>
              </w:rPr>
              <w:instrText xml:space="preserve"> PAGEREF _Toc154055740 \h </w:instrText>
            </w:r>
            <w:r w:rsidR="001B0BBB">
              <w:rPr>
                <w:noProof/>
                <w:webHidden/>
              </w:rPr>
            </w:r>
            <w:r w:rsidR="001B0BBB">
              <w:rPr>
                <w:noProof/>
                <w:webHidden/>
              </w:rPr>
              <w:fldChar w:fldCharType="separate"/>
            </w:r>
            <w:r w:rsidR="00D56A68">
              <w:rPr>
                <w:noProof/>
                <w:webHidden/>
              </w:rPr>
              <w:t>4</w:t>
            </w:r>
            <w:r w:rsidR="001B0BBB">
              <w:rPr>
                <w:noProof/>
                <w:webHidden/>
              </w:rPr>
              <w:fldChar w:fldCharType="end"/>
            </w:r>
          </w:hyperlink>
        </w:p>
        <w:p w14:paraId="4CC58F64" w14:textId="6BE714B1" w:rsidR="001B0BBB" w:rsidRDefault="00000000">
          <w:pPr>
            <w:pStyle w:val="TOC1"/>
            <w:rPr>
              <w:rFonts w:asciiTheme="minorHAnsi" w:eastAsiaTheme="minorEastAsia" w:hAnsiTheme="minorHAnsi" w:cstheme="minorBidi"/>
              <w:noProof/>
              <w:szCs w:val="22"/>
              <w:lang w:eastAsia="en-AU"/>
            </w:rPr>
          </w:pPr>
          <w:hyperlink w:anchor="_Toc154055741" w:history="1">
            <w:r w:rsidR="001B0BBB" w:rsidRPr="00670D2A">
              <w:rPr>
                <w:rStyle w:val="Hyperlink"/>
                <w:noProof/>
              </w:rPr>
              <w:t>2024 Post-market Review Framework</w:t>
            </w:r>
            <w:r w:rsidR="001B0BBB">
              <w:rPr>
                <w:noProof/>
                <w:webHidden/>
              </w:rPr>
              <w:tab/>
            </w:r>
            <w:r w:rsidR="001B0BBB">
              <w:rPr>
                <w:noProof/>
                <w:webHidden/>
              </w:rPr>
              <w:fldChar w:fldCharType="begin"/>
            </w:r>
            <w:r w:rsidR="001B0BBB">
              <w:rPr>
                <w:noProof/>
                <w:webHidden/>
              </w:rPr>
              <w:instrText xml:space="preserve"> PAGEREF _Toc154055741 \h </w:instrText>
            </w:r>
            <w:r w:rsidR="001B0BBB">
              <w:rPr>
                <w:noProof/>
                <w:webHidden/>
              </w:rPr>
            </w:r>
            <w:r w:rsidR="001B0BBB">
              <w:rPr>
                <w:noProof/>
                <w:webHidden/>
              </w:rPr>
              <w:fldChar w:fldCharType="separate"/>
            </w:r>
            <w:r w:rsidR="00D56A68">
              <w:rPr>
                <w:noProof/>
                <w:webHidden/>
              </w:rPr>
              <w:t>5</w:t>
            </w:r>
            <w:r w:rsidR="001B0BBB">
              <w:rPr>
                <w:noProof/>
                <w:webHidden/>
              </w:rPr>
              <w:fldChar w:fldCharType="end"/>
            </w:r>
          </w:hyperlink>
        </w:p>
        <w:p w14:paraId="521ABBAE" w14:textId="0F6E03D8" w:rsidR="001B0BBB" w:rsidRPr="001B0BBB" w:rsidRDefault="00000000">
          <w:pPr>
            <w:pStyle w:val="TOC3"/>
            <w:rPr>
              <w:rFonts w:asciiTheme="minorHAnsi" w:eastAsiaTheme="minorEastAsia" w:hAnsiTheme="minorHAnsi" w:cstheme="minorBidi"/>
              <w:noProof/>
              <w:szCs w:val="22"/>
              <w:lang w:eastAsia="en-AU"/>
            </w:rPr>
          </w:pPr>
          <w:hyperlink w:anchor="_Toc154055742" w:history="1">
            <w:r w:rsidR="001B0BBB" w:rsidRPr="001B0BBB">
              <w:rPr>
                <w:rStyle w:val="Hyperlink"/>
                <w:noProof/>
              </w:rPr>
              <w:t>Figure 1. Activities preceding a Post-market Review</w:t>
            </w:r>
            <w:r w:rsidR="001B0BBB" w:rsidRPr="001B0BBB">
              <w:rPr>
                <w:noProof/>
                <w:webHidden/>
              </w:rPr>
              <w:tab/>
            </w:r>
            <w:r w:rsidR="001B0BBB" w:rsidRPr="001B0BBB">
              <w:rPr>
                <w:noProof/>
                <w:webHidden/>
              </w:rPr>
              <w:fldChar w:fldCharType="begin"/>
            </w:r>
            <w:r w:rsidR="001B0BBB" w:rsidRPr="001B0BBB">
              <w:rPr>
                <w:noProof/>
                <w:webHidden/>
              </w:rPr>
              <w:instrText xml:space="preserve"> PAGEREF _Toc154055742 \h </w:instrText>
            </w:r>
            <w:r w:rsidR="001B0BBB" w:rsidRPr="001B0BBB">
              <w:rPr>
                <w:noProof/>
                <w:webHidden/>
              </w:rPr>
            </w:r>
            <w:r w:rsidR="001B0BBB" w:rsidRPr="001B0BBB">
              <w:rPr>
                <w:noProof/>
                <w:webHidden/>
              </w:rPr>
              <w:fldChar w:fldCharType="separate"/>
            </w:r>
            <w:r w:rsidR="00D56A68">
              <w:rPr>
                <w:noProof/>
                <w:webHidden/>
              </w:rPr>
              <w:t>6</w:t>
            </w:r>
            <w:r w:rsidR="001B0BBB" w:rsidRPr="001B0BBB">
              <w:rPr>
                <w:noProof/>
                <w:webHidden/>
              </w:rPr>
              <w:fldChar w:fldCharType="end"/>
            </w:r>
          </w:hyperlink>
        </w:p>
        <w:p w14:paraId="669EDF92" w14:textId="3FCCE525" w:rsidR="001B0BBB" w:rsidRPr="001B0BBB" w:rsidRDefault="00000000">
          <w:pPr>
            <w:pStyle w:val="TOC3"/>
            <w:rPr>
              <w:rFonts w:asciiTheme="minorHAnsi" w:eastAsiaTheme="minorEastAsia" w:hAnsiTheme="minorHAnsi" w:cstheme="minorBidi"/>
              <w:noProof/>
              <w:szCs w:val="22"/>
              <w:lang w:eastAsia="en-AU"/>
            </w:rPr>
          </w:pPr>
          <w:hyperlink w:anchor="_Toc154055743" w:history="1">
            <w:r w:rsidR="001B0BBB" w:rsidRPr="001B0BBB">
              <w:rPr>
                <w:rStyle w:val="Hyperlink"/>
                <w:noProof/>
              </w:rPr>
              <w:t>Figure 2. Post-market Review Process</w:t>
            </w:r>
            <w:r w:rsidR="001B0BBB" w:rsidRPr="001B0BBB">
              <w:rPr>
                <w:noProof/>
                <w:webHidden/>
              </w:rPr>
              <w:tab/>
            </w:r>
            <w:r w:rsidR="001B0BBB" w:rsidRPr="001B0BBB">
              <w:rPr>
                <w:noProof/>
                <w:webHidden/>
              </w:rPr>
              <w:fldChar w:fldCharType="begin"/>
            </w:r>
            <w:r w:rsidR="001B0BBB" w:rsidRPr="001B0BBB">
              <w:rPr>
                <w:noProof/>
                <w:webHidden/>
              </w:rPr>
              <w:instrText xml:space="preserve"> PAGEREF _Toc154055743 \h </w:instrText>
            </w:r>
            <w:r w:rsidR="001B0BBB" w:rsidRPr="001B0BBB">
              <w:rPr>
                <w:noProof/>
                <w:webHidden/>
              </w:rPr>
            </w:r>
            <w:r w:rsidR="001B0BBB" w:rsidRPr="001B0BBB">
              <w:rPr>
                <w:noProof/>
                <w:webHidden/>
              </w:rPr>
              <w:fldChar w:fldCharType="separate"/>
            </w:r>
            <w:r w:rsidR="00D56A68">
              <w:rPr>
                <w:noProof/>
                <w:webHidden/>
              </w:rPr>
              <w:t>7</w:t>
            </w:r>
            <w:r w:rsidR="001B0BBB" w:rsidRPr="001B0BBB">
              <w:rPr>
                <w:noProof/>
                <w:webHidden/>
              </w:rPr>
              <w:fldChar w:fldCharType="end"/>
            </w:r>
          </w:hyperlink>
        </w:p>
        <w:p w14:paraId="77F3CA50" w14:textId="61E64EA6" w:rsidR="001B0BBB" w:rsidRDefault="00000000">
          <w:pPr>
            <w:pStyle w:val="TOC1"/>
            <w:rPr>
              <w:rFonts w:asciiTheme="minorHAnsi" w:eastAsiaTheme="minorEastAsia" w:hAnsiTheme="minorHAnsi" w:cstheme="minorBidi"/>
              <w:noProof/>
              <w:szCs w:val="22"/>
              <w:lang w:eastAsia="en-AU"/>
            </w:rPr>
          </w:pPr>
          <w:hyperlink w:anchor="_Toc154055744" w:history="1">
            <w:r w:rsidR="001B0BBB" w:rsidRPr="00670D2A">
              <w:rPr>
                <w:rStyle w:val="Hyperlink"/>
                <w:noProof/>
              </w:rPr>
              <w:t>Activities preceding a Post-market Review</w:t>
            </w:r>
            <w:r w:rsidR="001B0BBB">
              <w:rPr>
                <w:noProof/>
                <w:webHidden/>
              </w:rPr>
              <w:tab/>
            </w:r>
            <w:r w:rsidR="001B0BBB">
              <w:rPr>
                <w:noProof/>
                <w:webHidden/>
              </w:rPr>
              <w:fldChar w:fldCharType="begin"/>
            </w:r>
            <w:r w:rsidR="001B0BBB">
              <w:rPr>
                <w:noProof/>
                <w:webHidden/>
              </w:rPr>
              <w:instrText xml:space="preserve"> PAGEREF _Toc154055744 \h </w:instrText>
            </w:r>
            <w:r w:rsidR="001B0BBB">
              <w:rPr>
                <w:noProof/>
                <w:webHidden/>
              </w:rPr>
            </w:r>
            <w:r w:rsidR="001B0BBB">
              <w:rPr>
                <w:noProof/>
                <w:webHidden/>
              </w:rPr>
              <w:fldChar w:fldCharType="separate"/>
            </w:r>
            <w:r w:rsidR="00D56A68">
              <w:rPr>
                <w:noProof/>
                <w:webHidden/>
              </w:rPr>
              <w:t>8</w:t>
            </w:r>
            <w:r w:rsidR="001B0BBB">
              <w:rPr>
                <w:noProof/>
                <w:webHidden/>
              </w:rPr>
              <w:fldChar w:fldCharType="end"/>
            </w:r>
          </w:hyperlink>
        </w:p>
        <w:p w14:paraId="5EA55CF1" w14:textId="2A6CFA5D" w:rsidR="001B0BBB" w:rsidRDefault="00000000">
          <w:pPr>
            <w:pStyle w:val="TOC3"/>
            <w:rPr>
              <w:rFonts w:asciiTheme="minorHAnsi" w:eastAsiaTheme="minorEastAsia" w:hAnsiTheme="minorHAnsi" w:cstheme="minorBidi"/>
              <w:noProof/>
              <w:szCs w:val="22"/>
              <w:lang w:eastAsia="en-AU"/>
            </w:rPr>
          </w:pPr>
          <w:hyperlink w:anchor="_Toc154055745" w:history="1">
            <w:r w:rsidR="001B0BBB" w:rsidRPr="00670D2A">
              <w:rPr>
                <w:rStyle w:val="Hyperlink"/>
                <w:noProof/>
              </w:rPr>
              <w:t>Sources of potential Post-market Reviews</w:t>
            </w:r>
            <w:r w:rsidR="001B0BBB">
              <w:rPr>
                <w:noProof/>
                <w:webHidden/>
              </w:rPr>
              <w:tab/>
            </w:r>
            <w:r w:rsidR="001B0BBB">
              <w:rPr>
                <w:noProof/>
                <w:webHidden/>
              </w:rPr>
              <w:fldChar w:fldCharType="begin"/>
            </w:r>
            <w:r w:rsidR="001B0BBB">
              <w:rPr>
                <w:noProof/>
                <w:webHidden/>
              </w:rPr>
              <w:instrText xml:space="preserve"> PAGEREF _Toc154055745 \h </w:instrText>
            </w:r>
            <w:r w:rsidR="001B0BBB">
              <w:rPr>
                <w:noProof/>
                <w:webHidden/>
              </w:rPr>
            </w:r>
            <w:r w:rsidR="001B0BBB">
              <w:rPr>
                <w:noProof/>
                <w:webHidden/>
              </w:rPr>
              <w:fldChar w:fldCharType="separate"/>
            </w:r>
            <w:r w:rsidR="00D56A68">
              <w:rPr>
                <w:noProof/>
                <w:webHidden/>
              </w:rPr>
              <w:t>8</w:t>
            </w:r>
            <w:r w:rsidR="001B0BBB">
              <w:rPr>
                <w:noProof/>
                <w:webHidden/>
              </w:rPr>
              <w:fldChar w:fldCharType="end"/>
            </w:r>
          </w:hyperlink>
        </w:p>
        <w:p w14:paraId="08EB6963" w14:textId="3476E1BA" w:rsidR="001B0BBB" w:rsidRDefault="00000000">
          <w:pPr>
            <w:pStyle w:val="TOC3"/>
            <w:rPr>
              <w:rFonts w:asciiTheme="minorHAnsi" w:eastAsiaTheme="minorEastAsia" w:hAnsiTheme="minorHAnsi" w:cstheme="minorBidi"/>
              <w:noProof/>
              <w:szCs w:val="22"/>
              <w:lang w:eastAsia="en-AU"/>
            </w:rPr>
          </w:pPr>
          <w:hyperlink w:anchor="_Toc154055746" w:history="1">
            <w:r w:rsidR="001B0BBB" w:rsidRPr="00670D2A">
              <w:rPr>
                <w:rStyle w:val="Hyperlink"/>
                <w:noProof/>
              </w:rPr>
              <w:t>PBAC consideration of the PMR workplan</w:t>
            </w:r>
            <w:r w:rsidR="001B0BBB">
              <w:rPr>
                <w:noProof/>
                <w:webHidden/>
              </w:rPr>
              <w:tab/>
            </w:r>
            <w:r w:rsidR="001B0BBB">
              <w:rPr>
                <w:noProof/>
                <w:webHidden/>
              </w:rPr>
              <w:fldChar w:fldCharType="begin"/>
            </w:r>
            <w:r w:rsidR="001B0BBB">
              <w:rPr>
                <w:noProof/>
                <w:webHidden/>
              </w:rPr>
              <w:instrText xml:space="preserve"> PAGEREF _Toc154055746 \h </w:instrText>
            </w:r>
            <w:r w:rsidR="001B0BBB">
              <w:rPr>
                <w:noProof/>
                <w:webHidden/>
              </w:rPr>
            </w:r>
            <w:r w:rsidR="001B0BBB">
              <w:rPr>
                <w:noProof/>
                <w:webHidden/>
              </w:rPr>
              <w:fldChar w:fldCharType="separate"/>
            </w:r>
            <w:r w:rsidR="00D56A68">
              <w:rPr>
                <w:noProof/>
                <w:webHidden/>
              </w:rPr>
              <w:t>8</w:t>
            </w:r>
            <w:r w:rsidR="001B0BBB">
              <w:rPr>
                <w:noProof/>
                <w:webHidden/>
              </w:rPr>
              <w:fldChar w:fldCharType="end"/>
            </w:r>
          </w:hyperlink>
        </w:p>
        <w:p w14:paraId="4A36BAA7" w14:textId="54EBF8B1" w:rsidR="001B0BBB" w:rsidRDefault="00000000">
          <w:pPr>
            <w:pStyle w:val="TOC3"/>
            <w:rPr>
              <w:rFonts w:asciiTheme="minorHAnsi" w:eastAsiaTheme="minorEastAsia" w:hAnsiTheme="minorHAnsi" w:cstheme="minorBidi"/>
              <w:noProof/>
              <w:szCs w:val="22"/>
              <w:lang w:eastAsia="en-AU"/>
            </w:rPr>
          </w:pPr>
          <w:hyperlink w:anchor="_Toc154055747" w:history="1">
            <w:r w:rsidR="001B0BBB" w:rsidRPr="00670D2A">
              <w:rPr>
                <w:rStyle w:val="Hyperlink"/>
                <w:noProof/>
              </w:rPr>
              <w:t>Recommendation for a Post-market Review by the PBAC</w:t>
            </w:r>
            <w:r w:rsidR="001B0BBB">
              <w:rPr>
                <w:noProof/>
                <w:webHidden/>
              </w:rPr>
              <w:tab/>
            </w:r>
            <w:r w:rsidR="001B0BBB">
              <w:rPr>
                <w:noProof/>
                <w:webHidden/>
              </w:rPr>
              <w:fldChar w:fldCharType="begin"/>
            </w:r>
            <w:r w:rsidR="001B0BBB">
              <w:rPr>
                <w:noProof/>
                <w:webHidden/>
              </w:rPr>
              <w:instrText xml:space="preserve"> PAGEREF _Toc154055747 \h </w:instrText>
            </w:r>
            <w:r w:rsidR="001B0BBB">
              <w:rPr>
                <w:noProof/>
                <w:webHidden/>
              </w:rPr>
            </w:r>
            <w:r w:rsidR="001B0BBB">
              <w:rPr>
                <w:noProof/>
                <w:webHidden/>
              </w:rPr>
              <w:fldChar w:fldCharType="separate"/>
            </w:r>
            <w:r w:rsidR="00D56A68">
              <w:rPr>
                <w:noProof/>
                <w:webHidden/>
              </w:rPr>
              <w:t>9</w:t>
            </w:r>
            <w:r w:rsidR="001B0BBB">
              <w:rPr>
                <w:noProof/>
                <w:webHidden/>
              </w:rPr>
              <w:fldChar w:fldCharType="end"/>
            </w:r>
          </w:hyperlink>
        </w:p>
        <w:p w14:paraId="30A381A5" w14:textId="3D81DD4B" w:rsidR="001B0BBB" w:rsidRDefault="00000000">
          <w:pPr>
            <w:pStyle w:val="TOC3"/>
            <w:rPr>
              <w:rFonts w:asciiTheme="minorHAnsi" w:eastAsiaTheme="minorEastAsia" w:hAnsiTheme="minorHAnsi" w:cstheme="minorBidi"/>
              <w:noProof/>
              <w:szCs w:val="22"/>
              <w:lang w:eastAsia="en-AU"/>
            </w:rPr>
          </w:pPr>
          <w:hyperlink w:anchor="_Toc154055748" w:history="1">
            <w:r w:rsidR="001B0BBB" w:rsidRPr="00670D2A">
              <w:rPr>
                <w:rStyle w:val="Hyperlink"/>
                <w:noProof/>
              </w:rPr>
              <w:t>Ministerial approval of the Review’s commencement</w:t>
            </w:r>
            <w:r w:rsidR="001B0BBB">
              <w:rPr>
                <w:noProof/>
                <w:webHidden/>
              </w:rPr>
              <w:tab/>
            </w:r>
            <w:r w:rsidR="001B0BBB">
              <w:rPr>
                <w:noProof/>
                <w:webHidden/>
              </w:rPr>
              <w:fldChar w:fldCharType="begin"/>
            </w:r>
            <w:r w:rsidR="001B0BBB">
              <w:rPr>
                <w:noProof/>
                <w:webHidden/>
              </w:rPr>
              <w:instrText xml:space="preserve"> PAGEREF _Toc154055748 \h </w:instrText>
            </w:r>
            <w:r w:rsidR="001B0BBB">
              <w:rPr>
                <w:noProof/>
                <w:webHidden/>
              </w:rPr>
            </w:r>
            <w:r w:rsidR="001B0BBB">
              <w:rPr>
                <w:noProof/>
                <w:webHidden/>
              </w:rPr>
              <w:fldChar w:fldCharType="separate"/>
            </w:r>
            <w:r w:rsidR="00D56A68">
              <w:rPr>
                <w:noProof/>
                <w:webHidden/>
              </w:rPr>
              <w:t>9</w:t>
            </w:r>
            <w:r w:rsidR="001B0BBB">
              <w:rPr>
                <w:noProof/>
                <w:webHidden/>
              </w:rPr>
              <w:fldChar w:fldCharType="end"/>
            </w:r>
          </w:hyperlink>
        </w:p>
        <w:p w14:paraId="0BB15CC7" w14:textId="1168DF8D" w:rsidR="001B0BBB" w:rsidRDefault="00000000">
          <w:pPr>
            <w:pStyle w:val="TOC3"/>
            <w:rPr>
              <w:rFonts w:asciiTheme="minorHAnsi" w:eastAsiaTheme="minorEastAsia" w:hAnsiTheme="minorHAnsi" w:cstheme="minorBidi"/>
              <w:noProof/>
              <w:szCs w:val="22"/>
              <w:lang w:eastAsia="en-AU"/>
            </w:rPr>
          </w:pPr>
          <w:hyperlink w:anchor="_Toc154055749" w:history="1">
            <w:r w:rsidR="001B0BBB" w:rsidRPr="00670D2A">
              <w:rPr>
                <w:rStyle w:val="Hyperlink"/>
                <w:noProof/>
              </w:rPr>
              <w:t>Public consultation on the PBAC-recommended PMR topic</w:t>
            </w:r>
            <w:r w:rsidR="001B0BBB">
              <w:rPr>
                <w:noProof/>
                <w:webHidden/>
              </w:rPr>
              <w:tab/>
            </w:r>
            <w:r w:rsidR="001B0BBB">
              <w:rPr>
                <w:noProof/>
                <w:webHidden/>
              </w:rPr>
              <w:fldChar w:fldCharType="begin"/>
            </w:r>
            <w:r w:rsidR="001B0BBB">
              <w:rPr>
                <w:noProof/>
                <w:webHidden/>
              </w:rPr>
              <w:instrText xml:space="preserve"> PAGEREF _Toc154055749 \h </w:instrText>
            </w:r>
            <w:r w:rsidR="001B0BBB">
              <w:rPr>
                <w:noProof/>
                <w:webHidden/>
              </w:rPr>
            </w:r>
            <w:r w:rsidR="001B0BBB">
              <w:rPr>
                <w:noProof/>
                <w:webHidden/>
              </w:rPr>
              <w:fldChar w:fldCharType="separate"/>
            </w:r>
            <w:r w:rsidR="00D56A68">
              <w:rPr>
                <w:noProof/>
                <w:webHidden/>
              </w:rPr>
              <w:t>9</w:t>
            </w:r>
            <w:r w:rsidR="001B0BBB">
              <w:rPr>
                <w:noProof/>
                <w:webHidden/>
              </w:rPr>
              <w:fldChar w:fldCharType="end"/>
            </w:r>
          </w:hyperlink>
        </w:p>
        <w:p w14:paraId="2E40FCDC" w14:textId="75A736E7" w:rsidR="001B0BBB" w:rsidRDefault="00000000">
          <w:pPr>
            <w:pStyle w:val="TOC3"/>
            <w:rPr>
              <w:rFonts w:asciiTheme="minorHAnsi" w:eastAsiaTheme="minorEastAsia" w:hAnsiTheme="minorHAnsi" w:cstheme="minorBidi"/>
              <w:noProof/>
              <w:szCs w:val="22"/>
              <w:lang w:eastAsia="en-AU"/>
            </w:rPr>
          </w:pPr>
          <w:hyperlink w:anchor="_Toc154055750" w:history="1">
            <w:r w:rsidR="001B0BBB" w:rsidRPr="00670D2A">
              <w:rPr>
                <w:rStyle w:val="Hyperlink"/>
                <w:noProof/>
              </w:rPr>
              <w:t>Approval of the Review Terms of Reference (ToRs) by the PBAC Executive</w:t>
            </w:r>
            <w:r w:rsidR="001B0BBB">
              <w:rPr>
                <w:noProof/>
                <w:webHidden/>
              </w:rPr>
              <w:tab/>
            </w:r>
            <w:r w:rsidR="001B0BBB">
              <w:rPr>
                <w:noProof/>
                <w:webHidden/>
              </w:rPr>
              <w:fldChar w:fldCharType="begin"/>
            </w:r>
            <w:r w:rsidR="001B0BBB">
              <w:rPr>
                <w:noProof/>
                <w:webHidden/>
              </w:rPr>
              <w:instrText xml:space="preserve"> PAGEREF _Toc154055750 \h </w:instrText>
            </w:r>
            <w:r w:rsidR="001B0BBB">
              <w:rPr>
                <w:noProof/>
                <w:webHidden/>
              </w:rPr>
            </w:r>
            <w:r w:rsidR="001B0BBB">
              <w:rPr>
                <w:noProof/>
                <w:webHidden/>
              </w:rPr>
              <w:fldChar w:fldCharType="separate"/>
            </w:r>
            <w:r w:rsidR="00D56A68">
              <w:rPr>
                <w:noProof/>
                <w:webHidden/>
              </w:rPr>
              <w:t>10</w:t>
            </w:r>
            <w:r w:rsidR="001B0BBB">
              <w:rPr>
                <w:noProof/>
                <w:webHidden/>
              </w:rPr>
              <w:fldChar w:fldCharType="end"/>
            </w:r>
          </w:hyperlink>
        </w:p>
        <w:p w14:paraId="0E31511A" w14:textId="282D57B4" w:rsidR="001B0BBB" w:rsidRDefault="00000000">
          <w:pPr>
            <w:pStyle w:val="TOC1"/>
            <w:rPr>
              <w:rFonts w:asciiTheme="minorHAnsi" w:eastAsiaTheme="minorEastAsia" w:hAnsiTheme="minorHAnsi" w:cstheme="minorBidi"/>
              <w:noProof/>
              <w:szCs w:val="22"/>
              <w:lang w:eastAsia="en-AU"/>
            </w:rPr>
          </w:pPr>
          <w:hyperlink w:anchor="_Toc154055751" w:history="1">
            <w:r w:rsidR="001B0BBB" w:rsidRPr="00670D2A">
              <w:rPr>
                <w:rStyle w:val="Hyperlink"/>
                <w:noProof/>
              </w:rPr>
              <w:t>Post-market Review process</w:t>
            </w:r>
            <w:r w:rsidR="001B0BBB">
              <w:rPr>
                <w:noProof/>
                <w:webHidden/>
              </w:rPr>
              <w:tab/>
            </w:r>
            <w:r w:rsidR="001B0BBB">
              <w:rPr>
                <w:noProof/>
                <w:webHidden/>
              </w:rPr>
              <w:fldChar w:fldCharType="begin"/>
            </w:r>
            <w:r w:rsidR="001B0BBB">
              <w:rPr>
                <w:noProof/>
                <w:webHidden/>
              </w:rPr>
              <w:instrText xml:space="preserve"> PAGEREF _Toc154055751 \h </w:instrText>
            </w:r>
            <w:r w:rsidR="001B0BBB">
              <w:rPr>
                <w:noProof/>
                <w:webHidden/>
              </w:rPr>
            </w:r>
            <w:r w:rsidR="001B0BBB">
              <w:rPr>
                <w:noProof/>
                <w:webHidden/>
              </w:rPr>
              <w:fldChar w:fldCharType="separate"/>
            </w:r>
            <w:r w:rsidR="00D56A68">
              <w:rPr>
                <w:noProof/>
                <w:webHidden/>
              </w:rPr>
              <w:t>12</w:t>
            </w:r>
            <w:r w:rsidR="001B0BBB">
              <w:rPr>
                <w:noProof/>
                <w:webHidden/>
              </w:rPr>
              <w:fldChar w:fldCharType="end"/>
            </w:r>
          </w:hyperlink>
        </w:p>
        <w:p w14:paraId="1501095F" w14:textId="4C01E9A7" w:rsidR="001B0BBB" w:rsidRDefault="00000000">
          <w:pPr>
            <w:pStyle w:val="TOC3"/>
            <w:rPr>
              <w:rFonts w:asciiTheme="minorHAnsi" w:eastAsiaTheme="minorEastAsia" w:hAnsiTheme="minorHAnsi" w:cstheme="minorBidi"/>
              <w:noProof/>
              <w:szCs w:val="22"/>
              <w:lang w:eastAsia="en-AU"/>
            </w:rPr>
          </w:pPr>
          <w:hyperlink w:anchor="_Toc154055752" w:history="1">
            <w:r w:rsidR="001B0BBB" w:rsidRPr="00670D2A">
              <w:rPr>
                <w:rStyle w:val="Hyperlink"/>
                <w:noProof/>
              </w:rPr>
              <w:t>PMR commencement and announcement online</w:t>
            </w:r>
            <w:r w:rsidR="001B0BBB">
              <w:rPr>
                <w:noProof/>
                <w:webHidden/>
              </w:rPr>
              <w:tab/>
            </w:r>
            <w:r w:rsidR="001B0BBB">
              <w:rPr>
                <w:noProof/>
                <w:webHidden/>
              </w:rPr>
              <w:fldChar w:fldCharType="begin"/>
            </w:r>
            <w:r w:rsidR="001B0BBB">
              <w:rPr>
                <w:noProof/>
                <w:webHidden/>
              </w:rPr>
              <w:instrText xml:space="preserve"> PAGEREF _Toc154055752 \h </w:instrText>
            </w:r>
            <w:r w:rsidR="001B0BBB">
              <w:rPr>
                <w:noProof/>
                <w:webHidden/>
              </w:rPr>
            </w:r>
            <w:r w:rsidR="001B0BBB">
              <w:rPr>
                <w:noProof/>
                <w:webHidden/>
              </w:rPr>
              <w:fldChar w:fldCharType="separate"/>
            </w:r>
            <w:r w:rsidR="00D56A68">
              <w:rPr>
                <w:noProof/>
                <w:webHidden/>
              </w:rPr>
              <w:t>12</w:t>
            </w:r>
            <w:r w:rsidR="001B0BBB">
              <w:rPr>
                <w:noProof/>
                <w:webHidden/>
              </w:rPr>
              <w:fldChar w:fldCharType="end"/>
            </w:r>
          </w:hyperlink>
        </w:p>
        <w:p w14:paraId="63D13A75" w14:textId="069047EB" w:rsidR="001B0BBB" w:rsidRDefault="00000000">
          <w:pPr>
            <w:pStyle w:val="TOC3"/>
            <w:rPr>
              <w:rFonts w:asciiTheme="minorHAnsi" w:eastAsiaTheme="minorEastAsia" w:hAnsiTheme="minorHAnsi" w:cstheme="minorBidi"/>
              <w:noProof/>
              <w:szCs w:val="22"/>
              <w:lang w:eastAsia="en-AU"/>
            </w:rPr>
          </w:pPr>
          <w:hyperlink w:anchor="_Toc154055753" w:history="1">
            <w:r w:rsidR="001B0BBB" w:rsidRPr="00670D2A">
              <w:rPr>
                <w:rStyle w:val="Hyperlink"/>
                <w:noProof/>
              </w:rPr>
              <w:t>Stakeholder communication</w:t>
            </w:r>
            <w:r w:rsidR="001B0BBB">
              <w:rPr>
                <w:noProof/>
                <w:webHidden/>
              </w:rPr>
              <w:tab/>
            </w:r>
            <w:r w:rsidR="001B0BBB">
              <w:rPr>
                <w:noProof/>
                <w:webHidden/>
              </w:rPr>
              <w:fldChar w:fldCharType="begin"/>
            </w:r>
            <w:r w:rsidR="001B0BBB">
              <w:rPr>
                <w:noProof/>
                <w:webHidden/>
              </w:rPr>
              <w:instrText xml:space="preserve"> PAGEREF _Toc154055753 \h </w:instrText>
            </w:r>
            <w:r w:rsidR="001B0BBB">
              <w:rPr>
                <w:noProof/>
                <w:webHidden/>
              </w:rPr>
            </w:r>
            <w:r w:rsidR="001B0BBB">
              <w:rPr>
                <w:noProof/>
                <w:webHidden/>
              </w:rPr>
              <w:fldChar w:fldCharType="separate"/>
            </w:r>
            <w:r w:rsidR="00D56A68">
              <w:rPr>
                <w:noProof/>
                <w:webHidden/>
              </w:rPr>
              <w:t>12</w:t>
            </w:r>
            <w:r w:rsidR="001B0BBB">
              <w:rPr>
                <w:noProof/>
                <w:webHidden/>
              </w:rPr>
              <w:fldChar w:fldCharType="end"/>
            </w:r>
          </w:hyperlink>
        </w:p>
        <w:p w14:paraId="6CBC7624" w14:textId="3B71B51B" w:rsidR="001B0BBB" w:rsidRDefault="00000000">
          <w:pPr>
            <w:pStyle w:val="TOC3"/>
            <w:rPr>
              <w:rFonts w:asciiTheme="minorHAnsi" w:eastAsiaTheme="minorEastAsia" w:hAnsiTheme="minorHAnsi" w:cstheme="minorBidi"/>
              <w:noProof/>
              <w:szCs w:val="22"/>
              <w:lang w:eastAsia="en-AU"/>
            </w:rPr>
          </w:pPr>
          <w:hyperlink w:anchor="_Toc154055754" w:history="1">
            <w:r w:rsidR="001B0BBB" w:rsidRPr="00670D2A">
              <w:rPr>
                <w:rStyle w:val="Hyperlink"/>
                <w:noProof/>
              </w:rPr>
              <w:t>Role of the Department of Health and Aged Care</w:t>
            </w:r>
            <w:r w:rsidR="001B0BBB">
              <w:rPr>
                <w:noProof/>
                <w:webHidden/>
              </w:rPr>
              <w:tab/>
            </w:r>
            <w:r w:rsidR="001B0BBB">
              <w:rPr>
                <w:noProof/>
                <w:webHidden/>
              </w:rPr>
              <w:fldChar w:fldCharType="begin"/>
            </w:r>
            <w:r w:rsidR="001B0BBB">
              <w:rPr>
                <w:noProof/>
                <w:webHidden/>
              </w:rPr>
              <w:instrText xml:space="preserve"> PAGEREF _Toc154055754 \h </w:instrText>
            </w:r>
            <w:r w:rsidR="001B0BBB">
              <w:rPr>
                <w:noProof/>
                <w:webHidden/>
              </w:rPr>
            </w:r>
            <w:r w:rsidR="001B0BBB">
              <w:rPr>
                <w:noProof/>
                <w:webHidden/>
              </w:rPr>
              <w:fldChar w:fldCharType="separate"/>
            </w:r>
            <w:r w:rsidR="00D56A68">
              <w:rPr>
                <w:noProof/>
                <w:webHidden/>
              </w:rPr>
              <w:t>12</w:t>
            </w:r>
            <w:r w:rsidR="001B0BBB">
              <w:rPr>
                <w:noProof/>
                <w:webHidden/>
              </w:rPr>
              <w:fldChar w:fldCharType="end"/>
            </w:r>
          </w:hyperlink>
        </w:p>
        <w:p w14:paraId="150D228A" w14:textId="1D657203" w:rsidR="001B0BBB" w:rsidRDefault="00000000">
          <w:pPr>
            <w:pStyle w:val="TOC3"/>
            <w:rPr>
              <w:rFonts w:asciiTheme="minorHAnsi" w:eastAsiaTheme="minorEastAsia" w:hAnsiTheme="minorHAnsi" w:cstheme="minorBidi"/>
              <w:noProof/>
              <w:szCs w:val="22"/>
              <w:lang w:eastAsia="en-AU"/>
            </w:rPr>
          </w:pPr>
          <w:hyperlink w:anchor="_Toc154055755" w:history="1">
            <w:r w:rsidR="001B0BBB" w:rsidRPr="00670D2A">
              <w:rPr>
                <w:rStyle w:val="Hyperlink"/>
                <w:noProof/>
              </w:rPr>
              <w:t>Evidence collation and evaluation</w:t>
            </w:r>
            <w:r w:rsidR="001B0BBB">
              <w:rPr>
                <w:noProof/>
                <w:webHidden/>
              </w:rPr>
              <w:tab/>
            </w:r>
            <w:r w:rsidR="001B0BBB">
              <w:rPr>
                <w:noProof/>
                <w:webHidden/>
              </w:rPr>
              <w:fldChar w:fldCharType="begin"/>
            </w:r>
            <w:r w:rsidR="001B0BBB">
              <w:rPr>
                <w:noProof/>
                <w:webHidden/>
              </w:rPr>
              <w:instrText xml:space="preserve"> PAGEREF _Toc154055755 \h </w:instrText>
            </w:r>
            <w:r w:rsidR="001B0BBB">
              <w:rPr>
                <w:noProof/>
                <w:webHidden/>
              </w:rPr>
            </w:r>
            <w:r w:rsidR="001B0BBB">
              <w:rPr>
                <w:noProof/>
                <w:webHidden/>
              </w:rPr>
              <w:fldChar w:fldCharType="separate"/>
            </w:r>
            <w:r w:rsidR="00D56A68">
              <w:rPr>
                <w:noProof/>
                <w:webHidden/>
              </w:rPr>
              <w:t>13</w:t>
            </w:r>
            <w:r w:rsidR="001B0BBB">
              <w:rPr>
                <w:noProof/>
                <w:webHidden/>
              </w:rPr>
              <w:fldChar w:fldCharType="end"/>
            </w:r>
          </w:hyperlink>
        </w:p>
        <w:p w14:paraId="33F2CB7F" w14:textId="6C9702BD" w:rsidR="001B0BBB" w:rsidRDefault="00000000">
          <w:pPr>
            <w:pStyle w:val="TOC3"/>
            <w:rPr>
              <w:rFonts w:asciiTheme="minorHAnsi" w:eastAsiaTheme="minorEastAsia" w:hAnsiTheme="minorHAnsi" w:cstheme="minorBidi"/>
              <w:noProof/>
              <w:szCs w:val="22"/>
              <w:lang w:eastAsia="en-AU"/>
            </w:rPr>
          </w:pPr>
          <w:hyperlink w:anchor="_Toc154055756" w:history="1">
            <w:r w:rsidR="001B0BBB" w:rsidRPr="00670D2A">
              <w:rPr>
                <w:rStyle w:val="Hyperlink"/>
                <w:noProof/>
              </w:rPr>
              <w:t>Public submission process</w:t>
            </w:r>
            <w:r w:rsidR="001B0BBB">
              <w:rPr>
                <w:noProof/>
                <w:webHidden/>
              </w:rPr>
              <w:tab/>
            </w:r>
            <w:r w:rsidR="001B0BBB">
              <w:rPr>
                <w:noProof/>
                <w:webHidden/>
              </w:rPr>
              <w:fldChar w:fldCharType="begin"/>
            </w:r>
            <w:r w:rsidR="001B0BBB">
              <w:rPr>
                <w:noProof/>
                <w:webHidden/>
              </w:rPr>
              <w:instrText xml:space="preserve"> PAGEREF _Toc154055756 \h </w:instrText>
            </w:r>
            <w:r w:rsidR="001B0BBB">
              <w:rPr>
                <w:noProof/>
                <w:webHidden/>
              </w:rPr>
            </w:r>
            <w:r w:rsidR="001B0BBB">
              <w:rPr>
                <w:noProof/>
                <w:webHidden/>
              </w:rPr>
              <w:fldChar w:fldCharType="separate"/>
            </w:r>
            <w:r w:rsidR="00D56A68">
              <w:rPr>
                <w:noProof/>
                <w:webHidden/>
              </w:rPr>
              <w:t>13</w:t>
            </w:r>
            <w:r w:rsidR="001B0BBB">
              <w:rPr>
                <w:noProof/>
                <w:webHidden/>
              </w:rPr>
              <w:fldChar w:fldCharType="end"/>
            </w:r>
          </w:hyperlink>
        </w:p>
        <w:p w14:paraId="047585EE" w14:textId="56C95EA7" w:rsidR="001B0BBB" w:rsidRDefault="00000000">
          <w:pPr>
            <w:pStyle w:val="TOC3"/>
            <w:rPr>
              <w:rFonts w:asciiTheme="minorHAnsi" w:eastAsiaTheme="minorEastAsia" w:hAnsiTheme="minorHAnsi" w:cstheme="minorBidi"/>
              <w:noProof/>
              <w:szCs w:val="22"/>
              <w:lang w:eastAsia="en-AU"/>
            </w:rPr>
          </w:pPr>
          <w:hyperlink w:anchor="_Toc154055757" w:history="1">
            <w:r w:rsidR="001B0BBB" w:rsidRPr="00670D2A">
              <w:rPr>
                <w:rStyle w:val="Hyperlink"/>
                <w:noProof/>
              </w:rPr>
              <w:t>Stakeholder forum</w:t>
            </w:r>
            <w:r w:rsidR="001B0BBB">
              <w:rPr>
                <w:noProof/>
                <w:webHidden/>
              </w:rPr>
              <w:tab/>
            </w:r>
            <w:r w:rsidR="001B0BBB">
              <w:rPr>
                <w:noProof/>
                <w:webHidden/>
              </w:rPr>
              <w:fldChar w:fldCharType="begin"/>
            </w:r>
            <w:r w:rsidR="001B0BBB">
              <w:rPr>
                <w:noProof/>
                <w:webHidden/>
              </w:rPr>
              <w:instrText xml:space="preserve"> PAGEREF _Toc154055757 \h </w:instrText>
            </w:r>
            <w:r w:rsidR="001B0BBB">
              <w:rPr>
                <w:noProof/>
                <w:webHidden/>
              </w:rPr>
            </w:r>
            <w:r w:rsidR="001B0BBB">
              <w:rPr>
                <w:noProof/>
                <w:webHidden/>
              </w:rPr>
              <w:fldChar w:fldCharType="separate"/>
            </w:r>
            <w:r w:rsidR="00D56A68">
              <w:rPr>
                <w:noProof/>
                <w:webHidden/>
              </w:rPr>
              <w:t>14</w:t>
            </w:r>
            <w:r w:rsidR="001B0BBB">
              <w:rPr>
                <w:noProof/>
                <w:webHidden/>
              </w:rPr>
              <w:fldChar w:fldCharType="end"/>
            </w:r>
          </w:hyperlink>
        </w:p>
        <w:p w14:paraId="2B9FB72E" w14:textId="0B52507C" w:rsidR="001B0BBB" w:rsidRDefault="00000000">
          <w:pPr>
            <w:pStyle w:val="TOC3"/>
            <w:rPr>
              <w:rFonts w:asciiTheme="minorHAnsi" w:eastAsiaTheme="minorEastAsia" w:hAnsiTheme="minorHAnsi" w:cstheme="minorBidi"/>
              <w:noProof/>
              <w:szCs w:val="22"/>
              <w:lang w:eastAsia="en-AU"/>
            </w:rPr>
          </w:pPr>
          <w:hyperlink w:anchor="_Toc154055758" w:history="1">
            <w:r w:rsidR="001B0BBB" w:rsidRPr="00670D2A">
              <w:rPr>
                <w:rStyle w:val="Hyperlink"/>
                <w:noProof/>
              </w:rPr>
              <w:t>Reference Group</w:t>
            </w:r>
            <w:r w:rsidR="001B0BBB">
              <w:rPr>
                <w:noProof/>
                <w:webHidden/>
              </w:rPr>
              <w:tab/>
            </w:r>
            <w:r w:rsidR="001B0BBB">
              <w:rPr>
                <w:noProof/>
                <w:webHidden/>
              </w:rPr>
              <w:fldChar w:fldCharType="begin"/>
            </w:r>
            <w:r w:rsidR="001B0BBB">
              <w:rPr>
                <w:noProof/>
                <w:webHidden/>
              </w:rPr>
              <w:instrText xml:space="preserve"> PAGEREF _Toc154055758 \h </w:instrText>
            </w:r>
            <w:r w:rsidR="001B0BBB">
              <w:rPr>
                <w:noProof/>
                <w:webHidden/>
              </w:rPr>
            </w:r>
            <w:r w:rsidR="001B0BBB">
              <w:rPr>
                <w:noProof/>
                <w:webHidden/>
              </w:rPr>
              <w:fldChar w:fldCharType="separate"/>
            </w:r>
            <w:r w:rsidR="00D56A68">
              <w:rPr>
                <w:noProof/>
                <w:webHidden/>
              </w:rPr>
              <w:t>14</w:t>
            </w:r>
            <w:r w:rsidR="001B0BBB">
              <w:rPr>
                <w:noProof/>
                <w:webHidden/>
              </w:rPr>
              <w:fldChar w:fldCharType="end"/>
            </w:r>
          </w:hyperlink>
        </w:p>
        <w:p w14:paraId="294330A3" w14:textId="7174AEA5" w:rsidR="001B0BBB" w:rsidRDefault="00000000">
          <w:pPr>
            <w:pStyle w:val="TOC3"/>
            <w:rPr>
              <w:rFonts w:asciiTheme="minorHAnsi" w:eastAsiaTheme="minorEastAsia" w:hAnsiTheme="minorHAnsi" w:cstheme="minorBidi"/>
              <w:noProof/>
              <w:szCs w:val="22"/>
              <w:lang w:eastAsia="en-AU"/>
            </w:rPr>
          </w:pPr>
          <w:hyperlink w:anchor="_Toc154055759" w:history="1">
            <w:r w:rsidR="001B0BBB" w:rsidRPr="00670D2A">
              <w:rPr>
                <w:rStyle w:val="Hyperlink"/>
                <w:noProof/>
              </w:rPr>
              <w:t>Stakeholder consultation on the draft report</w:t>
            </w:r>
            <w:r w:rsidR="001B0BBB">
              <w:rPr>
                <w:noProof/>
                <w:webHidden/>
              </w:rPr>
              <w:tab/>
            </w:r>
            <w:r w:rsidR="001B0BBB">
              <w:rPr>
                <w:noProof/>
                <w:webHidden/>
              </w:rPr>
              <w:fldChar w:fldCharType="begin"/>
            </w:r>
            <w:r w:rsidR="001B0BBB">
              <w:rPr>
                <w:noProof/>
                <w:webHidden/>
              </w:rPr>
              <w:instrText xml:space="preserve"> PAGEREF _Toc154055759 \h </w:instrText>
            </w:r>
            <w:r w:rsidR="001B0BBB">
              <w:rPr>
                <w:noProof/>
                <w:webHidden/>
              </w:rPr>
            </w:r>
            <w:r w:rsidR="001B0BBB">
              <w:rPr>
                <w:noProof/>
                <w:webHidden/>
              </w:rPr>
              <w:fldChar w:fldCharType="separate"/>
            </w:r>
            <w:r w:rsidR="00D56A68">
              <w:rPr>
                <w:noProof/>
                <w:webHidden/>
              </w:rPr>
              <w:t>15</w:t>
            </w:r>
            <w:r w:rsidR="001B0BBB">
              <w:rPr>
                <w:noProof/>
                <w:webHidden/>
              </w:rPr>
              <w:fldChar w:fldCharType="end"/>
            </w:r>
          </w:hyperlink>
        </w:p>
        <w:p w14:paraId="11AD974A" w14:textId="19B82CBF" w:rsidR="001B0BBB" w:rsidRDefault="00000000">
          <w:pPr>
            <w:pStyle w:val="TOC3"/>
            <w:rPr>
              <w:rFonts w:asciiTheme="minorHAnsi" w:eastAsiaTheme="minorEastAsia" w:hAnsiTheme="minorHAnsi" w:cstheme="minorBidi"/>
              <w:noProof/>
              <w:szCs w:val="22"/>
              <w:lang w:eastAsia="en-AU"/>
            </w:rPr>
          </w:pPr>
          <w:hyperlink w:anchor="_Toc154055760" w:history="1">
            <w:r w:rsidR="001B0BBB" w:rsidRPr="00670D2A">
              <w:rPr>
                <w:rStyle w:val="Hyperlink"/>
                <w:noProof/>
              </w:rPr>
              <w:t>Sub-committee consideration of the draft report</w:t>
            </w:r>
            <w:r w:rsidR="001B0BBB">
              <w:rPr>
                <w:noProof/>
                <w:webHidden/>
              </w:rPr>
              <w:tab/>
            </w:r>
            <w:r w:rsidR="001B0BBB">
              <w:rPr>
                <w:noProof/>
                <w:webHidden/>
              </w:rPr>
              <w:fldChar w:fldCharType="begin"/>
            </w:r>
            <w:r w:rsidR="001B0BBB">
              <w:rPr>
                <w:noProof/>
                <w:webHidden/>
              </w:rPr>
              <w:instrText xml:space="preserve"> PAGEREF _Toc154055760 \h </w:instrText>
            </w:r>
            <w:r w:rsidR="001B0BBB">
              <w:rPr>
                <w:noProof/>
                <w:webHidden/>
              </w:rPr>
            </w:r>
            <w:r w:rsidR="001B0BBB">
              <w:rPr>
                <w:noProof/>
                <w:webHidden/>
              </w:rPr>
              <w:fldChar w:fldCharType="separate"/>
            </w:r>
            <w:r w:rsidR="00D56A68">
              <w:rPr>
                <w:noProof/>
                <w:webHidden/>
              </w:rPr>
              <w:t>15</w:t>
            </w:r>
            <w:r w:rsidR="001B0BBB">
              <w:rPr>
                <w:noProof/>
                <w:webHidden/>
              </w:rPr>
              <w:fldChar w:fldCharType="end"/>
            </w:r>
          </w:hyperlink>
        </w:p>
        <w:p w14:paraId="4B919C97" w14:textId="1BA3CCBE" w:rsidR="001B0BBB" w:rsidRDefault="00000000">
          <w:pPr>
            <w:pStyle w:val="TOC3"/>
            <w:rPr>
              <w:rFonts w:asciiTheme="minorHAnsi" w:eastAsiaTheme="minorEastAsia" w:hAnsiTheme="minorHAnsi" w:cstheme="minorBidi"/>
              <w:noProof/>
              <w:szCs w:val="22"/>
              <w:lang w:eastAsia="en-AU"/>
            </w:rPr>
          </w:pPr>
          <w:hyperlink w:anchor="_Toc154055761" w:history="1">
            <w:r w:rsidR="001B0BBB" w:rsidRPr="00670D2A">
              <w:rPr>
                <w:rStyle w:val="Hyperlink"/>
                <w:noProof/>
              </w:rPr>
              <w:t>PBAC consideration of the draft report</w:t>
            </w:r>
            <w:r w:rsidR="001B0BBB">
              <w:rPr>
                <w:noProof/>
                <w:webHidden/>
              </w:rPr>
              <w:tab/>
            </w:r>
            <w:r w:rsidR="001B0BBB">
              <w:rPr>
                <w:noProof/>
                <w:webHidden/>
              </w:rPr>
              <w:fldChar w:fldCharType="begin"/>
            </w:r>
            <w:r w:rsidR="001B0BBB">
              <w:rPr>
                <w:noProof/>
                <w:webHidden/>
              </w:rPr>
              <w:instrText xml:space="preserve"> PAGEREF _Toc154055761 \h </w:instrText>
            </w:r>
            <w:r w:rsidR="001B0BBB">
              <w:rPr>
                <w:noProof/>
                <w:webHidden/>
              </w:rPr>
            </w:r>
            <w:r w:rsidR="001B0BBB">
              <w:rPr>
                <w:noProof/>
                <w:webHidden/>
              </w:rPr>
              <w:fldChar w:fldCharType="separate"/>
            </w:r>
            <w:r w:rsidR="00D56A68">
              <w:rPr>
                <w:noProof/>
                <w:webHidden/>
              </w:rPr>
              <w:t>16</w:t>
            </w:r>
            <w:r w:rsidR="001B0BBB">
              <w:rPr>
                <w:noProof/>
                <w:webHidden/>
              </w:rPr>
              <w:fldChar w:fldCharType="end"/>
            </w:r>
          </w:hyperlink>
        </w:p>
        <w:p w14:paraId="2C313B3A" w14:textId="6B108574" w:rsidR="001B0BBB" w:rsidRDefault="00000000">
          <w:pPr>
            <w:pStyle w:val="TOC1"/>
            <w:rPr>
              <w:rFonts w:asciiTheme="minorHAnsi" w:eastAsiaTheme="minorEastAsia" w:hAnsiTheme="minorHAnsi" w:cstheme="minorBidi"/>
              <w:noProof/>
              <w:szCs w:val="22"/>
              <w:lang w:eastAsia="en-AU"/>
            </w:rPr>
          </w:pPr>
          <w:hyperlink w:anchor="_Toc154055762" w:history="1">
            <w:r w:rsidR="001B0BBB" w:rsidRPr="00670D2A">
              <w:rPr>
                <w:rStyle w:val="Hyperlink"/>
                <w:noProof/>
              </w:rPr>
              <w:t>Implementation of Recommendations</w:t>
            </w:r>
            <w:r w:rsidR="001B0BBB">
              <w:rPr>
                <w:noProof/>
                <w:webHidden/>
              </w:rPr>
              <w:tab/>
            </w:r>
            <w:r w:rsidR="001B0BBB">
              <w:rPr>
                <w:noProof/>
                <w:webHidden/>
              </w:rPr>
              <w:fldChar w:fldCharType="begin"/>
            </w:r>
            <w:r w:rsidR="001B0BBB">
              <w:rPr>
                <w:noProof/>
                <w:webHidden/>
              </w:rPr>
              <w:instrText xml:space="preserve"> PAGEREF _Toc154055762 \h </w:instrText>
            </w:r>
            <w:r w:rsidR="001B0BBB">
              <w:rPr>
                <w:noProof/>
                <w:webHidden/>
              </w:rPr>
            </w:r>
            <w:r w:rsidR="001B0BBB">
              <w:rPr>
                <w:noProof/>
                <w:webHidden/>
              </w:rPr>
              <w:fldChar w:fldCharType="separate"/>
            </w:r>
            <w:r w:rsidR="00D56A68">
              <w:rPr>
                <w:noProof/>
                <w:webHidden/>
              </w:rPr>
              <w:t>17</w:t>
            </w:r>
            <w:r w:rsidR="001B0BBB">
              <w:rPr>
                <w:noProof/>
                <w:webHidden/>
              </w:rPr>
              <w:fldChar w:fldCharType="end"/>
            </w:r>
          </w:hyperlink>
        </w:p>
        <w:p w14:paraId="77B9E8E6" w14:textId="73521A4D" w:rsidR="001B0BBB" w:rsidRDefault="00000000">
          <w:pPr>
            <w:pStyle w:val="TOC3"/>
            <w:rPr>
              <w:rFonts w:asciiTheme="minorHAnsi" w:eastAsiaTheme="minorEastAsia" w:hAnsiTheme="minorHAnsi" w:cstheme="minorBidi"/>
              <w:noProof/>
              <w:szCs w:val="22"/>
              <w:lang w:eastAsia="en-AU"/>
            </w:rPr>
          </w:pPr>
          <w:hyperlink w:anchor="_Toc154055763" w:history="1">
            <w:r w:rsidR="001B0BBB" w:rsidRPr="00670D2A">
              <w:rPr>
                <w:rStyle w:val="Hyperlink"/>
                <w:noProof/>
              </w:rPr>
              <w:t>Recommendations relating to the PBS</w:t>
            </w:r>
            <w:r w:rsidR="001B0BBB">
              <w:rPr>
                <w:noProof/>
                <w:webHidden/>
              </w:rPr>
              <w:tab/>
            </w:r>
            <w:r w:rsidR="001B0BBB">
              <w:rPr>
                <w:noProof/>
                <w:webHidden/>
              </w:rPr>
              <w:fldChar w:fldCharType="begin"/>
            </w:r>
            <w:r w:rsidR="001B0BBB">
              <w:rPr>
                <w:noProof/>
                <w:webHidden/>
              </w:rPr>
              <w:instrText xml:space="preserve"> PAGEREF _Toc154055763 \h </w:instrText>
            </w:r>
            <w:r w:rsidR="001B0BBB">
              <w:rPr>
                <w:noProof/>
                <w:webHidden/>
              </w:rPr>
            </w:r>
            <w:r w:rsidR="001B0BBB">
              <w:rPr>
                <w:noProof/>
                <w:webHidden/>
              </w:rPr>
              <w:fldChar w:fldCharType="separate"/>
            </w:r>
            <w:r w:rsidR="00D56A68">
              <w:rPr>
                <w:noProof/>
                <w:webHidden/>
              </w:rPr>
              <w:t>17</w:t>
            </w:r>
            <w:r w:rsidR="001B0BBB">
              <w:rPr>
                <w:noProof/>
                <w:webHidden/>
              </w:rPr>
              <w:fldChar w:fldCharType="end"/>
            </w:r>
          </w:hyperlink>
        </w:p>
        <w:p w14:paraId="3228AEAD" w14:textId="24E02A95" w:rsidR="001B0BBB" w:rsidRDefault="00000000">
          <w:pPr>
            <w:pStyle w:val="TOC3"/>
            <w:rPr>
              <w:rFonts w:asciiTheme="minorHAnsi" w:eastAsiaTheme="minorEastAsia" w:hAnsiTheme="minorHAnsi" w:cstheme="minorBidi"/>
              <w:noProof/>
              <w:szCs w:val="22"/>
              <w:lang w:eastAsia="en-AU"/>
            </w:rPr>
          </w:pPr>
          <w:hyperlink w:anchor="_Toc154055764" w:history="1">
            <w:r w:rsidR="001B0BBB" w:rsidRPr="00670D2A">
              <w:rPr>
                <w:rStyle w:val="Hyperlink"/>
                <w:noProof/>
              </w:rPr>
              <w:t>Other recommendations</w:t>
            </w:r>
            <w:r w:rsidR="001B0BBB">
              <w:rPr>
                <w:noProof/>
                <w:webHidden/>
              </w:rPr>
              <w:tab/>
            </w:r>
            <w:r w:rsidR="001B0BBB">
              <w:rPr>
                <w:noProof/>
                <w:webHidden/>
              </w:rPr>
              <w:fldChar w:fldCharType="begin"/>
            </w:r>
            <w:r w:rsidR="001B0BBB">
              <w:rPr>
                <w:noProof/>
                <w:webHidden/>
              </w:rPr>
              <w:instrText xml:space="preserve"> PAGEREF _Toc154055764 \h </w:instrText>
            </w:r>
            <w:r w:rsidR="001B0BBB">
              <w:rPr>
                <w:noProof/>
                <w:webHidden/>
              </w:rPr>
            </w:r>
            <w:r w:rsidR="001B0BBB">
              <w:rPr>
                <w:noProof/>
                <w:webHidden/>
              </w:rPr>
              <w:fldChar w:fldCharType="separate"/>
            </w:r>
            <w:r w:rsidR="00D56A68">
              <w:rPr>
                <w:noProof/>
                <w:webHidden/>
              </w:rPr>
              <w:t>17</w:t>
            </w:r>
            <w:r w:rsidR="001B0BBB">
              <w:rPr>
                <w:noProof/>
                <w:webHidden/>
              </w:rPr>
              <w:fldChar w:fldCharType="end"/>
            </w:r>
          </w:hyperlink>
        </w:p>
        <w:p w14:paraId="5EC8C974" w14:textId="5DC1E4B5" w:rsidR="0040070F" w:rsidRPr="00840F0C" w:rsidRDefault="0040070F" w:rsidP="00876143">
          <w:pPr>
            <w:rPr>
              <w:sz w:val="23"/>
              <w:szCs w:val="23"/>
            </w:rPr>
            <w:sectPr w:rsidR="0040070F" w:rsidRPr="00840F0C" w:rsidSect="00E8703E">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560" w:left="1418" w:header="709" w:footer="709" w:gutter="0"/>
              <w:pgNumType w:fmt="lowerRoman"/>
              <w:cols w:space="708"/>
              <w:docGrid w:linePitch="360"/>
            </w:sectPr>
          </w:pPr>
          <w:r w:rsidRPr="00840F0C">
            <w:rPr>
              <w:b/>
              <w:bCs/>
              <w:noProof/>
              <w:sz w:val="23"/>
              <w:szCs w:val="23"/>
            </w:rPr>
            <w:fldChar w:fldCharType="end"/>
          </w:r>
        </w:p>
      </w:sdtContent>
    </w:sdt>
    <w:p w14:paraId="57E5623F" w14:textId="77777777" w:rsidR="00D41BC5" w:rsidRPr="00840F0C" w:rsidRDefault="00EC14EA" w:rsidP="00A737D9">
      <w:pPr>
        <w:pStyle w:val="Heading1"/>
        <w:spacing w:before="0" w:line="276" w:lineRule="auto"/>
      </w:pPr>
      <w:bookmarkStart w:id="1" w:name="_Toc154055733"/>
      <w:r w:rsidRPr="00840F0C">
        <w:lastRenderedPageBreak/>
        <w:t>Abbreviations</w:t>
      </w:r>
      <w:bookmarkEnd w:id="1"/>
    </w:p>
    <w:tbl>
      <w:tblPr>
        <w:tblStyle w:val="DepartmentofHealthtable"/>
        <w:tblW w:w="5000" w:type="pct"/>
        <w:tblLook w:val="04A0" w:firstRow="1" w:lastRow="0" w:firstColumn="1" w:lastColumn="0" w:noHBand="0" w:noVBand="1"/>
      </w:tblPr>
      <w:tblGrid>
        <w:gridCol w:w="2797"/>
        <w:gridCol w:w="6273"/>
      </w:tblGrid>
      <w:tr w:rsidR="0016121B" w:rsidRPr="00840F0C" w14:paraId="33A7B288" w14:textId="77777777" w:rsidTr="00AE3F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2" w:type="pct"/>
          </w:tcPr>
          <w:p w14:paraId="15F6F570" w14:textId="77777777" w:rsidR="0040070F" w:rsidRPr="00840F0C" w:rsidRDefault="0040070F" w:rsidP="00C6062D">
            <w:pPr>
              <w:pStyle w:val="TableHeaderWhite"/>
              <w:spacing w:line="276" w:lineRule="auto"/>
              <w:rPr>
                <w:sz w:val="24"/>
                <w:szCs w:val="24"/>
              </w:rPr>
            </w:pPr>
            <w:r w:rsidRPr="00840F0C">
              <w:rPr>
                <w:sz w:val="24"/>
                <w:szCs w:val="24"/>
              </w:rPr>
              <w:t>Abbreviation</w:t>
            </w:r>
          </w:p>
        </w:tc>
        <w:tc>
          <w:tcPr>
            <w:tcW w:w="3458" w:type="pct"/>
          </w:tcPr>
          <w:p w14:paraId="3E328867" w14:textId="77777777" w:rsidR="0040070F" w:rsidRPr="00840F0C" w:rsidRDefault="0040070F" w:rsidP="00C6062D">
            <w:pPr>
              <w:pStyle w:val="TableHeader"/>
              <w:spacing w:line="276" w:lineRule="auto"/>
              <w:cnfStyle w:val="100000000000" w:firstRow="1" w:lastRow="0" w:firstColumn="0" w:lastColumn="0" w:oddVBand="0" w:evenVBand="0" w:oddHBand="0" w:evenHBand="0" w:firstRowFirstColumn="0" w:firstRowLastColumn="0" w:lastRowFirstColumn="0" w:lastRowLastColumn="0"/>
              <w:rPr>
                <w:sz w:val="24"/>
                <w:szCs w:val="24"/>
              </w:rPr>
            </w:pPr>
            <w:r w:rsidRPr="00840F0C">
              <w:rPr>
                <w:sz w:val="24"/>
                <w:szCs w:val="24"/>
              </w:rPr>
              <w:t>Full Name / Wording</w:t>
            </w:r>
          </w:p>
        </w:tc>
      </w:tr>
      <w:tr w:rsidR="0016121B" w:rsidRPr="00840F0C" w14:paraId="086F3BD1" w14:textId="77777777" w:rsidTr="00AE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5E505C07" w14:textId="61B9E75E" w:rsidR="00CC4499" w:rsidRPr="00840F0C" w:rsidRDefault="00CC4499" w:rsidP="00BE6C83">
            <w:pPr>
              <w:pStyle w:val="Tabletextleft"/>
            </w:pPr>
            <w:r w:rsidRPr="00840F0C">
              <w:t>COIs</w:t>
            </w:r>
          </w:p>
        </w:tc>
        <w:tc>
          <w:tcPr>
            <w:tcW w:w="3458" w:type="pct"/>
          </w:tcPr>
          <w:p w14:paraId="4BE76DE1" w14:textId="77B8A751" w:rsidR="00CC4499" w:rsidRPr="00840F0C" w:rsidRDefault="008D7036" w:rsidP="00BE6C83">
            <w:pPr>
              <w:pStyle w:val="Tabletextleft"/>
              <w:cnfStyle w:val="000000100000" w:firstRow="0" w:lastRow="0" w:firstColumn="0" w:lastColumn="0" w:oddVBand="0" w:evenVBand="0" w:oddHBand="1" w:evenHBand="0" w:firstRowFirstColumn="0" w:firstRowLastColumn="0" w:lastRowFirstColumn="0" w:lastRowLastColumn="0"/>
            </w:pPr>
            <w:r w:rsidRPr="00840F0C">
              <w:t>C</w:t>
            </w:r>
            <w:r w:rsidR="00CC4499" w:rsidRPr="00840F0C">
              <w:t>onflicts of interest</w:t>
            </w:r>
          </w:p>
        </w:tc>
      </w:tr>
      <w:tr w:rsidR="0016121B" w:rsidRPr="00840F0C" w14:paraId="44669556" w14:textId="77777777" w:rsidTr="00AE3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4378E073" w14:textId="77777777" w:rsidR="0040070F" w:rsidRPr="00840F0C" w:rsidRDefault="0040070F" w:rsidP="00BE6C83">
            <w:pPr>
              <w:pStyle w:val="Tabletextleft"/>
            </w:pPr>
            <w:r w:rsidRPr="00840F0C">
              <w:t>DUSC</w:t>
            </w:r>
          </w:p>
        </w:tc>
        <w:tc>
          <w:tcPr>
            <w:tcW w:w="3458" w:type="pct"/>
          </w:tcPr>
          <w:p w14:paraId="0F477BD7" w14:textId="1EBEDFD0" w:rsidR="0040070F" w:rsidRPr="00840F0C" w:rsidRDefault="0040070F" w:rsidP="00BE6C83">
            <w:pPr>
              <w:pStyle w:val="Tabletextleft"/>
              <w:cnfStyle w:val="000000010000" w:firstRow="0" w:lastRow="0" w:firstColumn="0" w:lastColumn="0" w:oddVBand="0" w:evenVBand="0" w:oddHBand="0" w:evenHBand="1" w:firstRowFirstColumn="0" w:firstRowLastColumn="0" w:lastRowFirstColumn="0" w:lastRowLastColumn="0"/>
            </w:pPr>
            <w:r w:rsidRPr="00840F0C">
              <w:t>Drug Utilisation Sub-</w:t>
            </w:r>
            <w:r w:rsidR="00E8703E" w:rsidRPr="00840F0C">
              <w:t>C</w:t>
            </w:r>
            <w:r w:rsidRPr="00840F0C">
              <w:t>ommittee</w:t>
            </w:r>
          </w:p>
        </w:tc>
      </w:tr>
      <w:tr w:rsidR="0016121B" w:rsidRPr="00840F0C" w14:paraId="52E3BA51" w14:textId="77777777" w:rsidTr="00AE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E7BE0DB" w14:textId="77777777" w:rsidR="0040070F" w:rsidRPr="00840F0C" w:rsidRDefault="0040070F" w:rsidP="00BE6C83">
            <w:pPr>
              <w:pStyle w:val="Tabletextleft"/>
            </w:pPr>
            <w:r w:rsidRPr="00840F0C">
              <w:t>ESC</w:t>
            </w:r>
          </w:p>
        </w:tc>
        <w:tc>
          <w:tcPr>
            <w:tcW w:w="3458" w:type="pct"/>
          </w:tcPr>
          <w:p w14:paraId="616DF884" w14:textId="66F7C643" w:rsidR="0040070F" w:rsidRPr="00840F0C" w:rsidRDefault="0040070F" w:rsidP="00BE6C83">
            <w:pPr>
              <w:pStyle w:val="Tabletextleft"/>
              <w:cnfStyle w:val="000000100000" w:firstRow="0" w:lastRow="0" w:firstColumn="0" w:lastColumn="0" w:oddVBand="0" w:evenVBand="0" w:oddHBand="1" w:evenHBand="0" w:firstRowFirstColumn="0" w:firstRowLastColumn="0" w:lastRowFirstColumn="0" w:lastRowLastColumn="0"/>
            </w:pPr>
            <w:r w:rsidRPr="00840F0C">
              <w:t>Economics Sub-</w:t>
            </w:r>
            <w:r w:rsidR="00E8703E" w:rsidRPr="00840F0C">
              <w:t>C</w:t>
            </w:r>
            <w:r w:rsidRPr="00840F0C">
              <w:t>ommittee</w:t>
            </w:r>
          </w:p>
        </w:tc>
      </w:tr>
      <w:tr w:rsidR="0016121B" w:rsidRPr="00840F0C" w14:paraId="1B2DA5FD" w14:textId="77777777" w:rsidTr="00AE3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056F9184" w14:textId="77777777" w:rsidR="0040070F" w:rsidRPr="00840F0C" w:rsidRDefault="0040070F" w:rsidP="00BE6C83">
            <w:pPr>
              <w:pStyle w:val="Tabletextleft"/>
            </w:pPr>
            <w:r w:rsidRPr="00840F0C">
              <w:t>HTA</w:t>
            </w:r>
          </w:p>
        </w:tc>
        <w:tc>
          <w:tcPr>
            <w:tcW w:w="3458" w:type="pct"/>
          </w:tcPr>
          <w:p w14:paraId="242E317F" w14:textId="7226E037" w:rsidR="0040070F" w:rsidRPr="00840F0C" w:rsidRDefault="00344A45" w:rsidP="00BE6C83">
            <w:pPr>
              <w:pStyle w:val="Tabletextleft"/>
              <w:cnfStyle w:val="000000010000" w:firstRow="0" w:lastRow="0" w:firstColumn="0" w:lastColumn="0" w:oddVBand="0" w:evenVBand="0" w:oddHBand="0" w:evenHBand="1" w:firstRowFirstColumn="0" w:firstRowLastColumn="0" w:lastRowFirstColumn="0" w:lastRowLastColumn="0"/>
            </w:pPr>
            <w:r w:rsidRPr="00840F0C">
              <w:t>H</w:t>
            </w:r>
            <w:r w:rsidR="0040070F" w:rsidRPr="00840F0C">
              <w:t xml:space="preserve">ealth </w:t>
            </w:r>
            <w:r w:rsidR="00B603B9" w:rsidRPr="00840F0C">
              <w:t>T</w:t>
            </w:r>
            <w:r w:rsidR="0040070F" w:rsidRPr="00840F0C">
              <w:t xml:space="preserve">echnology </w:t>
            </w:r>
            <w:r w:rsidR="00B603B9" w:rsidRPr="00840F0C">
              <w:t>A</w:t>
            </w:r>
            <w:r w:rsidR="0040070F" w:rsidRPr="00840F0C">
              <w:t>ssessment</w:t>
            </w:r>
          </w:p>
        </w:tc>
      </w:tr>
      <w:tr w:rsidR="0016121B" w:rsidRPr="00840F0C" w14:paraId="2FCA319E" w14:textId="77777777" w:rsidTr="00AE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33D4DFE4" w14:textId="76EB57EB" w:rsidR="0049793E" w:rsidRPr="00840F0C" w:rsidRDefault="0049793E" w:rsidP="00BE6C83">
            <w:pPr>
              <w:pStyle w:val="Tabletextleft"/>
            </w:pPr>
            <w:r w:rsidRPr="00840F0C">
              <w:t>MA</w:t>
            </w:r>
          </w:p>
        </w:tc>
        <w:tc>
          <w:tcPr>
            <w:tcW w:w="3458" w:type="pct"/>
          </w:tcPr>
          <w:p w14:paraId="089DFB9B" w14:textId="20BB1576" w:rsidR="0049793E" w:rsidRPr="00840F0C" w:rsidRDefault="0049793E" w:rsidP="00BE6C83">
            <w:pPr>
              <w:pStyle w:val="Tabletextleft"/>
              <w:cnfStyle w:val="000000100000" w:firstRow="0" w:lastRow="0" w:firstColumn="0" w:lastColumn="0" w:oddVBand="0" w:evenVBand="0" w:oddHBand="1" w:evenHBand="0" w:firstRowFirstColumn="0" w:firstRowLastColumn="0" w:lastRowFirstColumn="0" w:lastRowLastColumn="0"/>
            </w:pPr>
            <w:r w:rsidRPr="00840F0C">
              <w:t>Medicines Australia</w:t>
            </w:r>
          </w:p>
        </w:tc>
      </w:tr>
      <w:tr w:rsidR="0016121B" w:rsidRPr="00840F0C" w14:paraId="2CC566FF" w14:textId="77777777" w:rsidTr="00AE3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623BE78B" w14:textId="77777777" w:rsidR="0040070F" w:rsidRPr="00840F0C" w:rsidRDefault="0040070F" w:rsidP="00BE6C83">
            <w:pPr>
              <w:pStyle w:val="Tabletextleft"/>
            </w:pPr>
            <w:r w:rsidRPr="00840F0C">
              <w:t>PBAC</w:t>
            </w:r>
          </w:p>
        </w:tc>
        <w:tc>
          <w:tcPr>
            <w:tcW w:w="3458" w:type="pct"/>
          </w:tcPr>
          <w:p w14:paraId="2F2EAD91" w14:textId="77777777" w:rsidR="0040070F" w:rsidRPr="00840F0C" w:rsidRDefault="0040070F" w:rsidP="00BE6C83">
            <w:pPr>
              <w:pStyle w:val="Tabletextleft"/>
              <w:cnfStyle w:val="000000010000" w:firstRow="0" w:lastRow="0" w:firstColumn="0" w:lastColumn="0" w:oddVBand="0" w:evenVBand="0" w:oddHBand="0" w:evenHBand="1" w:firstRowFirstColumn="0" w:firstRowLastColumn="0" w:lastRowFirstColumn="0" w:lastRowLastColumn="0"/>
            </w:pPr>
            <w:r w:rsidRPr="00840F0C">
              <w:t>Pharmaceutical Benefits Advisory Committee</w:t>
            </w:r>
          </w:p>
        </w:tc>
      </w:tr>
      <w:tr w:rsidR="0016121B" w:rsidRPr="00840F0C" w14:paraId="48743D8A" w14:textId="77777777" w:rsidTr="00AE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C0D1DE1" w14:textId="77777777" w:rsidR="0040070F" w:rsidRPr="00840F0C" w:rsidRDefault="0040070F" w:rsidP="00BE6C83">
            <w:pPr>
              <w:pStyle w:val="Tabletextleft"/>
            </w:pPr>
            <w:r w:rsidRPr="00840F0C">
              <w:t>PBS</w:t>
            </w:r>
          </w:p>
        </w:tc>
        <w:tc>
          <w:tcPr>
            <w:tcW w:w="3458" w:type="pct"/>
          </w:tcPr>
          <w:p w14:paraId="0E400108" w14:textId="77777777" w:rsidR="0040070F" w:rsidRPr="00840F0C" w:rsidRDefault="0040070F" w:rsidP="00BE6C83">
            <w:pPr>
              <w:pStyle w:val="Tabletextleft"/>
              <w:cnfStyle w:val="000000100000" w:firstRow="0" w:lastRow="0" w:firstColumn="0" w:lastColumn="0" w:oddVBand="0" w:evenVBand="0" w:oddHBand="1" w:evenHBand="0" w:firstRowFirstColumn="0" w:firstRowLastColumn="0" w:lastRowFirstColumn="0" w:lastRowLastColumn="0"/>
            </w:pPr>
            <w:r w:rsidRPr="00840F0C">
              <w:t>Pharmaceutical Benefits Scheme</w:t>
            </w:r>
          </w:p>
        </w:tc>
      </w:tr>
      <w:tr w:rsidR="0016121B" w:rsidRPr="00840F0C" w14:paraId="4F84B0C5" w14:textId="77777777" w:rsidTr="00AE3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569A20EC" w14:textId="77777777" w:rsidR="0040070F" w:rsidRPr="00840F0C" w:rsidRDefault="0040070F" w:rsidP="00BE6C83">
            <w:pPr>
              <w:pStyle w:val="Tabletextleft"/>
            </w:pPr>
            <w:r w:rsidRPr="00840F0C">
              <w:t>PMR</w:t>
            </w:r>
          </w:p>
        </w:tc>
        <w:tc>
          <w:tcPr>
            <w:tcW w:w="3458" w:type="pct"/>
          </w:tcPr>
          <w:p w14:paraId="71EDEC07" w14:textId="77777777" w:rsidR="0040070F" w:rsidRPr="00840F0C" w:rsidRDefault="0040070F" w:rsidP="00BE6C83">
            <w:pPr>
              <w:pStyle w:val="Tabletextleft"/>
              <w:cnfStyle w:val="000000010000" w:firstRow="0" w:lastRow="0" w:firstColumn="0" w:lastColumn="0" w:oddVBand="0" w:evenVBand="0" w:oddHBand="0" w:evenHBand="1" w:firstRowFirstColumn="0" w:firstRowLastColumn="0" w:lastRowFirstColumn="0" w:lastRowLastColumn="0"/>
            </w:pPr>
            <w:r w:rsidRPr="00840F0C">
              <w:t>Post-market Review</w:t>
            </w:r>
          </w:p>
        </w:tc>
      </w:tr>
      <w:tr w:rsidR="0016121B" w:rsidRPr="00840F0C" w14:paraId="58E98856" w14:textId="77777777" w:rsidTr="00AE3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307E4285" w14:textId="77777777" w:rsidR="0040070F" w:rsidRPr="00840F0C" w:rsidRDefault="0040070F" w:rsidP="00BE6C83">
            <w:pPr>
              <w:pStyle w:val="Tabletextleft"/>
            </w:pPr>
            <w:r w:rsidRPr="00840F0C">
              <w:t>PSCR</w:t>
            </w:r>
          </w:p>
        </w:tc>
        <w:tc>
          <w:tcPr>
            <w:tcW w:w="3458" w:type="pct"/>
          </w:tcPr>
          <w:p w14:paraId="76CAB0B2" w14:textId="7610D7A9" w:rsidR="0040070F" w:rsidRPr="00840F0C" w:rsidRDefault="0040070F" w:rsidP="00BE6C83">
            <w:pPr>
              <w:pStyle w:val="Tabletextleft"/>
              <w:cnfStyle w:val="000000100000" w:firstRow="0" w:lastRow="0" w:firstColumn="0" w:lastColumn="0" w:oddVBand="0" w:evenVBand="0" w:oddHBand="1" w:evenHBand="0" w:firstRowFirstColumn="0" w:firstRowLastColumn="0" w:lastRowFirstColumn="0" w:lastRowLastColumn="0"/>
            </w:pPr>
            <w:r w:rsidRPr="00840F0C">
              <w:t>Pre-</w:t>
            </w:r>
            <w:r w:rsidR="00BC2C36" w:rsidRPr="00840F0C">
              <w:t>S</w:t>
            </w:r>
            <w:r w:rsidRPr="00840F0C">
              <w:t>ub-</w:t>
            </w:r>
            <w:r w:rsidR="00BC2C36" w:rsidRPr="00840F0C">
              <w:t>C</w:t>
            </w:r>
            <w:r w:rsidRPr="00840F0C">
              <w:t xml:space="preserve">ommittee </w:t>
            </w:r>
            <w:r w:rsidR="001C7EF4">
              <w:t>r</w:t>
            </w:r>
            <w:r w:rsidRPr="00840F0C">
              <w:t>esponse</w:t>
            </w:r>
          </w:p>
        </w:tc>
      </w:tr>
      <w:tr w:rsidR="0016121B" w:rsidRPr="00840F0C" w14:paraId="0BE4BC8E" w14:textId="77777777" w:rsidTr="00AE3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7B107F1C" w14:textId="77777777" w:rsidR="0040070F" w:rsidRPr="00840F0C" w:rsidRDefault="0040070F" w:rsidP="00BE6C83">
            <w:pPr>
              <w:pStyle w:val="Tabletextleft"/>
            </w:pPr>
            <w:r w:rsidRPr="00840F0C">
              <w:t>ToR</w:t>
            </w:r>
            <w:r w:rsidR="00D41BC5" w:rsidRPr="00840F0C">
              <w:t>s</w:t>
            </w:r>
          </w:p>
        </w:tc>
        <w:tc>
          <w:tcPr>
            <w:tcW w:w="3458" w:type="pct"/>
          </w:tcPr>
          <w:p w14:paraId="42E95167" w14:textId="19297A8C" w:rsidR="0040070F" w:rsidRPr="00840F0C" w:rsidRDefault="00BF38BF" w:rsidP="00BE6C83">
            <w:pPr>
              <w:pStyle w:val="Tabletextleft"/>
              <w:cnfStyle w:val="000000010000" w:firstRow="0" w:lastRow="0" w:firstColumn="0" w:lastColumn="0" w:oddVBand="0" w:evenVBand="0" w:oddHBand="0" w:evenHBand="1" w:firstRowFirstColumn="0" w:firstRowLastColumn="0" w:lastRowFirstColumn="0" w:lastRowLastColumn="0"/>
            </w:pPr>
            <w:r w:rsidRPr="00840F0C">
              <w:t>T</w:t>
            </w:r>
            <w:r w:rsidR="00256787" w:rsidRPr="00840F0C">
              <w:t>erm</w:t>
            </w:r>
            <w:r w:rsidR="00D41BC5" w:rsidRPr="00840F0C">
              <w:t>s</w:t>
            </w:r>
            <w:r w:rsidR="0040070F" w:rsidRPr="00840F0C">
              <w:t xml:space="preserve"> of </w:t>
            </w:r>
            <w:r w:rsidR="008D7036" w:rsidRPr="00840F0C">
              <w:t>R</w:t>
            </w:r>
            <w:r w:rsidR="0040070F" w:rsidRPr="00840F0C">
              <w:t>eference</w:t>
            </w:r>
          </w:p>
        </w:tc>
      </w:tr>
    </w:tbl>
    <w:p w14:paraId="612248C9" w14:textId="77777777" w:rsidR="00EC14EA" w:rsidRPr="00840F0C" w:rsidRDefault="00EC14EA" w:rsidP="00100F6D">
      <w:pPr>
        <w:pStyle w:val="Paragraphtext"/>
      </w:pPr>
    </w:p>
    <w:p w14:paraId="254D7421" w14:textId="77777777" w:rsidR="00475810" w:rsidRPr="00840F0C" w:rsidRDefault="00475810">
      <w:pPr>
        <w:sectPr w:rsidR="00475810" w:rsidRPr="00840F0C" w:rsidSect="00475810">
          <w:type w:val="oddPage"/>
          <w:pgSz w:w="11906" w:h="16838"/>
          <w:pgMar w:top="1701" w:right="1418" w:bottom="1418" w:left="1418" w:header="709" w:footer="709" w:gutter="0"/>
          <w:pgNumType w:fmt="lowerRoman"/>
          <w:cols w:space="708"/>
          <w:docGrid w:linePitch="360"/>
        </w:sectPr>
      </w:pPr>
      <w:bookmarkStart w:id="2" w:name="_Hlk83122415"/>
    </w:p>
    <w:p w14:paraId="2578ABEC" w14:textId="6D86EC52" w:rsidR="00C868B3" w:rsidRPr="00840F0C" w:rsidRDefault="009C6D54" w:rsidP="00882013">
      <w:pPr>
        <w:pStyle w:val="Heading1"/>
        <w:spacing w:line="276" w:lineRule="auto"/>
      </w:pPr>
      <w:bookmarkStart w:id="3" w:name="_Toc154055734"/>
      <w:r w:rsidRPr="00840F0C">
        <w:lastRenderedPageBreak/>
        <w:t>Background</w:t>
      </w:r>
      <w:bookmarkEnd w:id="3"/>
    </w:p>
    <w:p w14:paraId="0558CC64" w14:textId="781D0C5B" w:rsidR="008E44CB" w:rsidRPr="00840F0C" w:rsidRDefault="008E44CB" w:rsidP="008E44CB">
      <w:pPr>
        <w:spacing w:line="276" w:lineRule="auto"/>
        <w:rPr>
          <w:rFonts w:cstheme="minorHAnsi"/>
          <w:sz w:val="24"/>
        </w:rPr>
      </w:pPr>
      <w:bookmarkStart w:id="4" w:name="_Hlk78467100"/>
      <w:bookmarkEnd w:id="2"/>
      <w:r w:rsidRPr="00840F0C">
        <w:rPr>
          <w:rFonts w:cstheme="minorHAnsi"/>
          <w:sz w:val="24"/>
        </w:rPr>
        <w:t>In 201</w:t>
      </w:r>
      <w:r w:rsidR="007F244B">
        <w:rPr>
          <w:rFonts w:cstheme="minorHAnsi"/>
          <w:sz w:val="24"/>
        </w:rPr>
        <w:t>1</w:t>
      </w:r>
      <w:r w:rsidRPr="00840F0C">
        <w:rPr>
          <w:rFonts w:cstheme="minorHAnsi"/>
          <w:sz w:val="24"/>
        </w:rPr>
        <w:t xml:space="preserve">, the </w:t>
      </w:r>
      <w:r w:rsidR="000D2401" w:rsidRPr="00840F0C">
        <w:rPr>
          <w:rFonts w:cstheme="minorHAnsi"/>
          <w:sz w:val="24"/>
        </w:rPr>
        <w:t>Australian G</w:t>
      </w:r>
      <w:r w:rsidRPr="00840F0C">
        <w:rPr>
          <w:rFonts w:cstheme="minorHAnsi"/>
          <w:sz w:val="24"/>
        </w:rPr>
        <w:t xml:space="preserve">overnment introduced </w:t>
      </w:r>
      <w:r w:rsidR="007B1A1C" w:rsidRPr="00840F0C">
        <w:rPr>
          <w:rFonts w:cstheme="minorHAnsi"/>
          <w:sz w:val="24"/>
        </w:rPr>
        <w:t xml:space="preserve">Pharmaceutical Benefits Scheme (PBS) </w:t>
      </w:r>
      <w:r w:rsidRPr="00840F0C">
        <w:rPr>
          <w:rFonts w:cstheme="minorHAnsi"/>
          <w:sz w:val="24"/>
        </w:rPr>
        <w:t>Post-market Reviews (PMRs) as a systematic</w:t>
      </w:r>
      <w:r w:rsidR="006572FF" w:rsidRPr="00840F0C">
        <w:rPr>
          <w:rFonts w:cstheme="minorHAnsi"/>
          <w:sz w:val="24"/>
        </w:rPr>
        <w:t xml:space="preserve"> </w:t>
      </w:r>
      <w:r w:rsidRPr="00840F0C">
        <w:rPr>
          <w:rFonts w:cstheme="minorHAnsi"/>
          <w:sz w:val="24"/>
        </w:rPr>
        <w:t xml:space="preserve">approach to monitoring medicines </w:t>
      </w:r>
      <w:r w:rsidR="00A76FCD" w:rsidRPr="00840F0C">
        <w:rPr>
          <w:rFonts w:cstheme="minorHAnsi"/>
          <w:sz w:val="24"/>
        </w:rPr>
        <w:t>following</w:t>
      </w:r>
      <w:r w:rsidR="007B1A1C" w:rsidRPr="00840F0C">
        <w:rPr>
          <w:rFonts w:cstheme="minorHAnsi"/>
          <w:sz w:val="24"/>
        </w:rPr>
        <w:t xml:space="preserve"> </w:t>
      </w:r>
      <w:r w:rsidR="00A76FCD" w:rsidRPr="00840F0C">
        <w:rPr>
          <w:rFonts w:cstheme="minorHAnsi"/>
          <w:sz w:val="24"/>
        </w:rPr>
        <w:t>PBS listing</w:t>
      </w:r>
      <w:r w:rsidR="002309B7" w:rsidRPr="00840F0C">
        <w:rPr>
          <w:rFonts w:cstheme="minorHAnsi"/>
          <w:sz w:val="24"/>
        </w:rPr>
        <w:t>,</w:t>
      </w:r>
      <w:r w:rsidRPr="00840F0C">
        <w:rPr>
          <w:rFonts w:cstheme="minorHAnsi"/>
          <w:sz w:val="24"/>
        </w:rPr>
        <w:t xml:space="preserve"> to inform decision making </w:t>
      </w:r>
      <w:r w:rsidR="00A76FCD" w:rsidRPr="00840F0C">
        <w:rPr>
          <w:rFonts w:cstheme="minorHAnsi"/>
          <w:sz w:val="24"/>
        </w:rPr>
        <w:t>relating to ongoing access and subsidy</w:t>
      </w:r>
      <w:r w:rsidRPr="00840F0C">
        <w:rPr>
          <w:rFonts w:cstheme="minorHAnsi"/>
          <w:sz w:val="24"/>
        </w:rPr>
        <w:t>.</w:t>
      </w:r>
      <w:r w:rsidR="004A7F86" w:rsidRPr="00840F0C">
        <w:rPr>
          <w:sz w:val="24"/>
        </w:rPr>
        <w:t xml:space="preserve"> </w:t>
      </w:r>
      <w:r w:rsidR="004A7F86" w:rsidRPr="00840F0C">
        <w:rPr>
          <w:rFonts w:cstheme="minorHAnsi"/>
          <w:sz w:val="24"/>
        </w:rPr>
        <w:t xml:space="preserve">PMRs </w:t>
      </w:r>
      <w:r w:rsidR="007C6020" w:rsidRPr="00840F0C">
        <w:rPr>
          <w:rFonts w:cstheme="minorHAnsi"/>
          <w:sz w:val="24"/>
        </w:rPr>
        <w:t xml:space="preserve">provide evidence and options to the Pharmaceutical Benefits Advisory Committee (PBAC) </w:t>
      </w:r>
      <w:r w:rsidR="0016121B" w:rsidRPr="00840F0C">
        <w:rPr>
          <w:rFonts w:cstheme="minorHAnsi"/>
          <w:sz w:val="24"/>
        </w:rPr>
        <w:t>to ensure patient safety, quality use of medicines and the ongoing cost-effective use of PBS-listed medicines.</w:t>
      </w:r>
    </w:p>
    <w:p w14:paraId="0699833A" w14:textId="6EE58FD1" w:rsidR="008E44CB" w:rsidRPr="00840F0C" w:rsidRDefault="008E44CB" w:rsidP="0069496D">
      <w:pPr>
        <w:spacing w:before="120" w:line="276" w:lineRule="auto"/>
        <w:rPr>
          <w:rFonts w:cstheme="minorHAnsi"/>
          <w:sz w:val="24"/>
        </w:rPr>
      </w:pPr>
      <w:r w:rsidRPr="00840F0C">
        <w:rPr>
          <w:rFonts w:cstheme="minorHAnsi"/>
          <w:sz w:val="24"/>
        </w:rPr>
        <w:t>P</w:t>
      </w:r>
      <w:r w:rsidR="00705427" w:rsidRPr="00840F0C">
        <w:rPr>
          <w:rFonts w:cstheme="minorHAnsi"/>
          <w:sz w:val="24"/>
        </w:rPr>
        <w:t>MRs</w:t>
      </w:r>
      <w:r w:rsidRPr="00840F0C">
        <w:rPr>
          <w:rFonts w:cstheme="minorHAnsi"/>
          <w:sz w:val="24"/>
        </w:rPr>
        <w:t xml:space="preserve"> fall under the quality use of medicines objective of the </w:t>
      </w:r>
      <w:hyperlink r:id="rId17" w:history="1">
        <w:r w:rsidR="00684D75" w:rsidRPr="00840F0C">
          <w:rPr>
            <w:rStyle w:val="Hyperlink"/>
            <w:rFonts w:cstheme="minorHAnsi"/>
            <w:sz w:val="24"/>
          </w:rPr>
          <w:t>National Medicines Policy</w:t>
        </w:r>
      </w:hyperlink>
      <w:r w:rsidRPr="00840F0C">
        <w:rPr>
          <w:rFonts w:cstheme="minorHAnsi"/>
          <w:sz w:val="24"/>
        </w:rPr>
        <w:t xml:space="preserve"> framework. This includes promoting the safe and effective use of medicines, with the aim to improve health outcomes for all Australians.</w:t>
      </w:r>
    </w:p>
    <w:p w14:paraId="195C49A4" w14:textId="799CEB17" w:rsidR="00705427" w:rsidRPr="00840F0C" w:rsidRDefault="008E44CB" w:rsidP="0069496D">
      <w:pPr>
        <w:spacing w:before="120" w:line="276" w:lineRule="auto"/>
        <w:rPr>
          <w:rFonts w:cstheme="minorHAnsi"/>
          <w:sz w:val="24"/>
        </w:rPr>
      </w:pPr>
      <w:r w:rsidRPr="00840F0C">
        <w:rPr>
          <w:rFonts w:cstheme="minorHAnsi"/>
          <w:sz w:val="24"/>
        </w:rPr>
        <w:t>P</w:t>
      </w:r>
      <w:r w:rsidR="00705427" w:rsidRPr="00840F0C">
        <w:rPr>
          <w:rFonts w:cstheme="minorHAnsi"/>
          <w:sz w:val="24"/>
        </w:rPr>
        <w:t>MRs</w:t>
      </w:r>
      <w:r w:rsidRPr="00840F0C">
        <w:rPr>
          <w:rFonts w:cstheme="minorHAnsi"/>
          <w:sz w:val="24"/>
        </w:rPr>
        <w:t xml:space="preserve"> </w:t>
      </w:r>
      <w:r w:rsidR="007B1A1C" w:rsidRPr="00840F0C">
        <w:rPr>
          <w:rFonts w:cstheme="minorHAnsi"/>
          <w:sz w:val="24"/>
        </w:rPr>
        <w:t>were established</w:t>
      </w:r>
      <w:r w:rsidRPr="00840F0C">
        <w:rPr>
          <w:rFonts w:cstheme="minorHAnsi"/>
          <w:sz w:val="24"/>
        </w:rPr>
        <w:t xml:space="preserve"> under the 2011-12 Budget measure </w:t>
      </w:r>
      <w:r w:rsidRPr="00840F0C">
        <w:rPr>
          <w:rFonts w:cstheme="minorHAnsi"/>
          <w:i/>
          <w:iCs/>
          <w:sz w:val="24"/>
        </w:rPr>
        <w:t>Improving sustainability of the PBS through enhanced post-market surveillance</w:t>
      </w:r>
      <w:r w:rsidRPr="00840F0C">
        <w:rPr>
          <w:rFonts w:cstheme="minorHAnsi"/>
          <w:sz w:val="24"/>
        </w:rPr>
        <w:t>.</w:t>
      </w:r>
    </w:p>
    <w:p w14:paraId="3A5B1C3F" w14:textId="459A0335" w:rsidR="00745FD5" w:rsidRPr="00840F0C" w:rsidRDefault="00745FD5" w:rsidP="00F532CC">
      <w:pPr>
        <w:spacing w:before="120" w:after="120" w:line="276" w:lineRule="auto"/>
        <w:rPr>
          <w:rFonts w:cstheme="minorHAnsi"/>
          <w:sz w:val="24"/>
        </w:rPr>
      </w:pPr>
      <w:r w:rsidRPr="00840F0C">
        <w:rPr>
          <w:rFonts w:cstheme="minorHAnsi"/>
          <w:sz w:val="24"/>
        </w:rPr>
        <w:t>The P</w:t>
      </w:r>
      <w:r w:rsidR="00612D55" w:rsidRPr="00840F0C">
        <w:rPr>
          <w:rFonts w:cstheme="minorHAnsi"/>
          <w:sz w:val="24"/>
        </w:rPr>
        <w:t>MR</w:t>
      </w:r>
      <w:r w:rsidRPr="00840F0C">
        <w:rPr>
          <w:rFonts w:cstheme="minorHAnsi"/>
          <w:sz w:val="24"/>
        </w:rPr>
        <w:t xml:space="preserve"> </w:t>
      </w:r>
      <w:r w:rsidR="00612D55" w:rsidRPr="00840F0C">
        <w:rPr>
          <w:rFonts w:cstheme="minorHAnsi"/>
          <w:sz w:val="24"/>
        </w:rPr>
        <w:t>p</w:t>
      </w:r>
      <w:r w:rsidRPr="00840F0C">
        <w:rPr>
          <w:rFonts w:cstheme="minorHAnsi"/>
          <w:sz w:val="24"/>
        </w:rPr>
        <w:t>rogram was established to</w:t>
      </w:r>
      <w:r w:rsidR="00705427" w:rsidRPr="00840F0C">
        <w:rPr>
          <w:rFonts w:cstheme="minorHAnsi"/>
          <w:sz w:val="24"/>
        </w:rPr>
        <w:t xml:space="preserve"> contribute to</w:t>
      </w:r>
      <w:r w:rsidRPr="00840F0C">
        <w:rPr>
          <w:rFonts w:cstheme="minorHAnsi"/>
          <w:sz w:val="24"/>
        </w:rPr>
        <w:t>:</w:t>
      </w:r>
    </w:p>
    <w:p w14:paraId="3C163C5C" w14:textId="77777777" w:rsidR="00745FD5" w:rsidRPr="00840F0C" w:rsidRDefault="00745FD5" w:rsidP="00A329D2">
      <w:pPr>
        <w:pStyle w:val="ListParagraph"/>
        <w:numPr>
          <w:ilvl w:val="0"/>
          <w:numId w:val="20"/>
        </w:numPr>
        <w:spacing w:after="120" w:line="276" w:lineRule="auto"/>
        <w:rPr>
          <w:rFonts w:cstheme="minorHAnsi"/>
          <w:sz w:val="24"/>
        </w:rPr>
      </w:pPr>
      <w:r w:rsidRPr="00840F0C">
        <w:rPr>
          <w:rFonts w:cstheme="minorHAnsi"/>
          <w:sz w:val="24"/>
        </w:rPr>
        <w:t>Ensuring the ongoing viability of the PBS through targeted medicines usage and avoiding preventable wastage or inappropriate prescribing.</w:t>
      </w:r>
    </w:p>
    <w:p w14:paraId="3C167AF3" w14:textId="77777777" w:rsidR="00745FD5" w:rsidRPr="00840F0C" w:rsidRDefault="00745FD5" w:rsidP="00A329D2">
      <w:pPr>
        <w:pStyle w:val="ListParagraph"/>
        <w:numPr>
          <w:ilvl w:val="0"/>
          <w:numId w:val="20"/>
        </w:numPr>
        <w:spacing w:after="120" w:line="276" w:lineRule="auto"/>
        <w:rPr>
          <w:sz w:val="24"/>
        </w:rPr>
      </w:pPr>
      <w:r w:rsidRPr="00840F0C">
        <w:rPr>
          <w:rFonts w:cstheme="minorHAnsi"/>
          <w:sz w:val="24"/>
        </w:rPr>
        <w:t xml:space="preserve">A better understanding of medicines utilisation, to review intended clinical benefit and inform medicines evaluation processes. </w:t>
      </w:r>
    </w:p>
    <w:p w14:paraId="45779AD6" w14:textId="77777777" w:rsidR="00745FD5" w:rsidRPr="00840F0C" w:rsidRDefault="00745FD5" w:rsidP="00A329D2">
      <w:pPr>
        <w:pStyle w:val="ListParagraph"/>
        <w:numPr>
          <w:ilvl w:val="0"/>
          <w:numId w:val="20"/>
        </w:numPr>
        <w:spacing w:after="120" w:line="276" w:lineRule="auto"/>
        <w:rPr>
          <w:sz w:val="24"/>
        </w:rPr>
      </w:pPr>
      <w:r w:rsidRPr="00840F0C">
        <w:rPr>
          <w:rFonts w:cstheme="minorHAnsi"/>
          <w:sz w:val="24"/>
        </w:rPr>
        <w:t>Ongoing cost-effectiveness, including through better management of clinical and economic uncertainty.</w:t>
      </w:r>
    </w:p>
    <w:p w14:paraId="19B84A5F" w14:textId="2FD15E0D" w:rsidR="0049793E" w:rsidRPr="00840F0C" w:rsidRDefault="00745FD5" w:rsidP="009C6D54">
      <w:pPr>
        <w:pStyle w:val="ListParagraph"/>
        <w:numPr>
          <w:ilvl w:val="0"/>
          <w:numId w:val="20"/>
        </w:numPr>
        <w:spacing w:after="120" w:line="276" w:lineRule="auto"/>
        <w:rPr>
          <w:sz w:val="24"/>
        </w:rPr>
      </w:pPr>
      <w:r w:rsidRPr="00840F0C">
        <w:rPr>
          <w:sz w:val="24"/>
        </w:rPr>
        <w:t xml:space="preserve">Overall improvements to the quality use of medicines and education for patients and </w:t>
      </w:r>
      <w:r w:rsidR="00A82A21" w:rsidRPr="00840F0C">
        <w:rPr>
          <w:sz w:val="24"/>
        </w:rPr>
        <w:t>health professionals</w:t>
      </w:r>
      <w:r w:rsidRPr="00840F0C">
        <w:rPr>
          <w:sz w:val="24"/>
        </w:rPr>
        <w:t>.</w:t>
      </w:r>
    </w:p>
    <w:p w14:paraId="0E11D797" w14:textId="1446C58E" w:rsidR="00F157E3" w:rsidRPr="00840F0C" w:rsidRDefault="00684D75" w:rsidP="00974401">
      <w:pPr>
        <w:spacing w:after="120" w:line="276" w:lineRule="auto"/>
        <w:rPr>
          <w:rStyle w:val="Hyperlink"/>
          <w:color w:val="auto"/>
          <w:sz w:val="24"/>
          <w:u w:val="none"/>
          <w:lang w:eastAsia="en-AU"/>
        </w:rPr>
      </w:pPr>
      <w:r w:rsidRPr="00840F0C">
        <w:rPr>
          <w:sz w:val="24"/>
          <w:lang w:eastAsia="en-AU"/>
        </w:rPr>
        <w:t xml:space="preserve">Details of current and completed PMRs </w:t>
      </w:r>
      <w:r w:rsidR="00D902BF" w:rsidRPr="00840F0C">
        <w:rPr>
          <w:sz w:val="24"/>
          <w:lang w:eastAsia="en-AU"/>
        </w:rPr>
        <w:t>are</w:t>
      </w:r>
      <w:r w:rsidRPr="00840F0C">
        <w:rPr>
          <w:sz w:val="24"/>
          <w:lang w:eastAsia="en-AU"/>
        </w:rPr>
        <w:t xml:space="preserve"> available on the </w:t>
      </w:r>
      <w:hyperlink r:id="rId18" w:history="1">
        <w:r w:rsidRPr="00840F0C">
          <w:rPr>
            <w:rStyle w:val="Hyperlink"/>
            <w:sz w:val="24"/>
            <w:lang w:eastAsia="en-AU"/>
          </w:rPr>
          <w:t>PBS website</w:t>
        </w:r>
      </w:hyperlink>
      <w:r w:rsidR="00A336B1" w:rsidRPr="00840F0C">
        <w:rPr>
          <w:rStyle w:val="Hyperlink"/>
          <w:sz w:val="24"/>
          <w:u w:val="none"/>
          <w:lang w:eastAsia="en-AU"/>
        </w:rPr>
        <w:t>.</w:t>
      </w:r>
      <w:r w:rsidR="004D4AA9" w:rsidRPr="00840F0C">
        <w:rPr>
          <w:rStyle w:val="Hyperlink"/>
          <w:sz w:val="24"/>
          <w:u w:val="none"/>
          <w:lang w:eastAsia="en-AU"/>
        </w:rPr>
        <w:t xml:space="preserve"> </w:t>
      </w:r>
    </w:p>
    <w:p w14:paraId="6D9233AE" w14:textId="31160955" w:rsidR="009C6D54" w:rsidRPr="00840F0C" w:rsidRDefault="00705427" w:rsidP="0069496D">
      <w:pPr>
        <w:spacing w:before="120" w:line="276" w:lineRule="auto"/>
        <w:rPr>
          <w:rFonts w:eastAsia="Calibri" w:cs="Arial"/>
          <w:sz w:val="24"/>
        </w:rPr>
      </w:pPr>
      <w:r w:rsidRPr="00840F0C">
        <w:rPr>
          <w:rFonts w:eastAsia="Calibri" w:cs="Arial"/>
          <w:sz w:val="24"/>
        </w:rPr>
        <w:t xml:space="preserve">In 2022, </w:t>
      </w:r>
      <w:r w:rsidR="004C114B" w:rsidRPr="00840F0C">
        <w:rPr>
          <w:rFonts w:eastAsia="Calibri" w:cs="Arial"/>
          <w:sz w:val="24"/>
        </w:rPr>
        <w:t>th</w:t>
      </w:r>
      <w:r w:rsidR="00EF22C7" w:rsidRPr="00840F0C">
        <w:rPr>
          <w:rFonts w:eastAsia="Calibri" w:cs="Arial"/>
          <w:sz w:val="24"/>
        </w:rPr>
        <w:t>e</w:t>
      </w:r>
      <w:r w:rsidR="00520DEE" w:rsidRPr="00840F0C">
        <w:rPr>
          <w:rFonts w:eastAsia="Calibri" w:cs="Arial"/>
          <w:sz w:val="24"/>
        </w:rPr>
        <w:t xml:space="preserve"> </w:t>
      </w:r>
      <w:r w:rsidRPr="00840F0C">
        <w:rPr>
          <w:rFonts w:eastAsia="Calibri" w:cs="Arial"/>
          <w:sz w:val="24"/>
        </w:rPr>
        <w:t xml:space="preserve">PMR </w:t>
      </w:r>
      <w:r w:rsidR="005F3628" w:rsidRPr="00840F0C">
        <w:rPr>
          <w:rFonts w:eastAsia="Calibri" w:cs="Arial"/>
          <w:sz w:val="24"/>
        </w:rPr>
        <w:t>F</w:t>
      </w:r>
      <w:r w:rsidRPr="00840F0C">
        <w:rPr>
          <w:rFonts w:eastAsia="Calibri" w:cs="Arial"/>
          <w:sz w:val="24"/>
        </w:rPr>
        <w:t xml:space="preserve">ramework </w:t>
      </w:r>
      <w:r w:rsidR="00EF22C7" w:rsidRPr="00840F0C">
        <w:rPr>
          <w:rFonts w:eastAsia="Calibri" w:cs="Arial"/>
          <w:sz w:val="24"/>
        </w:rPr>
        <w:t xml:space="preserve">was </w:t>
      </w:r>
      <w:r w:rsidR="00BF4FB8" w:rsidRPr="00840F0C">
        <w:rPr>
          <w:rFonts w:eastAsia="Calibri" w:cs="Arial"/>
          <w:sz w:val="24"/>
        </w:rPr>
        <w:t>re</w:t>
      </w:r>
      <w:r w:rsidR="00C76826" w:rsidRPr="00840F0C">
        <w:rPr>
          <w:rFonts w:eastAsia="Calibri" w:cs="Arial"/>
          <w:sz w:val="24"/>
        </w:rPr>
        <w:t>considered</w:t>
      </w:r>
      <w:r w:rsidR="00BF4FB8" w:rsidRPr="00840F0C">
        <w:rPr>
          <w:rFonts w:eastAsia="Calibri" w:cs="Arial"/>
          <w:sz w:val="24"/>
        </w:rPr>
        <w:t xml:space="preserve"> </w:t>
      </w:r>
      <w:r w:rsidRPr="00840F0C">
        <w:rPr>
          <w:rFonts w:eastAsia="Calibri" w:cs="Arial"/>
          <w:sz w:val="24"/>
        </w:rPr>
        <w:t xml:space="preserve">in the context of the new </w:t>
      </w:r>
      <w:bookmarkStart w:id="5" w:name="_Hlk83121151"/>
      <w:r w:rsidRPr="00840F0C">
        <w:rPr>
          <w:rFonts w:cs="Arial"/>
          <w:sz w:val="24"/>
        </w:rPr>
        <w:fldChar w:fldCharType="begin"/>
      </w:r>
      <w:r w:rsidR="006A6718">
        <w:rPr>
          <w:rFonts w:cs="Arial"/>
          <w:sz w:val="24"/>
        </w:rPr>
        <w:instrText>HYPERLINK "https://www.pbs.gov.au/info/general/medicines-industry-strategic-agreement"</w:instrText>
      </w:r>
      <w:r w:rsidRPr="00840F0C">
        <w:rPr>
          <w:rFonts w:cs="Arial"/>
          <w:sz w:val="24"/>
        </w:rPr>
      </w:r>
      <w:r w:rsidRPr="00840F0C">
        <w:rPr>
          <w:rFonts w:cs="Arial"/>
          <w:sz w:val="24"/>
        </w:rPr>
        <w:fldChar w:fldCharType="separate"/>
      </w:r>
      <w:r w:rsidR="006A6718">
        <w:rPr>
          <w:rFonts w:eastAsia="Calibri" w:cs="Arial"/>
          <w:color w:val="0000FF"/>
          <w:sz w:val="24"/>
          <w:u w:val="single"/>
        </w:rPr>
        <w:t>Strategic Agreement</w:t>
      </w:r>
      <w:r w:rsidRPr="00840F0C">
        <w:rPr>
          <w:rFonts w:eastAsia="Calibri" w:cs="Arial"/>
          <w:color w:val="0000FF"/>
          <w:sz w:val="24"/>
          <w:u w:val="single"/>
        </w:rPr>
        <w:fldChar w:fldCharType="end"/>
      </w:r>
      <w:r w:rsidRPr="00840F0C">
        <w:rPr>
          <w:rFonts w:eastAsia="Calibri" w:cs="Arial"/>
          <w:sz w:val="24"/>
        </w:rPr>
        <w:t xml:space="preserve"> </w:t>
      </w:r>
      <w:bookmarkEnd w:id="5"/>
      <w:r w:rsidRPr="00840F0C">
        <w:rPr>
          <w:rFonts w:eastAsia="Calibri" w:cs="Arial"/>
          <w:sz w:val="24"/>
        </w:rPr>
        <w:t xml:space="preserve">between the Commonwealth </w:t>
      </w:r>
      <w:bookmarkStart w:id="6" w:name="_Hlk101860202"/>
      <w:r w:rsidR="00A64F2C">
        <w:rPr>
          <w:rFonts w:eastAsia="Calibri" w:cs="Arial"/>
          <w:sz w:val="24"/>
        </w:rPr>
        <w:t xml:space="preserve">and </w:t>
      </w:r>
      <w:r w:rsidRPr="00840F0C">
        <w:rPr>
          <w:rFonts w:eastAsia="Calibri" w:cs="Arial"/>
          <w:sz w:val="24"/>
        </w:rPr>
        <w:t xml:space="preserve">Medicines Australia </w:t>
      </w:r>
      <w:r w:rsidR="0049793E" w:rsidRPr="00840F0C">
        <w:rPr>
          <w:rFonts w:eastAsia="Calibri" w:cs="Arial"/>
          <w:sz w:val="24"/>
        </w:rPr>
        <w:t>(MA)</w:t>
      </w:r>
      <w:bookmarkEnd w:id="6"/>
      <w:r w:rsidRPr="00840F0C">
        <w:rPr>
          <w:rFonts w:eastAsia="Calibri" w:cs="Arial"/>
          <w:sz w:val="24"/>
        </w:rPr>
        <w:t>.</w:t>
      </w:r>
    </w:p>
    <w:p w14:paraId="44EC75F6" w14:textId="4B828256" w:rsidR="00BE6499" w:rsidRPr="00840F0C" w:rsidRDefault="00705427" w:rsidP="00A17BD9">
      <w:pPr>
        <w:spacing w:before="120" w:after="120" w:line="276" w:lineRule="auto"/>
        <w:rPr>
          <w:rFonts w:eastAsia="Calibri" w:cs="Arial"/>
          <w:sz w:val="24"/>
        </w:rPr>
      </w:pPr>
      <w:r w:rsidRPr="00840F0C">
        <w:rPr>
          <w:rFonts w:eastAsia="Calibri" w:cs="Arial"/>
          <w:sz w:val="24"/>
        </w:rPr>
        <w:t xml:space="preserve">Under the </w:t>
      </w:r>
      <w:r w:rsidR="00BE6499" w:rsidRPr="0076798A">
        <w:rPr>
          <w:rFonts w:eastAsia="Calibri" w:cs="Arial"/>
          <w:sz w:val="24"/>
        </w:rPr>
        <w:t>Strategic Agreement</w:t>
      </w:r>
      <w:r w:rsidRPr="00840F0C">
        <w:rPr>
          <w:rFonts w:eastAsia="Calibri" w:cs="Arial"/>
          <w:sz w:val="24"/>
        </w:rPr>
        <w:t>, the Commonwealth and M</w:t>
      </w:r>
      <w:r w:rsidR="0049793E" w:rsidRPr="00840F0C">
        <w:rPr>
          <w:rFonts w:eastAsia="Calibri" w:cs="Arial"/>
          <w:sz w:val="24"/>
        </w:rPr>
        <w:t>A</w:t>
      </w:r>
      <w:r w:rsidRPr="00840F0C">
        <w:rPr>
          <w:rFonts w:eastAsia="Calibri" w:cs="Arial"/>
          <w:sz w:val="24"/>
        </w:rPr>
        <w:t xml:space="preserve"> agree</w:t>
      </w:r>
      <w:r w:rsidR="0049793E" w:rsidRPr="00840F0C">
        <w:rPr>
          <w:rFonts w:eastAsia="Calibri" w:cs="Arial"/>
          <w:sz w:val="24"/>
        </w:rPr>
        <w:t>d</w:t>
      </w:r>
      <w:r w:rsidRPr="00840F0C">
        <w:rPr>
          <w:rFonts w:eastAsia="Calibri" w:cs="Arial"/>
          <w:sz w:val="24"/>
        </w:rPr>
        <w:t xml:space="preserve"> to</w:t>
      </w:r>
      <w:r w:rsidR="00BE6499" w:rsidRPr="00840F0C">
        <w:rPr>
          <w:rFonts w:eastAsia="Calibri" w:cs="Arial"/>
          <w:sz w:val="24"/>
        </w:rPr>
        <w:t>:</w:t>
      </w:r>
      <w:r w:rsidRPr="00840F0C">
        <w:rPr>
          <w:rFonts w:eastAsia="Calibri" w:cs="Arial"/>
          <w:sz w:val="24"/>
        </w:rPr>
        <w:t xml:space="preserve"> </w:t>
      </w:r>
    </w:p>
    <w:p w14:paraId="7EF6544A" w14:textId="1B24BF77" w:rsidR="00705427" w:rsidRPr="00840F0C" w:rsidRDefault="00BE6499" w:rsidP="0069496D">
      <w:pPr>
        <w:spacing w:line="276" w:lineRule="auto"/>
        <w:ind w:left="284"/>
        <w:contextualSpacing/>
        <w:rPr>
          <w:rFonts w:eastAsia="Calibri" w:cs="Arial"/>
          <w:sz w:val="24"/>
        </w:rPr>
      </w:pPr>
      <w:r w:rsidRPr="00840F0C">
        <w:rPr>
          <w:rFonts w:eastAsia="Calibri" w:cs="Arial"/>
          <w:sz w:val="24"/>
        </w:rPr>
        <w:t>“</w:t>
      </w:r>
      <w:r w:rsidR="003B5DE7" w:rsidRPr="00840F0C">
        <w:rPr>
          <w:rFonts w:eastAsia="Calibri" w:cs="Arial"/>
          <w:i/>
          <w:iCs/>
          <w:sz w:val="24"/>
        </w:rPr>
        <w:t>W</w:t>
      </w:r>
      <w:r w:rsidR="00705427" w:rsidRPr="00840F0C">
        <w:rPr>
          <w:rFonts w:eastAsia="Calibri" w:cs="Arial"/>
          <w:i/>
          <w:iCs/>
          <w:sz w:val="24"/>
        </w:rPr>
        <w:t xml:space="preserve">ork together with other relevant stakeholders to improve the current PMR </w:t>
      </w:r>
      <w:r w:rsidR="00EA72DF" w:rsidRPr="00840F0C">
        <w:rPr>
          <w:rFonts w:eastAsia="Calibri" w:cs="Arial"/>
          <w:i/>
          <w:iCs/>
          <w:sz w:val="24"/>
        </w:rPr>
        <w:t>F</w:t>
      </w:r>
      <w:r w:rsidR="00705427" w:rsidRPr="00840F0C">
        <w:rPr>
          <w:rFonts w:eastAsia="Calibri" w:cs="Arial"/>
          <w:i/>
          <w:iCs/>
          <w:sz w:val="24"/>
        </w:rPr>
        <w:t xml:space="preserve">ramework with the goal of reducing the timeframe from PBAC recommendation of the commencement of a </w:t>
      </w:r>
      <w:r w:rsidR="00B668DA" w:rsidRPr="00840F0C">
        <w:rPr>
          <w:rFonts w:eastAsia="Calibri" w:cs="Arial"/>
          <w:i/>
          <w:iCs/>
          <w:sz w:val="24"/>
        </w:rPr>
        <w:t>R</w:t>
      </w:r>
      <w:r w:rsidR="00705427" w:rsidRPr="00840F0C">
        <w:rPr>
          <w:rFonts w:eastAsia="Calibri" w:cs="Arial"/>
          <w:i/>
          <w:iCs/>
          <w:sz w:val="24"/>
        </w:rPr>
        <w:t xml:space="preserve">eview, to completion of the </w:t>
      </w:r>
      <w:r w:rsidR="00B668DA" w:rsidRPr="00840F0C">
        <w:rPr>
          <w:rFonts w:eastAsia="Calibri" w:cs="Arial"/>
          <w:i/>
          <w:iCs/>
          <w:sz w:val="24"/>
        </w:rPr>
        <w:t>R</w:t>
      </w:r>
      <w:r w:rsidR="00705427" w:rsidRPr="00840F0C">
        <w:rPr>
          <w:rFonts w:eastAsia="Calibri" w:cs="Arial"/>
          <w:i/>
          <w:iCs/>
          <w:sz w:val="24"/>
        </w:rPr>
        <w:t xml:space="preserve">eview, to a timeframe of within 12 months, subject always to the </w:t>
      </w:r>
      <w:r w:rsidR="00EA72DF" w:rsidRPr="00840F0C">
        <w:rPr>
          <w:rFonts w:eastAsia="Calibri" w:cs="Arial"/>
          <w:i/>
          <w:iCs/>
          <w:sz w:val="24"/>
        </w:rPr>
        <w:t>F</w:t>
      </w:r>
      <w:r w:rsidR="00705427" w:rsidRPr="00840F0C">
        <w:rPr>
          <w:rFonts w:eastAsia="Calibri" w:cs="Arial"/>
          <w:i/>
          <w:iCs/>
          <w:sz w:val="24"/>
        </w:rPr>
        <w:t>ramework not limiting PBAC independence</w:t>
      </w:r>
      <w:r w:rsidR="00705427" w:rsidRPr="00840F0C">
        <w:rPr>
          <w:rFonts w:eastAsia="Calibri" w:cs="Arial"/>
          <w:sz w:val="24"/>
        </w:rPr>
        <w:t>.</w:t>
      </w:r>
      <w:r w:rsidRPr="00840F0C">
        <w:rPr>
          <w:rFonts w:eastAsia="Calibri" w:cs="Arial"/>
          <w:sz w:val="24"/>
        </w:rPr>
        <w:t>”</w:t>
      </w:r>
    </w:p>
    <w:p w14:paraId="4EB0795A" w14:textId="51198F91" w:rsidR="003B05B7" w:rsidRPr="00840F0C" w:rsidRDefault="0059558C" w:rsidP="00A242B1">
      <w:pPr>
        <w:spacing w:before="120" w:line="276" w:lineRule="auto"/>
        <w:rPr>
          <w:rFonts w:eastAsia="Calibri" w:cs="Arial"/>
          <w:sz w:val="24"/>
        </w:rPr>
      </w:pPr>
      <w:r w:rsidRPr="00840F0C">
        <w:rPr>
          <w:rFonts w:eastAsia="Calibri" w:cs="Arial"/>
          <w:sz w:val="24"/>
        </w:rPr>
        <w:t>A</w:t>
      </w:r>
      <w:r w:rsidR="001B33EB" w:rsidRPr="00840F0C">
        <w:rPr>
          <w:rFonts w:eastAsia="Calibri" w:cs="Arial"/>
          <w:sz w:val="24"/>
        </w:rPr>
        <w:t xml:space="preserve"> </w:t>
      </w:r>
      <w:r w:rsidR="00475C56">
        <w:rPr>
          <w:rFonts w:eastAsia="Calibri" w:cs="Arial"/>
          <w:sz w:val="24"/>
        </w:rPr>
        <w:t xml:space="preserve">draft </w:t>
      </w:r>
      <w:r w:rsidR="001B33EB" w:rsidRPr="00840F0C">
        <w:rPr>
          <w:rFonts w:eastAsia="Calibri" w:cs="Arial"/>
          <w:sz w:val="24"/>
        </w:rPr>
        <w:t>revised PMR Framework</w:t>
      </w:r>
      <w:r w:rsidR="00513389" w:rsidRPr="00840F0C">
        <w:rPr>
          <w:rFonts w:eastAsia="Calibri" w:cs="Arial"/>
          <w:sz w:val="24"/>
        </w:rPr>
        <w:t xml:space="preserve"> was published for</w:t>
      </w:r>
      <w:r w:rsidR="00A45471" w:rsidRPr="00840F0C">
        <w:t xml:space="preserve"> </w:t>
      </w:r>
      <w:hyperlink r:id="rId19" w:history="1">
        <w:r w:rsidR="00A45471" w:rsidRPr="00840F0C">
          <w:rPr>
            <w:rStyle w:val="Hyperlink"/>
            <w:rFonts w:eastAsia="Calibri" w:cs="Arial"/>
            <w:sz w:val="24"/>
          </w:rPr>
          <w:t>public consultation</w:t>
        </w:r>
      </w:hyperlink>
      <w:r w:rsidR="00A45471" w:rsidRPr="00840F0C">
        <w:rPr>
          <w:rFonts w:eastAsia="Calibri" w:cs="Arial"/>
          <w:sz w:val="24"/>
        </w:rPr>
        <w:t xml:space="preserve"> </w:t>
      </w:r>
      <w:r w:rsidR="0049507C" w:rsidRPr="00840F0C">
        <w:rPr>
          <w:rFonts w:eastAsia="Calibri" w:cs="Arial"/>
          <w:sz w:val="24"/>
        </w:rPr>
        <w:t xml:space="preserve">from </w:t>
      </w:r>
      <w:r w:rsidR="001F11C3" w:rsidRPr="00840F0C">
        <w:rPr>
          <w:rFonts w:eastAsia="Calibri" w:cs="Arial"/>
          <w:sz w:val="24"/>
        </w:rPr>
        <w:t>20</w:t>
      </w:r>
      <w:r w:rsidR="008A64C7" w:rsidRPr="00840F0C">
        <w:rPr>
          <w:rFonts w:eastAsia="Calibri" w:cs="Arial"/>
          <w:sz w:val="24"/>
        </w:rPr>
        <w:t> </w:t>
      </w:r>
      <w:r w:rsidR="001F11C3" w:rsidRPr="00840F0C">
        <w:rPr>
          <w:rFonts w:eastAsia="Calibri" w:cs="Arial"/>
          <w:sz w:val="24"/>
        </w:rPr>
        <w:t>October</w:t>
      </w:r>
      <w:r w:rsidR="008A64C7" w:rsidRPr="00840F0C">
        <w:rPr>
          <w:rFonts w:eastAsia="Calibri" w:cs="Arial"/>
          <w:sz w:val="24"/>
        </w:rPr>
        <w:t> </w:t>
      </w:r>
      <w:r w:rsidR="001F11C3" w:rsidRPr="00840F0C">
        <w:rPr>
          <w:rFonts w:eastAsia="Calibri" w:cs="Arial"/>
          <w:sz w:val="24"/>
        </w:rPr>
        <w:t>2022 to 16 December 2022</w:t>
      </w:r>
      <w:r w:rsidR="000B5BEF" w:rsidRPr="00840F0C">
        <w:rPr>
          <w:rFonts w:eastAsia="Calibri" w:cs="Arial"/>
          <w:sz w:val="24"/>
        </w:rPr>
        <w:t xml:space="preserve">. The final </w:t>
      </w:r>
      <w:r w:rsidR="00475C56">
        <w:rPr>
          <w:rFonts w:eastAsia="Calibri" w:cs="Arial"/>
          <w:sz w:val="24"/>
        </w:rPr>
        <w:t>202</w:t>
      </w:r>
      <w:r w:rsidR="001B0BBB">
        <w:rPr>
          <w:rFonts w:eastAsia="Calibri" w:cs="Arial"/>
          <w:sz w:val="24"/>
        </w:rPr>
        <w:t>4</w:t>
      </w:r>
      <w:r w:rsidR="000B5BEF" w:rsidRPr="00840F0C">
        <w:rPr>
          <w:rFonts w:eastAsia="Calibri" w:cs="Arial"/>
          <w:sz w:val="24"/>
        </w:rPr>
        <w:t xml:space="preserve"> PMR Framework, as </w:t>
      </w:r>
      <w:r w:rsidR="001B33EB" w:rsidRPr="00840F0C">
        <w:rPr>
          <w:rFonts w:eastAsia="Calibri" w:cs="Arial"/>
          <w:sz w:val="24"/>
        </w:rPr>
        <w:t>outlined in this document</w:t>
      </w:r>
      <w:r w:rsidR="0048418C" w:rsidRPr="00840F0C">
        <w:rPr>
          <w:rFonts w:eastAsia="Calibri" w:cs="Arial"/>
          <w:sz w:val="24"/>
        </w:rPr>
        <w:t>,</w:t>
      </w:r>
      <w:r w:rsidR="00893D1B" w:rsidRPr="00840F0C">
        <w:rPr>
          <w:rFonts w:eastAsia="Calibri" w:cs="Arial"/>
          <w:sz w:val="24"/>
        </w:rPr>
        <w:t xml:space="preserve"> was developed</w:t>
      </w:r>
      <w:r w:rsidR="0048418C" w:rsidRPr="00840F0C">
        <w:rPr>
          <w:rFonts w:eastAsia="Calibri" w:cs="Arial"/>
          <w:sz w:val="24"/>
        </w:rPr>
        <w:t xml:space="preserve"> by the Department of Health and Aged Care</w:t>
      </w:r>
      <w:r w:rsidR="00893D1B" w:rsidRPr="00840F0C">
        <w:rPr>
          <w:rFonts w:eastAsia="Calibri" w:cs="Arial"/>
          <w:sz w:val="24"/>
        </w:rPr>
        <w:t xml:space="preserve"> in consultation</w:t>
      </w:r>
      <w:r w:rsidR="0048418C" w:rsidRPr="00840F0C">
        <w:rPr>
          <w:rFonts w:eastAsia="Calibri" w:cs="Arial"/>
          <w:sz w:val="24"/>
        </w:rPr>
        <w:t xml:space="preserve"> with MA</w:t>
      </w:r>
      <w:r w:rsidR="003B5DD9" w:rsidRPr="00840F0C">
        <w:rPr>
          <w:rFonts w:eastAsia="Calibri" w:cs="Arial"/>
          <w:sz w:val="24"/>
        </w:rPr>
        <w:t xml:space="preserve"> and considered stakeholder</w:t>
      </w:r>
      <w:r w:rsidR="00803FF1" w:rsidRPr="00840F0C">
        <w:rPr>
          <w:rFonts w:eastAsia="Calibri" w:cs="Arial"/>
          <w:sz w:val="24"/>
        </w:rPr>
        <w:t xml:space="preserve"> comments</w:t>
      </w:r>
      <w:r w:rsidR="00892B84" w:rsidRPr="00840F0C">
        <w:rPr>
          <w:rFonts w:eastAsia="Calibri" w:cs="Arial"/>
          <w:sz w:val="24"/>
        </w:rPr>
        <w:t xml:space="preserve"> received as part of the consultation process.</w:t>
      </w:r>
      <w:r w:rsidR="0086451F" w:rsidRPr="0086451F">
        <w:rPr>
          <w:rFonts w:asciiTheme="minorHAnsi" w:hAnsiTheme="minorHAnsi" w:cs="Calibri"/>
          <w:sz w:val="24"/>
          <w:lang w:eastAsia="en-AU"/>
        </w:rPr>
        <w:t xml:space="preserve"> </w:t>
      </w:r>
      <w:r w:rsidR="0086451F" w:rsidRPr="0086451F">
        <w:rPr>
          <w:rFonts w:eastAsia="Calibri" w:cs="Arial"/>
          <w:sz w:val="24"/>
        </w:rPr>
        <w:t>The 2024 PMR Framework was endorsed by the PBAC in December 2023 and approved by the Minister for Health and Aged Care</w:t>
      </w:r>
      <w:r w:rsidR="0086451F">
        <w:rPr>
          <w:rFonts w:eastAsia="Calibri" w:cs="Arial"/>
          <w:sz w:val="24"/>
        </w:rPr>
        <w:t xml:space="preserve"> (“the Minister”)</w:t>
      </w:r>
      <w:r w:rsidR="0086451F" w:rsidRPr="0086451F">
        <w:rPr>
          <w:rFonts w:eastAsia="Calibri" w:cs="Arial"/>
          <w:sz w:val="24"/>
        </w:rPr>
        <w:t xml:space="preserve"> in January 2024. </w:t>
      </w:r>
    </w:p>
    <w:p w14:paraId="543E0D71" w14:textId="18AC0D88" w:rsidR="009C6D54" w:rsidRPr="00840F0C" w:rsidRDefault="009C6D54" w:rsidP="00A737D9">
      <w:pPr>
        <w:pStyle w:val="Heading1"/>
        <w:spacing w:before="0" w:line="276" w:lineRule="auto"/>
      </w:pPr>
      <w:bookmarkStart w:id="7" w:name="_Toc154055735"/>
      <w:r w:rsidRPr="00840F0C">
        <w:lastRenderedPageBreak/>
        <w:t>Introduction</w:t>
      </w:r>
      <w:bookmarkEnd w:id="7"/>
    </w:p>
    <w:p w14:paraId="0293F302" w14:textId="5FFD2F6D" w:rsidR="00520DEE" w:rsidRPr="00840F0C" w:rsidRDefault="00135C9C" w:rsidP="00520DEE">
      <w:pPr>
        <w:spacing w:before="120" w:after="120" w:line="276" w:lineRule="auto"/>
        <w:rPr>
          <w:sz w:val="24"/>
        </w:rPr>
      </w:pPr>
      <w:r w:rsidRPr="00840F0C">
        <w:rPr>
          <w:sz w:val="24"/>
        </w:rPr>
        <w:t xml:space="preserve">When a </w:t>
      </w:r>
      <w:r w:rsidR="00284B49" w:rsidRPr="00840F0C">
        <w:rPr>
          <w:sz w:val="24"/>
        </w:rPr>
        <w:t>medicine</w:t>
      </w:r>
      <w:r w:rsidR="00745FD5" w:rsidRPr="00840F0C">
        <w:rPr>
          <w:sz w:val="24"/>
        </w:rPr>
        <w:t xml:space="preserve"> is </w:t>
      </w:r>
      <w:r w:rsidRPr="00840F0C">
        <w:rPr>
          <w:sz w:val="24"/>
        </w:rPr>
        <w:t xml:space="preserve">recommended for </w:t>
      </w:r>
      <w:r w:rsidR="00AA70BB" w:rsidRPr="00840F0C">
        <w:rPr>
          <w:sz w:val="24"/>
        </w:rPr>
        <w:t xml:space="preserve">PBS </w:t>
      </w:r>
      <w:r w:rsidRPr="00840F0C">
        <w:rPr>
          <w:sz w:val="24"/>
        </w:rPr>
        <w:t xml:space="preserve">listing, </w:t>
      </w:r>
      <w:r w:rsidR="004319FF" w:rsidRPr="00840F0C">
        <w:rPr>
          <w:sz w:val="24"/>
        </w:rPr>
        <w:t xml:space="preserve">the </w:t>
      </w:r>
      <w:r w:rsidR="007C6020" w:rsidRPr="00840F0C">
        <w:rPr>
          <w:sz w:val="24"/>
        </w:rPr>
        <w:t xml:space="preserve">PBAC’s </w:t>
      </w:r>
      <w:r w:rsidR="00C76826" w:rsidRPr="00840F0C">
        <w:rPr>
          <w:sz w:val="24"/>
        </w:rPr>
        <w:t>advice</w:t>
      </w:r>
      <w:r w:rsidR="002007F4" w:rsidRPr="00840F0C">
        <w:rPr>
          <w:sz w:val="24"/>
        </w:rPr>
        <w:t xml:space="preserve"> is made</w:t>
      </w:r>
      <w:r w:rsidR="00896488" w:rsidRPr="00840F0C">
        <w:rPr>
          <w:sz w:val="24"/>
        </w:rPr>
        <w:t xml:space="preserve"> in</w:t>
      </w:r>
      <w:r w:rsidR="00745FD5" w:rsidRPr="00840F0C">
        <w:rPr>
          <w:sz w:val="24"/>
        </w:rPr>
        <w:t xml:space="preserve"> the context of </w:t>
      </w:r>
      <w:r w:rsidRPr="00840F0C">
        <w:rPr>
          <w:sz w:val="24"/>
        </w:rPr>
        <w:t xml:space="preserve">the </w:t>
      </w:r>
      <w:r w:rsidR="00745FD5" w:rsidRPr="00840F0C">
        <w:rPr>
          <w:sz w:val="24"/>
        </w:rPr>
        <w:t xml:space="preserve">treatments and evidence available at that point in time. </w:t>
      </w:r>
      <w:r w:rsidRPr="00840F0C">
        <w:rPr>
          <w:sz w:val="24"/>
        </w:rPr>
        <w:t>O</w:t>
      </w:r>
      <w:r w:rsidR="00745FD5" w:rsidRPr="00840F0C">
        <w:rPr>
          <w:sz w:val="24"/>
        </w:rPr>
        <w:t>ver time</w:t>
      </w:r>
      <w:r w:rsidRPr="00840F0C">
        <w:rPr>
          <w:sz w:val="24"/>
        </w:rPr>
        <w:t>,</w:t>
      </w:r>
      <w:r w:rsidR="00745FD5" w:rsidRPr="00840F0C">
        <w:rPr>
          <w:sz w:val="24"/>
        </w:rPr>
        <w:t xml:space="preserve"> new </w:t>
      </w:r>
      <w:r w:rsidR="00284B49" w:rsidRPr="00840F0C">
        <w:rPr>
          <w:sz w:val="24"/>
        </w:rPr>
        <w:t>medicines</w:t>
      </w:r>
      <w:r w:rsidR="00745FD5" w:rsidRPr="00840F0C">
        <w:rPr>
          <w:sz w:val="24"/>
        </w:rPr>
        <w:t xml:space="preserve"> </w:t>
      </w:r>
      <w:r w:rsidRPr="00840F0C">
        <w:rPr>
          <w:sz w:val="24"/>
        </w:rPr>
        <w:t xml:space="preserve">may be developed and </w:t>
      </w:r>
      <w:r w:rsidR="00745FD5" w:rsidRPr="00840F0C">
        <w:rPr>
          <w:sz w:val="24"/>
        </w:rPr>
        <w:t xml:space="preserve">subsidised, more data on safety and efficacy </w:t>
      </w:r>
      <w:r w:rsidR="00AA70BB" w:rsidRPr="00840F0C">
        <w:rPr>
          <w:sz w:val="24"/>
        </w:rPr>
        <w:t xml:space="preserve">may </w:t>
      </w:r>
      <w:r w:rsidR="00745FD5" w:rsidRPr="00840F0C">
        <w:rPr>
          <w:sz w:val="24"/>
        </w:rPr>
        <w:t xml:space="preserve">become available and treatment guidelines may change. As a result, the actual use </w:t>
      </w:r>
      <w:r w:rsidRPr="00840F0C">
        <w:rPr>
          <w:sz w:val="24"/>
        </w:rPr>
        <w:t>and</w:t>
      </w:r>
      <w:r w:rsidR="008A0388" w:rsidRPr="00840F0C">
        <w:rPr>
          <w:sz w:val="24"/>
        </w:rPr>
        <w:t>/</w:t>
      </w:r>
      <w:r w:rsidRPr="00840F0C">
        <w:rPr>
          <w:sz w:val="24"/>
        </w:rPr>
        <w:t xml:space="preserve">or benefits </w:t>
      </w:r>
      <w:r w:rsidR="00745FD5" w:rsidRPr="00840F0C">
        <w:rPr>
          <w:sz w:val="24"/>
        </w:rPr>
        <w:t xml:space="preserve">of a </w:t>
      </w:r>
      <w:r w:rsidR="00284B49" w:rsidRPr="00840F0C">
        <w:rPr>
          <w:sz w:val="24"/>
        </w:rPr>
        <w:t>medicine</w:t>
      </w:r>
      <w:r w:rsidR="00745FD5" w:rsidRPr="00840F0C">
        <w:rPr>
          <w:sz w:val="24"/>
        </w:rPr>
        <w:t xml:space="preserve"> may </w:t>
      </w:r>
      <w:r w:rsidR="00C76826" w:rsidRPr="00840F0C">
        <w:rPr>
          <w:sz w:val="24"/>
        </w:rPr>
        <w:t>change and</w:t>
      </w:r>
      <w:r w:rsidRPr="00840F0C">
        <w:rPr>
          <w:sz w:val="24"/>
        </w:rPr>
        <w:t xml:space="preserve"> </w:t>
      </w:r>
      <w:r w:rsidR="00C76826" w:rsidRPr="00840F0C">
        <w:rPr>
          <w:sz w:val="24"/>
        </w:rPr>
        <w:t xml:space="preserve">may </w:t>
      </w:r>
      <w:r w:rsidRPr="00840F0C">
        <w:rPr>
          <w:sz w:val="24"/>
        </w:rPr>
        <w:t xml:space="preserve">no longer reflect the evidence </w:t>
      </w:r>
      <w:r w:rsidR="00745FD5" w:rsidRPr="00840F0C">
        <w:rPr>
          <w:sz w:val="24"/>
        </w:rPr>
        <w:t>considered by the</w:t>
      </w:r>
      <w:r w:rsidR="00284B49" w:rsidRPr="00840F0C">
        <w:rPr>
          <w:sz w:val="24"/>
        </w:rPr>
        <w:t xml:space="preserve"> PBAC</w:t>
      </w:r>
      <w:r w:rsidR="00745FD5" w:rsidRPr="00840F0C">
        <w:rPr>
          <w:sz w:val="24"/>
        </w:rPr>
        <w:t xml:space="preserve"> at the time of </w:t>
      </w:r>
      <w:r w:rsidR="002007F4" w:rsidRPr="00840F0C">
        <w:rPr>
          <w:sz w:val="24"/>
        </w:rPr>
        <w:t xml:space="preserve">recommendation for </w:t>
      </w:r>
      <w:r w:rsidR="00745FD5" w:rsidRPr="00840F0C">
        <w:rPr>
          <w:sz w:val="24"/>
        </w:rPr>
        <w:t>listing.</w:t>
      </w:r>
    </w:p>
    <w:p w14:paraId="56340A8E" w14:textId="0FC9B1A3" w:rsidR="00745FD5" w:rsidRPr="00840F0C" w:rsidRDefault="00745FD5" w:rsidP="00AD7BE7">
      <w:pPr>
        <w:spacing w:line="276" w:lineRule="auto"/>
        <w:rPr>
          <w:sz w:val="24"/>
        </w:rPr>
      </w:pPr>
      <w:r w:rsidRPr="00840F0C">
        <w:rPr>
          <w:sz w:val="24"/>
        </w:rPr>
        <w:t xml:space="preserve">The PMR </w:t>
      </w:r>
      <w:r w:rsidR="00EA72DF" w:rsidRPr="00840F0C">
        <w:rPr>
          <w:sz w:val="24"/>
        </w:rPr>
        <w:t>F</w:t>
      </w:r>
      <w:r w:rsidR="004616C9" w:rsidRPr="00840F0C">
        <w:rPr>
          <w:sz w:val="24"/>
        </w:rPr>
        <w:t xml:space="preserve">ramework </w:t>
      </w:r>
      <w:r w:rsidRPr="00840F0C">
        <w:rPr>
          <w:sz w:val="24"/>
        </w:rPr>
        <w:t xml:space="preserve">provides a mechanism for </w:t>
      </w:r>
      <w:r w:rsidR="00284B49" w:rsidRPr="00840F0C">
        <w:rPr>
          <w:sz w:val="24"/>
        </w:rPr>
        <w:t>medicines</w:t>
      </w:r>
      <w:r w:rsidRPr="00840F0C">
        <w:rPr>
          <w:sz w:val="24"/>
        </w:rPr>
        <w:t xml:space="preserve"> to be </w:t>
      </w:r>
      <w:r w:rsidR="00AA62B7" w:rsidRPr="00840F0C">
        <w:rPr>
          <w:sz w:val="24"/>
        </w:rPr>
        <w:t>re-</w:t>
      </w:r>
      <w:r w:rsidRPr="00840F0C">
        <w:rPr>
          <w:sz w:val="24"/>
        </w:rPr>
        <w:t xml:space="preserve">considered in the current treatment context. </w:t>
      </w:r>
      <w:r w:rsidR="00520DEE" w:rsidRPr="00840F0C">
        <w:rPr>
          <w:rFonts w:cstheme="minorHAnsi"/>
          <w:sz w:val="24"/>
        </w:rPr>
        <w:t>It</w:t>
      </w:r>
      <w:r w:rsidR="00AD7BE7" w:rsidRPr="00840F0C">
        <w:rPr>
          <w:rFonts w:cstheme="minorHAnsi"/>
          <w:sz w:val="24"/>
        </w:rPr>
        <w:t xml:space="preserve"> provide</w:t>
      </w:r>
      <w:r w:rsidR="00520DEE" w:rsidRPr="00840F0C">
        <w:rPr>
          <w:rFonts w:cstheme="minorHAnsi"/>
          <w:sz w:val="24"/>
        </w:rPr>
        <w:t>s</w:t>
      </w:r>
      <w:r w:rsidR="00AD7BE7" w:rsidRPr="00840F0C">
        <w:rPr>
          <w:rFonts w:cstheme="minorHAnsi"/>
          <w:sz w:val="24"/>
        </w:rPr>
        <w:t xml:space="preserve"> a </w:t>
      </w:r>
      <w:r w:rsidR="00520DEE" w:rsidRPr="00840F0C">
        <w:rPr>
          <w:rFonts w:cstheme="minorHAnsi"/>
          <w:sz w:val="24"/>
        </w:rPr>
        <w:t>transparent and</w:t>
      </w:r>
      <w:r w:rsidR="00AD7BE7" w:rsidRPr="00840F0C">
        <w:rPr>
          <w:rFonts w:cstheme="minorHAnsi"/>
          <w:sz w:val="24"/>
        </w:rPr>
        <w:t xml:space="preserve"> formal approach to the ongoing evaluation of medicines subsidised by the </w:t>
      </w:r>
      <w:r w:rsidR="00283A07" w:rsidRPr="00840F0C">
        <w:rPr>
          <w:rFonts w:cstheme="minorHAnsi"/>
          <w:sz w:val="24"/>
        </w:rPr>
        <w:t>Australian Government</w:t>
      </w:r>
      <w:r w:rsidR="00AD7BE7" w:rsidRPr="00840F0C">
        <w:rPr>
          <w:rFonts w:cstheme="minorHAnsi"/>
          <w:sz w:val="24"/>
        </w:rPr>
        <w:t xml:space="preserve"> through the PBS.</w:t>
      </w:r>
      <w:r w:rsidR="00B42D46" w:rsidRPr="00840F0C">
        <w:rPr>
          <w:rFonts w:cstheme="minorHAnsi"/>
          <w:sz w:val="24"/>
        </w:rPr>
        <w:t xml:space="preserve"> </w:t>
      </w:r>
      <w:r w:rsidRPr="00840F0C">
        <w:rPr>
          <w:sz w:val="24"/>
        </w:rPr>
        <w:t>This includes consideration of actual utilisation, comparative efficacy</w:t>
      </w:r>
      <w:r w:rsidR="00A92B73" w:rsidRPr="00840F0C">
        <w:rPr>
          <w:sz w:val="24"/>
        </w:rPr>
        <w:t>/effectiveness</w:t>
      </w:r>
      <w:r w:rsidR="00AA62B7" w:rsidRPr="00840F0C">
        <w:rPr>
          <w:sz w:val="24"/>
        </w:rPr>
        <w:t xml:space="preserve">, </w:t>
      </w:r>
      <w:r w:rsidR="00AE6C68" w:rsidRPr="00840F0C">
        <w:rPr>
          <w:sz w:val="24"/>
        </w:rPr>
        <w:t xml:space="preserve">comparative safety, </w:t>
      </w:r>
      <w:r w:rsidR="00AA62B7" w:rsidRPr="00840F0C">
        <w:rPr>
          <w:sz w:val="24"/>
        </w:rPr>
        <w:t>cost-effectiv</w:t>
      </w:r>
      <w:r w:rsidR="00454121" w:rsidRPr="00840F0C">
        <w:rPr>
          <w:sz w:val="24"/>
        </w:rPr>
        <w:t>e</w:t>
      </w:r>
      <w:r w:rsidR="00AA62B7" w:rsidRPr="00840F0C">
        <w:rPr>
          <w:sz w:val="24"/>
        </w:rPr>
        <w:t>ness</w:t>
      </w:r>
      <w:r w:rsidRPr="00840F0C">
        <w:rPr>
          <w:sz w:val="24"/>
        </w:rPr>
        <w:t>, treatment guidelines</w:t>
      </w:r>
      <w:r w:rsidR="00AA62B7" w:rsidRPr="00840F0C">
        <w:rPr>
          <w:sz w:val="24"/>
        </w:rPr>
        <w:t>,</w:t>
      </w:r>
      <w:r w:rsidRPr="00840F0C">
        <w:rPr>
          <w:sz w:val="24"/>
        </w:rPr>
        <w:t xml:space="preserve"> health </w:t>
      </w:r>
      <w:r w:rsidR="004616C9" w:rsidRPr="00840F0C">
        <w:rPr>
          <w:sz w:val="24"/>
        </w:rPr>
        <w:t>benefits and consumer experiences.</w:t>
      </w:r>
      <w:r w:rsidRPr="00840F0C">
        <w:rPr>
          <w:sz w:val="24"/>
        </w:rPr>
        <w:t xml:space="preserve"> As a result, the PMR </w:t>
      </w:r>
      <w:r w:rsidR="00EA72DF" w:rsidRPr="00840F0C">
        <w:rPr>
          <w:sz w:val="24"/>
        </w:rPr>
        <w:t>F</w:t>
      </w:r>
      <w:r w:rsidR="007B79FB" w:rsidRPr="00840F0C">
        <w:rPr>
          <w:sz w:val="24"/>
        </w:rPr>
        <w:t>ramework</w:t>
      </w:r>
      <w:r w:rsidRPr="00840F0C">
        <w:rPr>
          <w:sz w:val="24"/>
        </w:rPr>
        <w:t xml:space="preserve"> allows for measures to be implemented </w:t>
      </w:r>
      <w:r w:rsidR="002007F4" w:rsidRPr="00840F0C">
        <w:rPr>
          <w:sz w:val="24"/>
        </w:rPr>
        <w:t>to</w:t>
      </w:r>
      <w:r w:rsidRPr="00840F0C">
        <w:rPr>
          <w:sz w:val="24"/>
        </w:rPr>
        <w:t xml:space="preserve"> address concerns</w:t>
      </w:r>
      <w:r w:rsidR="002007F4" w:rsidRPr="00840F0C">
        <w:rPr>
          <w:sz w:val="24"/>
        </w:rPr>
        <w:t xml:space="preserve"> around how </w:t>
      </w:r>
      <w:r w:rsidR="00965B94" w:rsidRPr="00840F0C">
        <w:rPr>
          <w:sz w:val="24"/>
        </w:rPr>
        <w:t xml:space="preserve">a </w:t>
      </w:r>
      <w:r w:rsidR="002007F4" w:rsidRPr="00840F0C">
        <w:rPr>
          <w:sz w:val="24"/>
        </w:rPr>
        <w:t>medicine</w:t>
      </w:r>
      <w:r w:rsidR="00965B94" w:rsidRPr="00840F0C">
        <w:rPr>
          <w:sz w:val="24"/>
        </w:rPr>
        <w:t xml:space="preserve"> is used</w:t>
      </w:r>
      <w:r w:rsidRPr="00840F0C">
        <w:rPr>
          <w:sz w:val="24"/>
        </w:rPr>
        <w:t xml:space="preserve"> that may have arisen since the time of </w:t>
      </w:r>
      <w:r w:rsidR="00A242B1" w:rsidRPr="00840F0C">
        <w:rPr>
          <w:sz w:val="24"/>
        </w:rPr>
        <w:t>PBS</w:t>
      </w:r>
      <w:r w:rsidR="00BE6C83" w:rsidRPr="00840F0C">
        <w:rPr>
          <w:sz w:val="24"/>
        </w:rPr>
        <w:t xml:space="preserve"> </w:t>
      </w:r>
      <w:r w:rsidRPr="00840F0C">
        <w:rPr>
          <w:sz w:val="24"/>
        </w:rPr>
        <w:t xml:space="preserve">listing such as, improving education around </w:t>
      </w:r>
      <w:r w:rsidR="00284B49" w:rsidRPr="00840F0C">
        <w:rPr>
          <w:sz w:val="24"/>
        </w:rPr>
        <w:t>medicines</w:t>
      </w:r>
      <w:r w:rsidRPr="00840F0C">
        <w:rPr>
          <w:sz w:val="24"/>
        </w:rPr>
        <w:t xml:space="preserve"> and their use, or revising </w:t>
      </w:r>
      <w:r w:rsidR="003106D6" w:rsidRPr="00840F0C">
        <w:rPr>
          <w:sz w:val="24"/>
        </w:rPr>
        <w:t xml:space="preserve">PBS </w:t>
      </w:r>
      <w:r w:rsidRPr="00840F0C">
        <w:rPr>
          <w:sz w:val="24"/>
        </w:rPr>
        <w:t>subsidy arrangements.</w:t>
      </w:r>
    </w:p>
    <w:p w14:paraId="17A13E88" w14:textId="46A542C6" w:rsidR="00745FD5" w:rsidRPr="00840F0C" w:rsidRDefault="00D53715" w:rsidP="009723A2">
      <w:pPr>
        <w:spacing w:before="120" w:after="120" w:line="276" w:lineRule="auto"/>
        <w:rPr>
          <w:sz w:val="24"/>
        </w:rPr>
      </w:pPr>
      <w:r w:rsidRPr="00840F0C">
        <w:rPr>
          <w:sz w:val="24"/>
        </w:rPr>
        <w:t>PMRs are overseen by the PBAC and its sub-committees. Further information regarding the PBAC and its sub-committees is provided below.</w:t>
      </w:r>
    </w:p>
    <w:p w14:paraId="1FE8A2AD" w14:textId="77777777" w:rsidR="00745FD5" w:rsidRPr="00840F0C" w:rsidRDefault="00745FD5" w:rsidP="00661501">
      <w:pPr>
        <w:pStyle w:val="Heading3"/>
        <w:spacing w:before="240" w:line="276" w:lineRule="auto"/>
      </w:pPr>
      <w:bookmarkStart w:id="8" w:name="_Toc78378212"/>
      <w:bookmarkStart w:id="9" w:name="_Toc85005707"/>
      <w:bookmarkStart w:id="10" w:name="_Toc154055736"/>
      <w:r w:rsidRPr="00840F0C">
        <w:t>Pharmaceutical Benefits Advisory Committee (PBAC)</w:t>
      </w:r>
      <w:bookmarkEnd w:id="8"/>
      <w:bookmarkEnd w:id="9"/>
      <w:bookmarkEnd w:id="10"/>
    </w:p>
    <w:p w14:paraId="3AA715CA" w14:textId="597C7BA2" w:rsidR="0016121B" w:rsidRPr="00840F0C" w:rsidRDefault="00A242B1" w:rsidP="00A242B1">
      <w:pPr>
        <w:spacing w:after="120" w:line="276" w:lineRule="auto"/>
        <w:rPr>
          <w:color w:val="000000"/>
          <w:sz w:val="24"/>
        </w:rPr>
      </w:pPr>
      <w:r w:rsidRPr="00840F0C">
        <w:rPr>
          <w:sz w:val="24"/>
        </w:rPr>
        <w:t>The PBAC is an independent expert body appointed by the Australian Government and is comprised of doctors, health professionals, health economists and consumer representatives.</w:t>
      </w:r>
      <w:r w:rsidRPr="00840F0C">
        <w:rPr>
          <w:rFonts w:cstheme="minorHAnsi"/>
          <w:sz w:val="24"/>
        </w:rPr>
        <w:t xml:space="preserve"> </w:t>
      </w:r>
      <w:r w:rsidR="0016121B" w:rsidRPr="00840F0C">
        <w:rPr>
          <w:color w:val="000000"/>
          <w:sz w:val="24"/>
        </w:rPr>
        <w:t>The PBAC is responsible for evaluating the clinical and cost</w:t>
      </w:r>
      <w:r w:rsidR="00B54ABE" w:rsidRPr="00840F0C">
        <w:rPr>
          <w:color w:val="000000"/>
          <w:sz w:val="24"/>
        </w:rPr>
        <w:noBreakHyphen/>
      </w:r>
      <w:r w:rsidR="0016121B" w:rsidRPr="00840F0C">
        <w:rPr>
          <w:color w:val="000000"/>
          <w:sz w:val="24"/>
        </w:rPr>
        <w:t>effectiveness of medicines in order to make recommendations relating to listing on the PBS. Recommendations for new listings are informed by evidence of a medicine’s clinical effectiveness (how well it works), safety, and cost</w:t>
      </w:r>
      <w:r w:rsidR="0016121B" w:rsidRPr="00840F0C">
        <w:rPr>
          <w:color w:val="000000"/>
          <w:sz w:val="24"/>
        </w:rPr>
        <w:noBreakHyphen/>
        <w:t>effectiveness (‘value for money’) compared with other treatments.</w:t>
      </w:r>
    </w:p>
    <w:p w14:paraId="3AB59453" w14:textId="33D35457" w:rsidR="00745FD5" w:rsidRPr="00840F0C" w:rsidRDefault="00745FD5" w:rsidP="00A329D2">
      <w:pPr>
        <w:spacing w:line="276" w:lineRule="auto"/>
        <w:rPr>
          <w:sz w:val="24"/>
        </w:rPr>
      </w:pPr>
      <w:r w:rsidRPr="00840F0C">
        <w:rPr>
          <w:color w:val="000000"/>
          <w:sz w:val="24"/>
        </w:rPr>
        <w:t xml:space="preserve">The PBAC has a broad statutory function under the </w:t>
      </w:r>
      <w:r w:rsidRPr="00840F0C">
        <w:rPr>
          <w:i/>
          <w:color w:val="000000"/>
          <w:sz w:val="24"/>
        </w:rPr>
        <w:t>National Health Act 1953</w:t>
      </w:r>
      <w:r w:rsidR="00470107" w:rsidRPr="00840F0C">
        <w:rPr>
          <w:iCs/>
          <w:color w:val="000000"/>
          <w:sz w:val="24"/>
        </w:rPr>
        <w:t xml:space="preserve"> (the Act)</w:t>
      </w:r>
      <w:r w:rsidRPr="00840F0C">
        <w:rPr>
          <w:color w:val="000000"/>
          <w:sz w:val="24"/>
        </w:rPr>
        <w:t xml:space="preserve">, to advise </w:t>
      </w:r>
      <w:r w:rsidR="00470107" w:rsidRPr="00840F0C">
        <w:rPr>
          <w:color w:val="000000"/>
          <w:sz w:val="24"/>
        </w:rPr>
        <w:t xml:space="preserve">the Minister </w:t>
      </w:r>
      <w:r w:rsidRPr="00840F0C">
        <w:rPr>
          <w:color w:val="000000"/>
          <w:sz w:val="24"/>
        </w:rPr>
        <w:t xml:space="preserve">on any matters concerning the operation of the PBS, which includes making further recommendations regarding the safety, </w:t>
      </w:r>
      <w:r w:rsidR="00A94577" w:rsidRPr="00840F0C">
        <w:rPr>
          <w:color w:val="000000"/>
          <w:sz w:val="24"/>
        </w:rPr>
        <w:t>effectiveness,</w:t>
      </w:r>
      <w:r w:rsidRPr="00840F0C">
        <w:rPr>
          <w:color w:val="000000"/>
          <w:sz w:val="24"/>
        </w:rPr>
        <w:t xml:space="preserve"> and cost-effectiveness of medicines after they have been listed.</w:t>
      </w:r>
      <w:r w:rsidR="0036131C" w:rsidRPr="00840F0C">
        <w:rPr>
          <w:color w:val="000000"/>
          <w:sz w:val="24"/>
        </w:rPr>
        <w:t xml:space="preserve"> Therefore, </w:t>
      </w:r>
      <w:bookmarkStart w:id="11" w:name="_Hlk83127347"/>
      <w:r w:rsidR="0036131C" w:rsidRPr="00840F0C">
        <w:rPr>
          <w:color w:val="000000"/>
          <w:sz w:val="24"/>
        </w:rPr>
        <w:t>the PBAC also considers the need for, and provides recommendations on PMRs.</w:t>
      </w:r>
    </w:p>
    <w:bookmarkEnd w:id="11"/>
    <w:p w14:paraId="5222D8A6" w14:textId="7DAF1A5C" w:rsidR="00571C04" w:rsidRPr="00840F0C" w:rsidRDefault="00571C04" w:rsidP="00A329D2">
      <w:pPr>
        <w:spacing w:before="120" w:line="276" w:lineRule="auto"/>
        <w:rPr>
          <w:rFonts w:cstheme="minorHAnsi"/>
          <w:sz w:val="24"/>
        </w:rPr>
      </w:pPr>
      <w:r w:rsidRPr="00840F0C">
        <w:rPr>
          <w:rFonts w:cstheme="minorHAnsi"/>
          <w:sz w:val="24"/>
        </w:rPr>
        <w:t xml:space="preserve">The PBAC meets regularly throughout the year, per the </w:t>
      </w:r>
      <w:hyperlink r:id="rId20" w:history="1">
        <w:r w:rsidRPr="00840F0C">
          <w:rPr>
            <w:rStyle w:val="Hyperlink"/>
            <w:rFonts w:cstheme="minorHAnsi"/>
            <w:sz w:val="24"/>
          </w:rPr>
          <w:t>PBS calendar</w:t>
        </w:r>
      </w:hyperlink>
      <w:r w:rsidRPr="00840F0C">
        <w:rPr>
          <w:rFonts w:cstheme="minorHAnsi"/>
          <w:sz w:val="24"/>
        </w:rPr>
        <w:t>, to consider applications for funding new medicines. The PBAC Executive is comprised of the Chair and Deputy Chair of the PBAC, the Chair of the Drug Utilisation Sub-Committee</w:t>
      </w:r>
      <w:r w:rsidR="00F47C1E" w:rsidRPr="00840F0C">
        <w:rPr>
          <w:rFonts w:cstheme="minorHAnsi"/>
          <w:sz w:val="24"/>
        </w:rPr>
        <w:t xml:space="preserve"> (DUSC)</w:t>
      </w:r>
      <w:r w:rsidRPr="00840F0C">
        <w:rPr>
          <w:rFonts w:cstheme="minorHAnsi"/>
          <w:sz w:val="24"/>
        </w:rPr>
        <w:t>, the Chair of the Economics Sub-Committee</w:t>
      </w:r>
      <w:r w:rsidR="00F47C1E" w:rsidRPr="00840F0C">
        <w:rPr>
          <w:rFonts w:cstheme="minorHAnsi"/>
          <w:sz w:val="24"/>
        </w:rPr>
        <w:t xml:space="preserve"> (ESC)</w:t>
      </w:r>
      <w:r w:rsidRPr="00840F0C">
        <w:rPr>
          <w:rFonts w:cstheme="minorHAnsi"/>
          <w:sz w:val="24"/>
        </w:rPr>
        <w:t xml:space="preserve">, and a consumer nominee from the PBAC. The PBAC Executive meets in the lead up to each regular PBAC meeting to review </w:t>
      </w:r>
      <w:proofErr w:type="gramStart"/>
      <w:r w:rsidRPr="00840F0C">
        <w:rPr>
          <w:rFonts w:cstheme="minorHAnsi"/>
          <w:sz w:val="24"/>
        </w:rPr>
        <w:t>less</w:t>
      </w:r>
      <w:proofErr w:type="gramEnd"/>
      <w:r w:rsidRPr="00840F0C">
        <w:rPr>
          <w:rFonts w:cstheme="minorHAnsi"/>
          <w:sz w:val="24"/>
        </w:rPr>
        <w:t xml:space="preserve"> complex submissions such as category 3, category </w:t>
      </w:r>
      <w:r w:rsidR="00197CB8" w:rsidRPr="00840F0C">
        <w:rPr>
          <w:rFonts w:cstheme="minorHAnsi"/>
          <w:sz w:val="24"/>
        </w:rPr>
        <w:t>4,</w:t>
      </w:r>
      <w:r w:rsidRPr="00840F0C">
        <w:rPr>
          <w:rFonts w:cstheme="minorHAnsi"/>
          <w:sz w:val="24"/>
        </w:rPr>
        <w:t xml:space="preserve"> and committee secretariat submissions, and to consider other matters.</w:t>
      </w:r>
    </w:p>
    <w:p w14:paraId="72232D94" w14:textId="67D3BA33" w:rsidR="00745FD5" w:rsidRPr="00840F0C" w:rsidRDefault="00745FD5" w:rsidP="00A329D2">
      <w:pPr>
        <w:spacing w:before="120" w:line="276" w:lineRule="auto"/>
        <w:rPr>
          <w:rFonts w:cstheme="minorHAnsi"/>
          <w:sz w:val="24"/>
        </w:rPr>
      </w:pPr>
      <w:r w:rsidRPr="00840F0C">
        <w:rPr>
          <w:rFonts w:cstheme="minorHAnsi"/>
          <w:sz w:val="24"/>
        </w:rPr>
        <w:lastRenderedPageBreak/>
        <w:t xml:space="preserve">The PBAC has two sub-committees to assist with analysis and advice in these areas: </w:t>
      </w:r>
      <w:r w:rsidR="00A242B1" w:rsidRPr="00840F0C">
        <w:rPr>
          <w:rFonts w:cstheme="minorHAnsi"/>
          <w:sz w:val="24"/>
        </w:rPr>
        <w:t>t</w:t>
      </w:r>
      <w:r w:rsidR="00344A45" w:rsidRPr="00840F0C">
        <w:rPr>
          <w:rFonts w:cstheme="minorHAnsi"/>
          <w:sz w:val="24"/>
        </w:rPr>
        <w:t>he</w:t>
      </w:r>
      <w:r w:rsidR="00D34863" w:rsidRPr="00840F0C">
        <w:rPr>
          <w:rFonts w:cstheme="minorHAnsi"/>
          <w:sz w:val="24"/>
        </w:rPr>
        <w:t xml:space="preserve"> </w:t>
      </w:r>
      <w:r w:rsidRPr="00840F0C">
        <w:rPr>
          <w:rFonts w:cstheme="minorHAnsi"/>
          <w:sz w:val="24"/>
        </w:rPr>
        <w:t>DUSC and the ESC.</w:t>
      </w:r>
    </w:p>
    <w:p w14:paraId="4A987E80" w14:textId="00913901" w:rsidR="00745FD5" w:rsidRPr="00840F0C" w:rsidRDefault="00745FD5" w:rsidP="00887F98">
      <w:pPr>
        <w:spacing w:before="120" w:line="276" w:lineRule="auto"/>
        <w:rPr>
          <w:rStyle w:val="Hyperlink"/>
          <w:sz w:val="24"/>
          <w:lang w:eastAsia="en-AU"/>
        </w:rPr>
      </w:pPr>
      <w:bookmarkStart w:id="12" w:name="_Hlk80179174"/>
      <w:r w:rsidRPr="00840F0C">
        <w:rPr>
          <w:rFonts w:cstheme="minorHAnsi"/>
          <w:sz w:val="24"/>
        </w:rPr>
        <w:t xml:space="preserve">Additional information </w:t>
      </w:r>
      <w:r w:rsidRPr="00840F0C">
        <w:rPr>
          <w:sz w:val="24"/>
          <w:lang w:eastAsia="en-AU"/>
        </w:rPr>
        <w:t>relating to the PBS, PBAC meeting dates, agendas and outcomes</w:t>
      </w:r>
      <w:r w:rsidR="00114761" w:rsidRPr="00840F0C">
        <w:rPr>
          <w:sz w:val="24"/>
          <w:lang w:eastAsia="en-AU"/>
        </w:rPr>
        <w:t xml:space="preserve"> </w:t>
      </w:r>
      <w:bookmarkStart w:id="13" w:name="_Hlk83128361"/>
      <w:r w:rsidRPr="00840F0C">
        <w:rPr>
          <w:sz w:val="24"/>
          <w:lang w:eastAsia="en-AU"/>
        </w:rPr>
        <w:t xml:space="preserve">is available on the </w:t>
      </w:r>
      <w:hyperlink r:id="rId21" w:history="1">
        <w:r w:rsidRPr="00840F0C">
          <w:rPr>
            <w:rStyle w:val="Hyperlink"/>
            <w:sz w:val="24"/>
            <w:lang w:eastAsia="en-AU"/>
          </w:rPr>
          <w:t>PBS website</w:t>
        </w:r>
      </w:hyperlink>
      <w:bookmarkEnd w:id="13"/>
      <w:r w:rsidRPr="00840F0C">
        <w:rPr>
          <w:rStyle w:val="Hyperlink"/>
          <w:sz w:val="24"/>
          <w:lang w:eastAsia="en-AU"/>
        </w:rPr>
        <w:t>.</w:t>
      </w:r>
    </w:p>
    <w:p w14:paraId="34455E91" w14:textId="7087ACA5" w:rsidR="00B45567" w:rsidRPr="00840F0C" w:rsidRDefault="00B45567" w:rsidP="00B45567">
      <w:pPr>
        <w:pStyle w:val="Heading3"/>
        <w:spacing w:before="240" w:line="276" w:lineRule="auto"/>
      </w:pPr>
      <w:bookmarkStart w:id="14" w:name="_Toc82763326"/>
      <w:bookmarkStart w:id="15" w:name="_Toc154055737"/>
      <w:r w:rsidRPr="00840F0C">
        <w:t>Drug Utilisation Sub-Committee</w:t>
      </w:r>
      <w:bookmarkEnd w:id="14"/>
      <w:r w:rsidR="00110C0A" w:rsidRPr="00840F0C">
        <w:t xml:space="preserve"> (DUSC)</w:t>
      </w:r>
      <w:bookmarkEnd w:id="15"/>
    </w:p>
    <w:p w14:paraId="2C8D2959" w14:textId="2D06ECC6" w:rsidR="00520DEE" w:rsidRPr="00840F0C" w:rsidRDefault="00B45567" w:rsidP="00B45567">
      <w:pPr>
        <w:spacing w:before="120" w:line="276" w:lineRule="auto"/>
        <w:rPr>
          <w:rFonts w:cstheme="minorHAnsi"/>
          <w:sz w:val="24"/>
        </w:rPr>
      </w:pPr>
      <w:r w:rsidRPr="00840F0C">
        <w:rPr>
          <w:rFonts w:cstheme="minorHAnsi"/>
          <w:sz w:val="24"/>
        </w:rPr>
        <w:t xml:space="preserve">The DUSC assesses estimates on projected usage and the financial cost of medicines to be </w:t>
      </w:r>
      <w:r w:rsidR="00965B94" w:rsidRPr="00840F0C">
        <w:rPr>
          <w:rFonts w:cstheme="minorHAnsi"/>
          <w:sz w:val="24"/>
        </w:rPr>
        <w:t xml:space="preserve">considered for </w:t>
      </w:r>
      <w:r w:rsidRPr="00840F0C">
        <w:rPr>
          <w:rFonts w:cstheme="minorHAnsi"/>
          <w:sz w:val="24"/>
        </w:rPr>
        <w:t>list</w:t>
      </w:r>
      <w:r w:rsidR="00965B94" w:rsidRPr="00840F0C">
        <w:rPr>
          <w:rFonts w:cstheme="minorHAnsi"/>
          <w:sz w:val="24"/>
        </w:rPr>
        <w:t>ing</w:t>
      </w:r>
      <w:r w:rsidRPr="00840F0C">
        <w:rPr>
          <w:rFonts w:cstheme="minorHAnsi"/>
          <w:sz w:val="24"/>
        </w:rPr>
        <w:t xml:space="preserve"> on the PBS. It also collects and analyses data on</w:t>
      </w:r>
      <w:r w:rsidR="00125F35" w:rsidRPr="00840F0C">
        <w:rPr>
          <w:rFonts w:cstheme="minorHAnsi"/>
          <w:sz w:val="24"/>
        </w:rPr>
        <w:t xml:space="preserve"> the</w:t>
      </w:r>
      <w:r w:rsidRPr="00840F0C">
        <w:rPr>
          <w:rFonts w:cstheme="minorHAnsi"/>
          <w:sz w:val="24"/>
        </w:rPr>
        <w:t xml:space="preserve"> actual use of PBS-listed medicines (including in comparison with other countries). </w:t>
      </w:r>
    </w:p>
    <w:p w14:paraId="6449A4B5" w14:textId="1C8CC13F" w:rsidR="00B45567" w:rsidRPr="00840F0C" w:rsidRDefault="00D26159" w:rsidP="00B45567">
      <w:pPr>
        <w:spacing w:before="120" w:line="276" w:lineRule="auto"/>
        <w:rPr>
          <w:rFonts w:cstheme="minorHAnsi"/>
          <w:sz w:val="24"/>
        </w:rPr>
      </w:pPr>
      <w:r w:rsidRPr="00840F0C">
        <w:rPr>
          <w:rFonts w:cstheme="minorHAnsi"/>
          <w:sz w:val="24"/>
        </w:rPr>
        <w:t>N</w:t>
      </w:r>
      <w:r w:rsidR="00B45567" w:rsidRPr="00840F0C">
        <w:rPr>
          <w:rFonts w:cstheme="minorHAnsi"/>
          <w:sz w:val="24"/>
        </w:rPr>
        <w:t xml:space="preserve">ew medicines on the PBS are routinely monitored by the DUSC 24 months after listing. </w:t>
      </w:r>
      <w:r w:rsidRPr="00840F0C">
        <w:rPr>
          <w:rFonts w:cstheme="minorHAnsi"/>
          <w:sz w:val="24"/>
        </w:rPr>
        <w:t xml:space="preserve">Monitoring may include </w:t>
      </w:r>
      <w:r w:rsidR="00B45567" w:rsidRPr="00840F0C">
        <w:rPr>
          <w:rFonts w:cstheme="minorHAnsi"/>
          <w:sz w:val="24"/>
        </w:rPr>
        <w:t xml:space="preserve">analyses </w:t>
      </w:r>
      <w:r w:rsidRPr="00840F0C">
        <w:rPr>
          <w:rFonts w:cstheme="minorHAnsi"/>
          <w:sz w:val="24"/>
        </w:rPr>
        <w:t xml:space="preserve">to </w:t>
      </w:r>
      <w:r w:rsidR="00B45567" w:rsidRPr="00840F0C">
        <w:rPr>
          <w:rFonts w:cstheme="minorHAnsi"/>
          <w:sz w:val="24"/>
        </w:rPr>
        <w:t xml:space="preserve">examine the actual use of a medicine and medicine utilisation trends in comparison to the predicted usage when recommended by the PBAC and listed on the PBS. </w:t>
      </w:r>
      <w:r w:rsidR="00283A07" w:rsidRPr="00840F0C">
        <w:rPr>
          <w:rFonts w:cstheme="minorHAnsi"/>
          <w:sz w:val="24"/>
        </w:rPr>
        <w:t xml:space="preserve">The </w:t>
      </w:r>
      <w:r w:rsidR="00B45567" w:rsidRPr="00840F0C">
        <w:rPr>
          <w:rFonts w:cstheme="minorHAnsi"/>
          <w:sz w:val="24"/>
        </w:rPr>
        <w:t>DUSC can also analyse the utilisation of a class or category of</w:t>
      </w:r>
      <w:r w:rsidR="00CF7502" w:rsidRPr="00840F0C">
        <w:rPr>
          <w:rFonts w:cstheme="minorHAnsi"/>
          <w:sz w:val="24"/>
        </w:rPr>
        <w:t xml:space="preserve"> a</w:t>
      </w:r>
      <w:r w:rsidR="00B45567" w:rsidRPr="00840F0C">
        <w:rPr>
          <w:rFonts w:cstheme="minorHAnsi"/>
          <w:sz w:val="24"/>
        </w:rPr>
        <w:t xml:space="preserve"> medicine, or a group of medicines that are used to treat a particular </w:t>
      </w:r>
      <w:r w:rsidR="0082391E" w:rsidRPr="00840F0C">
        <w:rPr>
          <w:rFonts w:cstheme="minorHAnsi"/>
          <w:sz w:val="24"/>
        </w:rPr>
        <w:t>condition and</w:t>
      </w:r>
      <w:r w:rsidR="00B45567" w:rsidRPr="00840F0C">
        <w:rPr>
          <w:rFonts w:cstheme="minorHAnsi"/>
          <w:sz w:val="24"/>
        </w:rPr>
        <w:t xml:space="preserve"> compares these with the basis of PBS listings. These analyses can highlight medicines use issues that need to be considered by the PBAC, which may result in a recommendation for </w:t>
      </w:r>
      <w:r w:rsidR="00AA62B7" w:rsidRPr="00840F0C">
        <w:rPr>
          <w:rFonts w:cstheme="minorHAnsi"/>
          <w:sz w:val="24"/>
        </w:rPr>
        <w:t xml:space="preserve">further research and consultation </w:t>
      </w:r>
      <w:r w:rsidR="009306EE" w:rsidRPr="00840F0C">
        <w:rPr>
          <w:rFonts w:cstheme="minorHAnsi"/>
          <w:sz w:val="24"/>
        </w:rPr>
        <w:t>according to the</w:t>
      </w:r>
      <w:r w:rsidR="00B45567" w:rsidRPr="00840F0C">
        <w:rPr>
          <w:rFonts w:cstheme="minorHAnsi"/>
          <w:sz w:val="24"/>
        </w:rPr>
        <w:t xml:space="preserve"> PMR</w:t>
      </w:r>
      <w:r w:rsidR="009306EE" w:rsidRPr="00840F0C">
        <w:rPr>
          <w:rFonts w:cstheme="minorHAnsi"/>
          <w:sz w:val="24"/>
        </w:rPr>
        <w:t xml:space="preserve"> </w:t>
      </w:r>
      <w:r w:rsidR="00EA72DF" w:rsidRPr="00840F0C">
        <w:rPr>
          <w:rFonts w:cstheme="minorHAnsi"/>
          <w:sz w:val="24"/>
        </w:rPr>
        <w:t>F</w:t>
      </w:r>
      <w:r w:rsidR="009306EE" w:rsidRPr="00840F0C">
        <w:rPr>
          <w:rFonts w:cstheme="minorHAnsi"/>
          <w:sz w:val="24"/>
        </w:rPr>
        <w:t>ramework.</w:t>
      </w:r>
      <w:r w:rsidR="00B45567" w:rsidRPr="00840F0C">
        <w:rPr>
          <w:rFonts w:cstheme="minorHAnsi"/>
          <w:sz w:val="24"/>
        </w:rPr>
        <w:t xml:space="preserve"> </w:t>
      </w:r>
    </w:p>
    <w:p w14:paraId="7840B141" w14:textId="68420BEA" w:rsidR="00B45567" w:rsidRPr="00840F0C" w:rsidRDefault="00D53715" w:rsidP="00B45567">
      <w:pPr>
        <w:spacing w:before="120" w:line="276" w:lineRule="auto"/>
        <w:rPr>
          <w:rFonts w:cstheme="minorHAnsi"/>
          <w:sz w:val="24"/>
        </w:rPr>
      </w:pPr>
      <w:r w:rsidRPr="00840F0C">
        <w:rPr>
          <w:rFonts w:cstheme="minorHAnsi"/>
          <w:sz w:val="24"/>
        </w:rPr>
        <w:t xml:space="preserve">The </w:t>
      </w:r>
      <w:r w:rsidR="00B45567" w:rsidRPr="00840F0C">
        <w:rPr>
          <w:rFonts w:cstheme="minorHAnsi"/>
          <w:sz w:val="24"/>
        </w:rPr>
        <w:t>DUSC meets three times a year, in February, June and October, and is constituted by a broad range of experts, such as clinicians, academics, a consumer representative and an industry representative from M</w:t>
      </w:r>
      <w:r w:rsidR="00A94577" w:rsidRPr="00840F0C">
        <w:rPr>
          <w:rFonts w:cstheme="minorHAnsi"/>
          <w:sz w:val="24"/>
        </w:rPr>
        <w:t>A</w:t>
      </w:r>
      <w:r w:rsidR="00B45567" w:rsidRPr="00840F0C">
        <w:rPr>
          <w:rFonts w:cstheme="minorHAnsi"/>
          <w:sz w:val="24"/>
        </w:rPr>
        <w:t>.</w:t>
      </w:r>
    </w:p>
    <w:p w14:paraId="64DD1454" w14:textId="77777777" w:rsidR="00B45567" w:rsidRPr="00840F0C" w:rsidRDefault="00B45567" w:rsidP="00B45567">
      <w:pPr>
        <w:spacing w:before="120" w:line="276" w:lineRule="auto"/>
        <w:rPr>
          <w:sz w:val="24"/>
          <w:lang w:eastAsia="en-AU"/>
        </w:rPr>
      </w:pPr>
      <w:r w:rsidRPr="00840F0C">
        <w:rPr>
          <w:rFonts w:cstheme="minorHAnsi"/>
          <w:sz w:val="24"/>
        </w:rPr>
        <w:t xml:space="preserve">Additional information </w:t>
      </w:r>
      <w:r w:rsidRPr="00840F0C">
        <w:rPr>
          <w:sz w:val="24"/>
          <w:lang w:eastAsia="en-AU"/>
        </w:rPr>
        <w:t xml:space="preserve">relating to the DUSC is available on the </w:t>
      </w:r>
      <w:hyperlink r:id="rId22" w:history="1">
        <w:r w:rsidRPr="00840F0C">
          <w:rPr>
            <w:rStyle w:val="Hyperlink"/>
            <w:sz w:val="24"/>
            <w:lang w:eastAsia="en-AU"/>
          </w:rPr>
          <w:t>PBS website</w:t>
        </w:r>
      </w:hyperlink>
      <w:r w:rsidRPr="00840F0C">
        <w:rPr>
          <w:sz w:val="24"/>
          <w:lang w:eastAsia="en-AU"/>
        </w:rPr>
        <w:t>.</w:t>
      </w:r>
    </w:p>
    <w:p w14:paraId="1061D554" w14:textId="26D70A11" w:rsidR="00B45567" w:rsidRPr="00840F0C" w:rsidRDefault="00B45567" w:rsidP="00B45567">
      <w:pPr>
        <w:pStyle w:val="Heading3"/>
        <w:spacing w:before="240" w:line="276" w:lineRule="auto"/>
      </w:pPr>
      <w:bookmarkStart w:id="16" w:name="_Toc82763327"/>
      <w:bookmarkStart w:id="17" w:name="_Toc154055738"/>
      <w:r w:rsidRPr="00840F0C">
        <w:t>Economics Sub-Committee</w:t>
      </w:r>
      <w:bookmarkEnd w:id="16"/>
      <w:r w:rsidR="00B56203" w:rsidRPr="00840F0C">
        <w:t xml:space="preserve"> (ESC)</w:t>
      </w:r>
      <w:bookmarkEnd w:id="17"/>
    </w:p>
    <w:p w14:paraId="5E4480AD" w14:textId="60AD6CBE" w:rsidR="00B45567" w:rsidRPr="00840F0C" w:rsidRDefault="00B45567" w:rsidP="00887F98">
      <w:pPr>
        <w:spacing w:before="120" w:line="276" w:lineRule="auto"/>
        <w:rPr>
          <w:rFonts w:cstheme="minorHAnsi"/>
          <w:sz w:val="24"/>
        </w:rPr>
      </w:pPr>
      <w:r w:rsidRPr="00840F0C">
        <w:rPr>
          <w:rFonts w:cstheme="minorHAnsi"/>
          <w:sz w:val="24"/>
        </w:rPr>
        <w:t>The ESC of the PBAC assesses clinical and economic evaluations of medicines submitted to the PBAC for listing and advises</w:t>
      </w:r>
      <w:r w:rsidR="00283A07" w:rsidRPr="00840F0C">
        <w:rPr>
          <w:rFonts w:cstheme="minorHAnsi"/>
          <w:sz w:val="24"/>
        </w:rPr>
        <w:t xml:space="preserve"> the</w:t>
      </w:r>
      <w:r w:rsidRPr="00840F0C">
        <w:rPr>
          <w:rFonts w:cstheme="minorHAnsi"/>
          <w:sz w:val="24"/>
        </w:rPr>
        <w:t xml:space="preserve"> PBAC on the technical aspects of these evaluations.</w:t>
      </w:r>
    </w:p>
    <w:p w14:paraId="19D37410" w14:textId="429D20E3" w:rsidR="00D26159" w:rsidRPr="00840F0C" w:rsidRDefault="00D26159" w:rsidP="00887F98">
      <w:pPr>
        <w:spacing w:before="120" w:line="276" w:lineRule="auto"/>
        <w:rPr>
          <w:rFonts w:cstheme="minorHAnsi"/>
          <w:sz w:val="24"/>
        </w:rPr>
      </w:pPr>
      <w:r w:rsidRPr="00840F0C">
        <w:rPr>
          <w:rFonts w:cstheme="minorHAnsi"/>
          <w:sz w:val="24"/>
        </w:rPr>
        <w:t>Clinicians and academics with relevant expertise, and an industry representative from M</w:t>
      </w:r>
      <w:r w:rsidR="00387EAD" w:rsidRPr="00840F0C">
        <w:rPr>
          <w:rFonts w:cstheme="minorHAnsi"/>
          <w:sz w:val="24"/>
        </w:rPr>
        <w:t>A</w:t>
      </w:r>
      <w:r w:rsidRPr="00840F0C">
        <w:rPr>
          <w:rFonts w:cstheme="minorHAnsi"/>
          <w:sz w:val="24"/>
        </w:rPr>
        <w:t xml:space="preserve">, are members of </w:t>
      </w:r>
      <w:r w:rsidR="00283A07" w:rsidRPr="00840F0C">
        <w:rPr>
          <w:rFonts w:cstheme="minorHAnsi"/>
          <w:sz w:val="24"/>
        </w:rPr>
        <w:t xml:space="preserve">the </w:t>
      </w:r>
      <w:r w:rsidRPr="00840F0C">
        <w:rPr>
          <w:rFonts w:cstheme="minorHAnsi"/>
          <w:sz w:val="24"/>
        </w:rPr>
        <w:t xml:space="preserve">ESC. </w:t>
      </w:r>
      <w:r w:rsidR="00387EAD" w:rsidRPr="00840F0C">
        <w:rPr>
          <w:rFonts w:cstheme="minorHAnsi"/>
          <w:sz w:val="24"/>
        </w:rPr>
        <w:t xml:space="preserve">The </w:t>
      </w:r>
      <w:r w:rsidRPr="00840F0C">
        <w:rPr>
          <w:rFonts w:cstheme="minorHAnsi"/>
          <w:sz w:val="24"/>
        </w:rPr>
        <w:t xml:space="preserve">ESC meets the week following </w:t>
      </w:r>
      <w:r w:rsidR="00283A07" w:rsidRPr="00840F0C">
        <w:rPr>
          <w:rFonts w:cstheme="minorHAnsi"/>
          <w:sz w:val="24"/>
        </w:rPr>
        <w:t xml:space="preserve">the </w:t>
      </w:r>
      <w:r w:rsidRPr="00840F0C">
        <w:rPr>
          <w:rFonts w:cstheme="minorHAnsi"/>
          <w:sz w:val="24"/>
        </w:rPr>
        <w:t>DUSC, three times a year.</w:t>
      </w:r>
    </w:p>
    <w:p w14:paraId="1E71045B" w14:textId="548357D6" w:rsidR="00C84465" w:rsidRPr="00840F0C" w:rsidRDefault="00C84465" w:rsidP="00887F98">
      <w:pPr>
        <w:spacing w:before="120" w:line="276" w:lineRule="auto"/>
        <w:rPr>
          <w:rStyle w:val="Hyperlink"/>
          <w:rFonts w:cstheme="minorHAnsi"/>
          <w:color w:val="auto"/>
          <w:sz w:val="24"/>
          <w:u w:val="none"/>
        </w:rPr>
      </w:pPr>
      <w:r w:rsidRPr="00840F0C">
        <w:rPr>
          <w:rFonts w:cstheme="minorHAnsi"/>
          <w:sz w:val="24"/>
        </w:rPr>
        <w:t xml:space="preserve">Additional information </w:t>
      </w:r>
      <w:r w:rsidRPr="00840F0C">
        <w:rPr>
          <w:sz w:val="24"/>
          <w:lang w:eastAsia="en-AU"/>
        </w:rPr>
        <w:t xml:space="preserve">relating to the ESC is available on the </w:t>
      </w:r>
      <w:hyperlink r:id="rId23" w:history="1">
        <w:r w:rsidRPr="00840F0C">
          <w:rPr>
            <w:rStyle w:val="Hyperlink"/>
            <w:sz w:val="24"/>
          </w:rPr>
          <w:t>PBS website</w:t>
        </w:r>
      </w:hyperlink>
      <w:r w:rsidRPr="00840F0C">
        <w:rPr>
          <w:sz w:val="24"/>
        </w:rPr>
        <w:t>.</w:t>
      </w:r>
    </w:p>
    <w:p w14:paraId="6A4157F6" w14:textId="5EDE5A89" w:rsidR="00745FD5" w:rsidRPr="00840F0C" w:rsidRDefault="00745FD5" w:rsidP="00661501">
      <w:pPr>
        <w:pStyle w:val="Heading3"/>
        <w:spacing w:before="240" w:line="276" w:lineRule="auto"/>
        <w:rPr>
          <w:rFonts w:cstheme="minorHAnsi"/>
        </w:rPr>
      </w:pPr>
      <w:bookmarkStart w:id="18" w:name="_Medical_Services_Advisory"/>
      <w:bookmarkStart w:id="19" w:name="_Toc78378215"/>
      <w:bookmarkStart w:id="20" w:name="_Toc85005710"/>
      <w:bookmarkStart w:id="21" w:name="_Toc154055739"/>
      <w:bookmarkEnd w:id="12"/>
      <w:bookmarkEnd w:id="18"/>
      <w:r w:rsidRPr="00840F0C">
        <w:t xml:space="preserve">Additional </w:t>
      </w:r>
      <w:r w:rsidR="004058F1" w:rsidRPr="00840F0C">
        <w:t>i</w:t>
      </w:r>
      <w:r w:rsidRPr="00840F0C">
        <w:t>nformation</w:t>
      </w:r>
      <w:bookmarkEnd w:id="19"/>
      <w:bookmarkEnd w:id="20"/>
      <w:bookmarkEnd w:id="21"/>
    </w:p>
    <w:p w14:paraId="717137C9" w14:textId="3A658328" w:rsidR="00F30456" w:rsidRPr="00840F0C" w:rsidRDefault="00745FD5" w:rsidP="00C84465">
      <w:pPr>
        <w:spacing w:before="120" w:after="120" w:line="276" w:lineRule="auto"/>
        <w:rPr>
          <w:sz w:val="24"/>
          <w:lang w:eastAsia="en-AU"/>
        </w:rPr>
      </w:pPr>
      <w:r w:rsidRPr="00840F0C">
        <w:rPr>
          <w:sz w:val="24"/>
          <w:lang w:eastAsia="en-AU"/>
        </w:rPr>
        <w:t xml:space="preserve">Public announcements </w:t>
      </w:r>
      <w:r w:rsidR="00C4338E" w:rsidRPr="00840F0C">
        <w:rPr>
          <w:sz w:val="24"/>
          <w:lang w:eastAsia="en-AU"/>
        </w:rPr>
        <w:t xml:space="preserve">and general PMR </w:t>
      </w:r>
      <w:r w:rsidR="00EA72DF" w:rsidRPr="00840F0C">
        <w:rPr>
          <w:sz w:val="24"/>
          <w:lang w:eastAsia="en-AU"/>
        </w:rPr>
        <w:t>F</w:t>
      </w:r>
      <w:r w:rsidR="00C4338E" w:rsidRPr="00840F0C">
        <w:rPr>
          <w:sz w:val="24"/>
          <w:lang w:eastAsia="en-AU"/>
        </w:rPr>
        <w:t xml:space="preserve">ramework information </w:t>
      </w:r>
      <w:r w:rsidR="00046AAB" w:rsidRPr="00840F0C">
        <w:rPr>
          <w:sz w:val="24"/>
          <w:lang w:eastAsia="en-AU"/>
        </w:rPr>
        <w:t>for</w:t>
      </w:r>
      <w:r w:rsidR="000907F3" w:rsidRPr="00840F0C">
        <w:rPr>
          <w:sz w:val="24"/>
          <w:lang w:eastAsia="en-AU"/>
        </w:rPr>
        <w:t xml:space="preserve"> each</w:t>
      </w:r>
      <w:r w:rsidR="00046AAB" w:rsidRPr="00840F0C">
        <w:rPr>
          <w:sz w:val="24"/>
          <w:lang w:eastAsia="en-AU"/>
        </w:rPr>
        <w:t xml:space="preserve"> </w:t>
      </w:r>
      <w:r w:rsidR="002F053A" w:rsidRPr="00840F0C">
        <w:rPr>
          <w:sz w:val="24"/>
          <w:lang w:eastAsia="en-AU"/>
        </w:rPr>
        <w:t xml:space="preserve">PMR </w:t>
      </w:r>
      <w:r w:rsidR="00B7560D" w:rsidRPr="00840F0C">
        <w:rPr>
          <w:sz w:val="24"/>
          <w:lang w:eastAsia="en-AU"/>
        </w:rPr>
        <w:t>will be communicated</w:t>
      </w:r>
      <w:r w:rsidR="00C4338E" w:rsidRPr="00840F0C">
        <w:rPr>
          <w:sz w:val="24"/>
          <w:lang w:eastAsia="en-AU"/>
        </w:rPr>
        <w:t xml:space="preserve"> on the </w:t>
      </w:r>
      <w:hyperlink r:id="rId24" w:history="1">
        <w:r w:rsidR="006954F0" w:rsidRPr="00840F0C">
          <w:rPr>
            <w:rStyle w:val="Hyperlink"/>
            <w:sz w:val="24"/>
            <w:lang w:eastAsia="en-AU"/>
          </w:rPr>
          <w:t>Post-market Review webpage</w:t>
        </w:r>
      </w:hyperlink>
      <w:r w:rsidR="00E8703E" w:rsidRPr="00840F0C">
        <w:rPr>
          <w:sz w:val="24"/>
          <w:lang w:eastAsia="en-AU"/>
        </w:rPr>
        <w:t xml:space="preserve"> </w:t>
      </w:r>
      <w:r w:rsidR="00F30456" w:rsidRPr="00840F0C">
        <w:rPr>
          <w:sz w:val="24"/>
        </w:rPr>
        <w:t xml:space="preserve">and via </w:t>
      </w:r>
      <w:hyperlink r:id="rId25" w:history="1">
        <w:r w:rsidR="006954F0" w:rsidRPr="00840F0C">
          <w:rPr>
            <w:rStyle w:val="Hyperlink"/>
            <w:sz w:val="24"/>
            <w:lang w:eastAsia="en-AU"/>
          </w:rPr>
          <w:t>PBS News Updates</w:t>
        </w:r>
      </w:hyperlink>
      <w:r w:rsidR="006954F0" w:rsidRPr="00840F0C">
        <w:rPr>
          <w:rStyle w:val="Hyperlink"/>
          <w:sz w:val="24"/>
          <w:u w:val="none"/>
          <w:lang w:eastAsia="en-AU"/>
        </w:rPr>
        <w:t>.</w:t>
      </w:r>
    </w:p>
    <w:p w14:paraId="67D86B15" w14:textId="0E18B7B2" w:rsidR="00745FD5" w:rsidRPr="00840F0C" w:rsidRDefault="00046AAB" w:rsidP="00C4338E">
      <w:pPr>
        <w:spacing w:before="120" w:line="276" w:lineRule="auto"/>
        <w:rPr>
          <w:sz w:val="24"/>
          <w:lang w:eastAsia="en-AU"/>
        </w:rPr>
      </w:pPr>
      <w:bookmarkStart w:id="22" w:name="_Hlk80181381"/>
      <w:r w:rsidRPr="00840F0C">
        <w:rPr>
          <w:sz w:val="24"/>
          <w:lang w:eastAsia="en-AU"/>
        </w:rPr>
        <w:t xml:space="preserve">Stakeholders are encouraged to subscribe to </w:t>
      </w:r>
      <w:hyperlink r:id="rId26" w:history="1">
        <w:r w:rsidR="00C84465" w:rsidRPr="00840F0C">
          <w:rPr>
            <w:rStyle w:val="Hyperlink"/>
            <w:sz w:val="24"/>
            <w:lang w:eastAsia="en-AU"/>
          </w:rPr>
          <w:t>PBS News Updates</w:t>
        </w:r>
      </w:hyperlink>
      <w:r w:rsidR="00C84465" w:rsidRPr="00840F0C">
        <w:rPr>
          <w:sz w:val="24"/>
          <w:lang w:eastAsia="en-AU"/>
        </w:rPr>
        <w:t xml:space="preserve"> </w:t>
      </w:r>
      <w:r w:rsidRPr="00840F0C">
        <w:rPr>
          <w:sz w:val="24"/>
          <w:lang w:eastAsia="en-AU"/>
        </w:rPr>
        <w:t xml:space="preserve">for the latest information and to be advised of </w:t>
      </w:r>
      <w:r w:rsidR="00D53715" w:rsidRPr="00840F0C">
        <w:rPr>
          <w:sz w:val="24"/>
          <w:lang w:eastAsia="en-AU"/>
        </w:rPr>
        <w:t xml:space="preserve">the </w:t>
      </w:r>
      <w:r w:rsidRPr="00840F0C">
        <w:rPr>
          <w:sz w:val="24"/>
          <w:lang w:eastAsia="en-AU"/>
        </w:rPr>
        <w:t xml:space="preserve">timing and processes for each </w:t>
      </w:r>
      <w:r w:rsidR="007B79FB" w:rsidRPr="00840F0C">
        <w:rPr>
          <w:sz w:val="24"/>
          <w:lang w:eastAsia="en-AU"/>
        </w:rPr>
        <w:t>PMR</w:t>
      </w:r>
      <w:r w:rsidR="002F053A" w:rsidRPr="00840F0C">
        <w:rPr>
          <w:sz w:val="24"/>
          <w:lang w:eastAsia="en-AU"/>
        </w:rPr>
        <w:t>.</w:t>
      </w:r>
    </w:p>
    <w:p w14:paraId="654BCD93" w14:textId="59021815" w:rsidR="00A320DE" w:rsidRPr="00840F0C" w:rsidRDefault="00A320DE" w:rsidP="00C4338E">
      <w:pPr>
        <w:spacing w:before="120" w:line="276" w:lineRule="auto"/>
        <w:rPr>
          <w:sz w:val="24"/>
          <w:lang w:eastAsia="en-AU"/>
        </w:rPr>
      </w:pPr>
      <w:r w:rsidRPr="00840F0C">
        <w:rPr>
          <w:sz w:val="24"/>
          <w:lang w:eastAsia="en-AU"/>
        </w:rPr>
        <w:lastRenderedPageBreak/>
        <w:t xml:space="preserve">Information on consultation processes for medicines and vaccines can be viewed at </w:t>
      </w:r>
      <w:r w:rsidR="00830199" w:rsidRPr="00840F0C">
        <w:rPr>
          <w:sz w:val="24"/>
          <w:lang w:eastAsia="en-AU"/>
        </w:rPr>
        <w:t xml:space="preserve">the </w:t>
      </w:r>
      <w:hyperlink r:id="rId27" w:history="1">
        <w:r w:rsidRPr="00840F0C">
          <w:rPr>
            <w:rStyle w:val="Hyperlink"/>
            <w:sz w:val="24"/>
            <w:lang w:eastAsia="en-AU"/>
          </w:rPr>
          <w:t>Office of Health Technology Assessment (OHTA) consultation hub</w:t>
        </w:r>
      </w:hyperlink>
      <w:r w:rsidRPr="00840F0C">
        <w:rPr>
          <w:sz w:val="24"/>
          <w:lang w:eastAsia="en-AU"/>
        </w:rPr>
        <w:t>.</w:t>
      </w:r>
    </w:p>
    <w:p w14:paraId="1E0377B7" w14:textId="4456679D" w:rsidR="00B015CC" w:rsidRPr="00840F0C" w:rsidRDefault="00B015CC" w:rsidP="00B015CC">
      <w:pPr>
        <w:pStyle w:val="Heading3"/>
        <w:spacing w:before="240" w:line="276" w:lineRule="auto"/>
      </w:pPr>
      <w:bookmarkStart w:id="23" w:name="_Toc154055740"/>
      <w:bookmarkStart w:id="24" w:name="_Toc78378216"/>
      <w:bookmarkEnd w:id="4"/>
      <w:bookmarkEnd w:id="22"/>
      <w:r w:rsidRPr="00840F0C">
        <w:t>How can I get involved?</w:t>
      </w:r>
      <w:bookmarkEnd w:id="23"/>
    </w:p>
    <w:p w14:paraId="675B3B1A" w14:textId="020F5902" w:rsidR="003779A1" w:rsidRPr="00840F0C" w:rsidRDefault="003779A1" w:rsidP="003779A1">
      <w:pPr>
        <w:spacing w:before="120" w:after="120" w:line="276" w:lineRule="auto"/>
        <w:rPr>
          <w:sz w:val="24"/>
          <w:lang w:eastAsia="en-AU"/>
        </w:rPr>
      </w:pPr>
      <w:r w:rsidRPr="00840F0C">
        <w:rPr>
          <w:sz w:val="24"/>
          <w:lang w:eastAsia="en-AU"/>
        </w:rPr>
        <w:t xml:space="preserve">All </w:t>
      </w:r>
      <w:r w:rsidR="00970CF9" w:rsidRPr="00840F0C">
        <w:rPr>
          <w:sz w:val="24"/>
          <w:lang w:eastAsia="en-AU"/>
        </w:rPr>
        <w:t>PMR</w:t>
      </w:r>
      <w:r w:rsidRPr="00840F0C">
        <w:rPr>
          <w:sz w:val="24"/>
          <w:lang w:eastAsia="en-AU"/>
        </w:rPr>
        <w:t>s follow a standard approach, which includes public consultation at various stages throughout the Review process in order to provide stakeholders with a number of opportunities to input.</w:t>
      </w:r>
    </w:p>
    <w:p w14:paraId="26A09E17" w14:textId="17558A63" w:rsidR="003779A1" w:rsidRPr="00840F0C" w:rsidRDefault="003779A1" w:rsidP="003779A1">
      <w:pPr>
        <w:spacing w:before="120" w:after="120" w:line="276" w:lineRule="auto"/>
        <w:rPr>
          <w:sz w:val="24"/>
          <w:lang w:eastAsia="en-AU"/>
        </w:rPr>
      </w:pPr>
      <w:r w:rsidRPr="00840F0C">
        <w:rPr>
          <w:sz w:val="24"/>
          <w:lang w:eastAsia="en-AU"/>
        </w:rPr>
        <w:t>Stakeholders may raise medicine related issues</w:t>
      </w:r>
      <w:r w:rsidR="00F74019" w:rsidRPr="00840F0C">
        <w:rPr>
          <w:sz w:val="24"/>
          <w:lang w:eastAsia="en-AU"/>
        </w:rPr>
        <w:t xml:space="preserve">, </w:t>
      </w:r>
      <w:r w:rsidRPr="00840F0C">
        <w:rPr>
          <w:sz w:val="24"/>
          <w:lang w:eastAsia="en-AU"/>
        </w:rPr>
        <w:t xml:space="preserve">potential topics for future </w:t>
      </w:r>
      <w:r w:rsidR="0025353C" w:rsidRPr="00840F0C">
        <w:rPr>
          <w:sz w:val="24"/>
          <w:lang w:eastAsia="en-AU"/>
        </w:rPr>
        <w:t>PMRs</w:t>
      </w:r>
      <w:r w:rsidR="003A3C5D" w:rsidRPr="00840F0C">
        <w:rPr>
          <w:sz w:val="24"/>
          <w:lang w:eastAsia="en-AU"/>
        </w:rPr>
        <w:t>,</w:t>
      </w:r>
      <w:r w:rsidR="00EC3724" w:rsidRPr="00840F0C">
        <w:rPr>
          <w:sz w:val="24"/>
          <w:lang w:eastAsia="en-AU"/>
        </w:rPr>
        <w:t xml:space="preserve"> and suggestions for improvements </w:t>
      </w:r>
      <w:r w:rsidR="003A3C5D" w:rsidRPr="00840F0C">
        <w:rPr>
          <w:sz w:val="24"/>
          <w:lang w:eastAsia="en-AU"/>
        </w:rPr>
        <w:t>to</w:t>
      </w:r>
      <w:r w:rsidR="00EC3724" w:rsidRPr="00840F0C">
        <w:rPr>
          <w:sz w:val="24"/>
          <w:lang w:eastAsia="en-AU"/>
        </w:rPr>
        <w:t xml:space="preserve"> the </w:t>
      </w:r>
      <w:r w:rsidR="00475C56">
        <w:rPr>
          <w:sz w:val="24"/>
          <w:lang w:eastAsia="en-AU"/>
        </w:rPr>
        <w:t>202</w:t>
      </w:r>
      <w:r w:rsidR="001B0BBB">
        <w:rPr>
          <w:sz w:val="24"/>
          <w:lang w:eastAsia="en-AU"/>
        </w:rPr>
        <w:t>4</w:t>
      </w:r>
      <w:r w:rsidR="00475C56">
        <w:rPr>
          <w:sz w:val="24"/>
          <w:lang w:eastAsia="en-AU"/>
        </w:rPr>
        <w:t xml:space="preserve"> </w:t>
      </w:r>
      <w:r w:rsidR="00EC3724" w:rsidRPr="00840F0C">
        <w:rPr>
          <w:sz w:val="24"/>
          <w:lang w:eastAsia="en-AU"/>
        </w:rPr>
        <w:t>PMR Framework</w:t>
      </w:r>
      <w:r w:rsidRPr="00840F0C">
        <w:rPr>
          <w:sz w:val="24"/>
          <w:lang w:eastAsia="en-AU"/>
        </w:rPr>
        <w:t xml:space="preserve"> by emailing </w:t>
      </w:r>
      <w:hyperlink r:id="rId28" w:tooltip="PBSpostmarket@health.gov.au" w:history="1">
        <w:r w:rsidRPr="00840F0C">
          <w:rPr>
            <w:rStyle w:val="Hyperlink"/>
            <w:sz w:val="24"/>
            <w:lang w:eastAsia="en-AU"/>
          </w:rPr>
          <w:t>PBSpostmarket@health.gov.au</w:t>
        </w:r>
      </w:hyperlink>
      <w:r w:rsidRPr="00840F0C">
        <w:rPr>
          <w:sz w:val="24"/>
          <w:lang w:eastAsia="en-AU"/>
        </w:rPr>
        <w:t> at any time.</w:t>
      </w:r>
      <w:r w:rsidR="00F74019" w:rsidRPr="00840F0C">
        <w:rPr>
          <w:sz w:val="24"/>
          <w:lang w:eastAsia="en-AU"/>
        </w:rPr>
        <w:t xml:space="preserve"> </w:t>
      </w:r>
    </w:p>
    <w:p w14:paraId="51E89A7B" w14:textId="7ADDA24E" w:rsidR="00B015CC" w:rsidRPr="00840F0C" w:rsidRDefault="00B015CC" w:rsidP="00B015CC">
      <w:pPr>
        <w:spacing w:before="120" w:after="120" w:line="276" w:lineRule="auto"/>
        <w:rPr>
          <w:sz w:val="24"/>
          <w:lang w:eastAsia="en-AU"/>
        </w:rPr>
      </w:pPr>
    </w:p>
    <w:p w14:paraId="4B1E88B4" w14:textId="77777777" w:rsidR="004C2C0E" w:rsidRPr="00840F0C" w:rsidRDefault="004C2C0E">
      <w:pPr>
        <w:rPr>
          <w:color w:val="3F4A75"/>
          <w:kern w:val="28"/>
          <w:sz w:val="36"/>
        </w:rPr>
      </w:pPr>
      <w:r w:rsidRPr="00840F0C">
        <w:br w:type="page"/>
      </w:r>
    </w:p>
    <w:p w14:paraId="62474207" w14:textId="7DE6AD06" w:rsidR="00745FD5" w:rsidRPr="00840F0C" w:rsidRDefault="00475C56" w:rsidP="00A737D9">
      <w:pPr>
        <w:pStyle w:val="Heading1"/>
        <w:spacing w:before="0" w:line="276" w:lineRule="auto"/>
      </w:pPr>
      <w:bookmarkStart w:id="25" w:name="_Toc154055741"/>
      <w:r>
        <w:lastRenderedPageBreak/>
        <w:t>202</w:t>
      </w:r>
      <w:r w:rsidR="001B0BBB">
        <w:t>4</w:t>
      </w:r>
      <w:r w:rsidR="00EB0667" w:rsidRPr="00840F0C">
        <w:t xml:space="preserve"> </w:t>
      </w:r>
      <w:r w:rsidR="00745FD5" w:rsidRPr="00840F0C">
        <w:t>Post-market Review</w:t>
      </w:r>
      <w:r w:rsidR="005B31F9" w:rsidRPr="00840F0C">
        <w:t xml:space="preserve"> </w:t>
      </w:r>
      <w:r w:rsidR="00745FD5" w:rsidRPr="00840F0C">
        <w:t>Framework</w:t>
      </w:r>
      <w:bookmarkEnd w:id="24"/>
      <w:bookmarkEnd w:id="25"/>
    </w:p>
    <w:p w14:paraId="1329BCCD" w14:textId="0EEE85D6" w:rsidR="00D53715" w:rsidRPr="00840F0C" w:rsidRDefault="00745FD5" w:rsidP="2F265721">
      <w:pPr>
        <w:autoSpaceDE w:val="0"/>
        <w:autoSpaceDN w:val="0"/>
        <w:adjustRightInd w:val="0"/>
        <w:spacing w:line="276" w:lineRule="auto"/>
        <w:rPr>
          <w:sz w:val="24"/>
        </w:rPr>
      </w:pPr>
      <w:r w:rsidRPr="00840F0C">
        <w:rPr>
          <w:rFonts w:cstheme="minorBidi"/>
          <w:sz w:val="24"/>
        </w:rPr>
        <w:t xml:space="preserve">The </w:t>
      </w:r>
      <w:r w:rsidR="00475C56">
        <w:rPr>
          <w:rFonts w:cstheme="minorBidi"/>
          <w:sz w:val="24"/>
        </w:rPr>
        <w:t>202</w:t>
      </w:r>
      <w:r w:rsidR="001B0BBB">
        <w:rPr>
          <w:rFonts w:cstheme="minorBidi"/>
          <w:sz w:val="24"/>
        </w:rPr>
        <w:t>4</w:t>
      </w:r>
      <w:r w:rsidR="005F4FCA" w:rsidRPr="00840F0C">
        <w:rPr>
          <w:rFonts w:cstheme="minorBidi"/>
          <w:sz w:val="24"/>
        </w:rPr>
        <w:t xml:space="preserve"> PMR</w:t>
      </w:r>
      <w:r w:rsidR="00F77F60" w:rsidRPr="00840F0C">
        <w:rPr>
          <w:rFonts w:cstheme="minorBidi"/>
          <w:sz w:val="24"/>
        </w:rPr>
        <w:t xml:space="preserve"> </w:t>
      </w:r>
      <w:r w:rsidR="00EA72DF" w:rsidRPr="00840F0C">
        <w:rPr>
          <w:rFonts w:cstheme="minorBidi"/>
          <w:sz w:val="24"/>
        </w:rPr>
        <w:t>F</w:t>
      </w:r>
      <w:r w:rsidRPr="00840F0C">
        <w:rPr>
          <w:rFonts w:cstheme="minorBidi"/>
          <w:sz w:val="24"/>
        </w:rPr>
        <w:t xml:space="preserve">ramework described in this document relates to PMRs for </w:t>
      </w:r>
      <w:r w:rsidR="00C84465" w:rsidRPr="00840F0C">
        <w:rPr>
          <w:sz w:val="24"/>
        </w:rPr>
        <w:t xml:space="preserve">medicines </w:t>
      </w:r>
      <w:r w:rsidR="009306EE" w:rsidRPr="00840F0C">
        <w:rPr>
          <w:sz w:val="24"/>
        </w:rPr>
        <w:t>listed on the PBS. H</w:t>
      </w:r>
      <w:r w:rsidRPr="00840F0C">
        <w:rPr>
          <w:sz w:val="24"/>
        </w:rPr>
        <w:t xml:space="preserve">owever, PMRs </w:t>
      </w:r>
      <w:r w:rsidR="00F845D7" w:rsidRPr="00840F0C">
        <w:rPr>
          <w:sz w:val="24"/>
        </w:rPr>
        <w:t>may</w:t>
      </w:r>
      <w:r w:rsidRPr="00840F0C">
        <w:rPr>
          <w:sz w:val="24"/>
        </w:rPr>
        <w:t xml:space="preserve"> be conducted for a range of </w:t>
      </w:r>
      <w:r w:rsidR="00F77F60" w:rsidRPr="00840F0C">
        <w:rPr>
          <w:sz w:val="24"/>
        </w:rPr>
        <w:t xml:space="preserve">other health technologies and </w:t>
      </w:r>
      <w:r w:rsidRPr="00840F0C">
        <w:rPr>
          <w:sz w:val="24"/>
        </w:rPr>
        <w:t>health-related</w:t>
      </w:r>
      <w:r w:rsidR="007C33F7" w:rsidRPr="00840F0C">
        <w:rPr>
          <w:sz w:val="24"/>
        </w:rPr>
        <w:t xml:space="preserve"> initiatives,</w:t>
      </w:r>
      <w:r w:rsidRPr="00840F0C">
        <w:rPr>
          <w:sz w:val="24"/>
        </w:rPr>
        <w:t xml:space="preserve"> </w:t>
      </w:r>
      <w:r w:rsidR="00896488" w:rsidRPr="00840F0C">
        <w:rPr>
          <w:sz w:val="24"/>
        </w:rPr>
        <w:t>policies,</w:t>
      </w:r>
      <w:r w:rsidR="007C33F7" w:rsidRPr="00840F0C">
        <w:rPr>
          <w:sz w:val="24"/>
        </w:rPr>
        <w:t xml:space="preserve"> and</w:t>
      </w:r>
      <w:r w:rsidRPr="00840F0C">
        <w:rPr>
          <w:sz w:val="24"/>
        </w:rPr>
        <w:t xml:space="preserve"> program</w:t>
      </w:r>
      <w:r w:rsidR="007C33F7" w:rsidRPr="00840F0C">
        <w:rPr>
          <w:sz w:val="24"/>
        </w:rPr>
        <w:t>s.</w:t>
      </w:r>
      <w:r w:rsidR="00CC1034" w:rsidRPr="00840F0C">
        <w:rPr>
          <w:sz w:val="24"/>
        </w:rPr>
        <w:t xml:space="preserve"> </w:t>
      </w:r>
      <w:r w:rsidR="00C3208D" w:rsidRPr="00840F0C">
        <w:rPr>
          <w:sz w:val="24"/>
        </w:rPr>
        <w:t>Without limiting the independence of the PBAC, it is intended that a</w:t>
      </w:r>
      <w:r w:rsidR="00CC1034" w:rsidRPr="00840F0C">
        <w:rPr>
          <w:sz w:val="24"/>
        </w:rPr>
        <w:t xml:space="preserve"> PMR will follow the </w:t>
      </w:r>
      <w:r w:rsidR="00475C56">
        <w:rPr>
          <w:sz w:val="24"/>
        </w:rPr>
        <w:t>202</w:t>
      </w:r>
      <w:r w:rsidR="001B0BBB">
        <w:rPr>
          <w:sz w:val="24"/>
        </w:rPr>
        <w:t>4</w:t>
      </w:r>
      <w:r w:rsidR="00CC1034" w:rsidRPr="00840F0C">
        <w:rPr>
          <w:sz w:val="24"/>
        </w:rPr>
        <w:t xml:space="preserve"> PMR Framework outlined in this document whenever the PBAC makes a formal recommendation for a PMR to proceed. </w:t>
      </w:r>
    </w:p>
    <w:p w14:paraId="48AFC814" w14:textId="53542818" w:rsidR="00181491" w:rsidRPr="00840F0C" w:rsidRDefault="00745FD5" w:rsidP="00D53715">
      <w:pPr>
        <w:autoSpaceDE w:val="0"/>
        <w:autoSpaceDN w:val="0"/>
        <w:adjustRightInd w:val="0"/>
        <w:spacing w:before="120" w:line="276" w:lineRule="auto"/>
        <w:rPr>
          <w:sz w:val="24"/>
        </w:rPr>
      </w:pPr>
      <w:r w:rsidRPr="00840F0C">
        <w:rPr>
          <w:sz w:val="24"/>
        </w:rPr>
        <w:t xml:space="preserve">The </w:t>
      </w:r>
      <w:r w:rsidR="00EA72DF" w:rsidRPr="00840F0C">
        <w:rPr>
          <w:sz w:val="24"/>
        </w:rPr>
        <w:t>F</w:t>
      </w:r>
      <w:r w:rsidRPr="00840F0C">
        <w:rPr>
          <w:sz w:val="24"/>
        </w:rPr>
        <w:t xml:space="preserve">ramework described in this </w:t>
      </w:r>
      <w:r w:rsidR="00896DAC" w:rsidRPr="00840F0C">
        <w:rPr>
          <w:sz w:val="24"/>
        </w:rPr>
        <w:t xml:space="preserve">document </w:t>
      </w:r>
      <w:r w:rsidR="00234790" w:rsidRPr="00840F0C">
        <w:rPr>
          <w:sz w:val="24"/>
        </w:rPr>
        <w:t>(</w:t>
      </w:r>
      <w:r w:rsidR="006B0A51" w:rsidRPr="00840F0C">
        <w:rPr>
          <w:sz w:val="24"/>
        </w:rPr>
        <w:t xml:space="preserve">as </w:t>
      </w:r>
      <w:r w:rsidRPr="00840F0C">
        <w:rPr>
          <w:sz w:val="24"/>
        </w:rPr>
        <w:t xml:space="preserve">illustrated at </w:t>
      </w:r>
      <w:r w:rsidR="00234790" w:rsidRPr="00840F0C">
        <w:rPr>
          <w:sz w:val="24"/>
        </w:rPr>
        <w:t>Figure 1</w:t>
      </w:r>
      <w:r w:rsidR="00B26C77" w:rsidRPr="00840F0C">
        <w:rPr>
          <w:sz w:val="24"/>
        </w:rPr>
        <w:t xml:space="preserve"> </w:t>
      </w:r>
      <w:r w:rsidR="00181491" w:rsidRPr="00840F0C">
        <w:rPr>
          <w:sz w:val="24"/>
        </w:rPr>
        <w:t>and</w:t>
      </w:r>
      <w:r w:rsidR="008906BF" w:rsidRPr="00840F0C">
        <w:rPr>
          <w:sz w:val="24"/>
        </w:rPr>
        <w:br/>
      </w:r>
      <w:r w:rsidR="00234790" w:rsidRPr="00840F0C">
        <w:rPr>
          <w:sz w:val="24"/>
        </w:rPr>
        <w:t>Figure 2)</w:t>
      </w:r>
      <w:r w:rsidRPr="00840F0C">
        <w:rPr>
          <w:sz w:val="24"/>
        </w:rPr>
        <w:t xml:space="preserve">, outlines </w:t>
      </w:r>
      <w:r w:rsidR="00303D90" w:rsidRPr="00840F0C">
        <w:rPr>
          <w:sz w:val="24"/>
        </w:rPr>
        <w:t>the steps</w:t>
      </w:r>
      <w:r w:rsidR="00475C56">
        <w:rPr>
          <w:sz w:val="24"/>
        </w:rPr>
        <w:t xml:space="preserve"> in </w:t>
      </w:r>
      <w:r w:rsidR="00303D90">
        <w:rPr>
          <w:sz w:val="24"/>
        </w:rPr>
        <w:t xml:space="preserve">a </w:t>
      </w:r>
      <w:r w:rsidR="00303D90" w:rsidRPr="00840F0C">
        <w:rPr>
          <w:sz w:val="24"/>
        </w:rPr>
        <w:t>PMR</w:t>
      </w:r>
      <w:r w:rsidR="00234790" w:rsidRPr="00840F0C">
        <w:rPr>
          <w:sz w:val="24"/>
        </w:rPr>
        <w:t xml:space="preserve"> and</w:t>
      </w:r>
      <w:r w:rsidR="00846675" w:rsidRPr="00840F0C">
        <w:rPr>
          <w:sz w:val="24"/>
        </w:rPr>
        <w:t xml:space="preserve"> estimated </w:t>
      </w:r>
      <w:r w:rsidRPr="00840F0C">
        <w:rPr>
          <w:sz w:val="24"/>
        </w:rPr>
        <w:t>timeframes</w:t>
      </w:r>
      <w:r w:rsidR="00846675" w:rsidRPr="00840F0C">
        <w:rPr>
          <w:sz w:val="24"/>
        </w:rPr>
        <w:t>.</w:t>
      </w:r>
    </w:p>
    <w:p w14:paraId="551EB4F1" w14:textId="769090D0" w:rsidR="00EB1E7A" w:rsidRPr="00840F0C" w:rsidRDefault="00000000" w:rsidP="00EB1E7A">
      <w:pPr>
        <w:spacing w:before="120" w:line="276" w:lineRule="auto"/>
        <w:rPr>
          <w:b/>
          <w:sz w:val="24"/>
          <w:vertAlign w:val="superscript"/>
        </w:rPr>
      </w:pPr>
      <w:hyperlink w:anchor="_Figure_1._Activities" w:history="1">
        <w:r w:rsidR="00B26C77" w:rsidRPr="00840F0C">
          <w:rPr>
            <w:rStyle w:val="Hyperlink"/>
            <w:sz w:val="24"/>
          </w:rPr>
          <w:t>Figure 1</w:t>
        </w:r>
      </w:hyperlink>
      <w:r w:rsidR="00B26C77" w:rsidRPr="00840F0C">
        <w:rPr>
          <w:sz w:val="24"/>
        </w:rPr>
        <w:t xml:space="preserve"> </w:t>
      </w:r>
      <w:r w:rsidR="00181491" w:rsidRPr="00840F0C">
        <w:rPr>
          <w:sz w:val="24"/>
        </w:rPr>
        <w:t xml:space="preserve">illustrates the </w:t>
      </w:r>
      <w:r w:rsidR="00BB2493" w:rsidRPr="00840F0C">
        <w:rPr>
          <w:sz w:val="24"/>
        </w:rPr>
        <w:t>activities preceding a PMR</w:t>
      </w:r>
      <w:r w:rsidR="00181491" w:rsidRPr="00840F0C">
        <w:rPr>
          <w:sz w:val="24"/>
        </w:rPr>
        <w:t xml:space="preserve">. </w:t>
      </w:r>
      <w:r w:rsidR="00D142EB" w:rsidRPr="00840F0C">
        <w:rPr>
          <w:sz w:val="24"/>
        </w:rPr>
        <w:t>This includes</w:t>
      </w:r>
      <w:r w:rsidR="0067403D" w:rsidRPr="00840F0C">
        <w:rPr>
          <w:sz w:val="24"/>
        </w:rPr>
        <w:t xml:space="preserve"> t</w:t>
      </w:r>
      <w:r w:rsidR="007042D1" w:rsidRPr="00840F0C">
        <w:rPr>
          <w:sz w:val="24"/>
        </w:rPr>
        <w:t>he</w:t>
      </w:r>
      <w:r w:rsidR="00D142EB" w:rsidRPr="00840F0C">
        <w:rPr>
          <w:sz w:val="24"/>
        </w:rPr>
        <w:t xml:space="preserve"> </w:t>
      </w:r>
      <w:r w:rsidR="00EA2338" w:rsidRPr="00840F0C">
        <w:rPr>
          <w:sz w:val="24"/>
        </w:rPr>
        <w:t xml:space="preserve">PBAC’s </w:t>
      </w:r>
      <w:r w:rsidR="00AA70BB" w:rsidRPr="00840F0C">
        <w:rPr>
          <w:sz w:val="24"/>
        </w:rPr>
        <w:t>consideration</w:t>
      </w:r>
      <w:r w:rsidR="00904DAE" w:rsidRPr="00840F0C">
        <w:rPr>
          <w:sz w:val="24"/>
        </w:rPr>
        <w:t xml:space="preserve"> of</w:t>
      </w:r>
      <w:r w:rsidR="00D142EB" w:rsidRPr="00840F0C">
        <w:rPr>
          <w:sz w:val="24"/>
        </w:rPr>
        <w:t xml:space="preserve"> </w:t>
      </w:r>
      <w:r w:rsidR="00EA2338" w:rsidRPr="00840F0C">
        <w:rPr>
          <w:sz w:val="24"/>
        </w:rPr>
        <w:t>the PMR workplan</w:t>
      </w:r>
      <w:r w:rsidR="00CC1225" w:rsidRPr="00840F0C">
        <w:rPr>
          <w:sz w:val="24"/>
        </w:rPr>
        <w:t xml:space="preserve"> (see</w:t>
      </w:r>
      <w:r w:rsidR="0043570C" w:rsidRPr="00840F0C">
        <w:rPr>
          <w:sz w:val="24"/>
        </w:rPr>
        <w:t xml:space="preserve"> </w:t>
      </w:r>
      <w:hyperlink w:anchor="_PBAC_consideration_of_1" w:history="1">
        <w:r w:rsidR="0043570C" w:rsidRPr="00840F0C">
          <w:rPr>
            <w:rStyle w:val="Hyperlink"/>
            <w:sz w:val="24"/>
          </w:rPr>
          <w:t>PBAC consideration of the PMR workplan</w:t>
        </w:r>
      </w:hyperlink>
      <w:r w:rsidR="00CC1225" w:rsidRPr="00840F0C">
        <w:rPr>
          <w:sz w:val="24"/>
        </w:rPr>
        <w:t xml:space="preserve"> for further details)</w:t>
      </w:r>
      <w:r w:rsidR="00D142EB" w:rsidRPr="00840F0C">
        <w:rPr>
          <w:sz w:val="24"/>
        </w:rPr>
        <w:t xml:space="preserve"> through to </w:t>
      </w:r>
      <w:r w:rsidR="007042D1" w:rsidRPr="00840F0C">
        <w:rPr>
          <w:bCs/>
          <w:sz w:val="24"/>
        </w:rPr>
        <w:t xml:space="preserve">PBAC Executive </w:t>
      </w:r>
      <w:r w:rsidR="00EB1E7A" w:rsidRPr="00840F0C">
        <w:rPr>
          <w:bCs/>
          <w:sz w:val="24"/>
        </w:rPr>
        <w:t xml:space="preserve">approval of the </w:t>
      </w:r>
      <w:r w:rsidR="009F10D9" w:rsidRPr="00840F0C">
        <w:rPr>
          <w:bCs/>
          <w:sz w:val="24"/>
        </w:rPr>
        <w:t xml:space="preserve">Review </w:t>
      </w:r>
      <w:r w:rsidR="00472A3A" w:rsidRPr="00840F0C">
        <w:rPr>
          <w:bCs/>
          <w:sz w:val="24"/>
        </w:rPr>
        <w:t>Terms of Reference (ToRs)</w:t>
      </w:r>
      <w:r w:rsidR="00EB1E7A" w:rsidRPr="00840F0C">
        <w:rPr>
          <w:bCs/>
          <w:sz w:val="24"/>
        </w:rPr>
        <w:t>.</w:t>
      </w:r>
    </w:p>
    <w:p w14:paraId="1341E2C5" w14:textId="2ABF78E4" w:rsidR="00D53715" w:rsidRPr="00840F0C" w:rsidRDefault="00000000" w:rsidP="00181491">
      <w:pPr>
        <w:spacing w:before="120" w:line="276" w:lineRule="auto"/>
        <w:rPr>
          <w:sz w:val="24"/>
        </w:rPr>
      </w:pPr>
      <w:hyperlink w:anchor="_Figure_2._Post-market" w:history="1">
        <w:r w:rsidR="00181491" w:rsidRPr="00840F0C">
          <w:rPr>
            <w:rStyle w:val="Hyperlink"/>
            <w:sz w:val="24"/>
          </w:rPr>
          <w:t>Figure 2</w:t>
        </w:r>
      </w:hyperlink>
      <w:r w:rsidR="00181491" w:rsidRPr="00840F0C">
        <w:rPr>
          <w:sz w:val="24"/>
        </w:rPr>
        <w:t xml:space="preserve"> illustrates the PMR process</w:t>
      </w:r>
      <w:r w:rsidR="00BB1F0B" w:rsidRPr="00840F0C">
        <w:rPr>
          <w:sz w:val="24"/>
        </w:rPr>
        <w:t xml:space="preserve"> once the ToRs are approved and </w:t>
      </w:r>
      <w:r w:rsidR="0016121B" w:rsidRPr="00840F0C">
        <w:rPr>
          <w:sz w:val="24"/>
        </w:rPr>
        <w:t>R</w:t>
      </w:r>
      <w:r w:rsidR="00BB1F0B" w:rsidRPr="00840F0C">
        <w:rPr>
          <w:sz w:val="24"/>
        </w:rPr>
        <w:t>eview activities commence</w:t>
      </w:r>
      <w:r w:rsidR="00181491" w:rsidRPr="00840F0C">
        <w:rPr>
          <w:sz w:val="24"/>
        </w:rPr>
        <w:t xml:space="preserve">. This includes </w:t>
      </w:r>
      <w:r w:rsidR="004C20F9" w:rsidRPr="00840F0C">
        <w:rPr>
          <w:sz w:val="24"/>
        </w:rPr>
        <w:t xml:space="preserve">the steps from </w:t>
      </w:r>
      <w:r w:rsidR="00EB1E7A" w:rsidRPr="00840F0C">
        <w:rPr>
          <w:sz w:val="24"/>
        </w:rPr>
        <w:t xml:space="preserve">when the </w:t>
      </w:r>
      <w:r w:rsidR="00EB1E7A" w:rsidRPr="00840F0C">
        <w:rPr>
          <w:bCs/>
          <w:sz w:val="24"/>
        </w:rPr>
        <w:t xml:space="preserve">Review </w:t>
      </w:r>
      <w:r w:rsidR="00B150BC" w:rsidRPr="00840F0C">
        <w:rPr>
          <w:bCs/>
          <w:sz w:val="24"/>
        </w:rPr>
        <w:t>is announced online</w:t>
      </w:r>
      <w:r w:rsidR="00EB1E7A" w:rsidRPr="00840F0C">
        <w:rPr>
          <w:bCs/>
          <w:sz w:val="24"/>
        </w:rPr>
        <w:t>,</w:t>
      </w:r>
      <w:r w:rsidR="00EB1E7A" w:rsidRPr="00840F0C">
        <w:rPr>
          <w:b/>
          <w:sz w:val="24"/>
        </w:rPr>
        <w:t xml:space="preserve"> </w:t>
      </w:r>
      <w:r w:rsidR="004C20F9" w:rsidRPr="00840F0C">
        <w:rPr>
          <w:sz w:val="24"/>
        </w:rPr>
        <w:t xml:space="preserve">through to </w:t>
      </w:r>
      <w:r w:rsidR="00B02435" w:rsidRPr="00840F0C">
        <w:rPr>
          <w:sz w:val="24"/>
        </w:rPr>
        <w:t>PBAC</w:t>
      </w:r>
      <w:r w:rsidR="004C20F9" w:rsidRPr="00840F0C">
        <w:rPr>
          <w:sz w:val="24"/>
        </w:rPr>
        <w:t xml:space="preserve"> consideration of the </w:t>
      </w:r>
      <w:r w:rsidR="00513153" w:rsidRPr="00840F0C">
        <w:rPr>
          <w:sz w:val="24"/>
        </w:rPr>
        <w:t xml:space="preserve">draft </w:t>
      </w:r>
      <w:r w:rsidR="004C20F9" w:rsidRPr="00840F0C">
        <w:rPr>
          <w:sz w:val="24"/>
        </w:rPr>
        <w:t xml:space="preserve">PMR </w:t>
      </w:r>
      <w:r w:rsidR="008C11C1" w:rsidRPr="00840F0C">
        <w:rPr>
          <w:sz w:val="24"/>
        </w:rPr>
        <w:t>r</w:t>
      </w:r>
      <w:r w:rsidR="004C20F9" w:rsidRPr="00840F0C">
        <w:rPr>
          <w:sz w:val="24"/>
        </w:rPr>
        <w:t>eport</w:t>
      </w:r>
      <w:r w:rsidR="00FF6CEF" w:rsidRPr="00840F0C">
        <w:rPr>
          <w:sz w:val="24"/>
        </w:rPr>
        <w:t xml:space="preserve"> and the post-</w:t>
      </w:r>
      <w:r w:rsidR="00234790" w:rsidRPr="00840F0C">
        <w:rPr>
          <w:sz w:val="24"/>
        </w:rPr>
        <w:t>r</w:t>
      </w:r>
      <w:r w:rsidR="00FF6CEF" w:rsidRPr="00840F0C">
        <w:rPr>
          <w:sz w:val="24"/>
        </w:rPr>
        <w:t xml:space="preserve">eview </w:t>
      </w:r>
      <w:r w:rsidR="00341828" w:rsidRPr="00840F0C">
        <w:rPr>
          <w:sz w:val="24"/>
        </w:rPr>
        <w:t xml:space="preserve">implementation </w:t>
      </w:r>
      <w:r w:rsidR="00FF6CEF" w:rsidRPr="00840F0C">
        <w:rPr>
          <w:sz w:val="24"/>
        </w:rPr>
        <w:t>process.</w:t>
      </w:r>
      <w:r w:rsidR="00D963B7" w:rsidRPr="00840F0C">
        <w:rPr>
          <w:sz w:val="24"/>
        </w:rPr>
        <w:t xml:space="preserve"> </w:t>
      </w:r>
    </w:p>
    <w:p w14:paraId="77E185EF" w14:textId="59422B41" w:rsidR="00181491" w:rsidRPr="00840F0C" w:rsidRDefault="00D963B7" w:rsidP="00181491">
      <w:pPr>
        <w:spacing w:before="120" w:line="276" w:lineRule="auto"/>
        <w:rPr>
          <w:b/>
          <w:sz w:val="24"/>
        </w:rPr>
      </w:pPr>
      <w:r w:rsidRPr="00840F0C">
        <w:rPr>
          <w:sz w:val="24"/>
        </w:rPr>
        <w:t>According to the</w:t>
      </w:r>
      <w:r w:rsidR="004C114B" w:rsidRPr="00840F0C">
        <w:rPr>
          <w:sz w:val="24"/>
        </w:rPr>
        <w:t xml:space="preserve"> </w:t>
      </w:r>
      <w:r w:rsidR="00EA72DF" w:rsidRPr="00840F0C">
        <w:rPr>
          <w:sz w:val="24"/>
        </w:rPr>
        <w:t>F</w:t>
      </w:r>
      <w:r w:rsidRPr="00840F0C">
        <w:rPr>
          <w:sz w:val="24"/>
        </w:rPr>
        <w:t xml:space="preserve">ramework outlined in this document, a PMR is considered to have commenced </w:t>
      </w:r>
      <w:r w:rsidR="002A00B3" w:rsidRPr="00840F0C">
        <w:rPr>
          <w:sz w:val="24"/>
        </w:rPr>
        <w:t>when</w:t>
      </w:r>
      <w:r w:rsidRPr="00840F0C">
        <w:rPr>
          <w:sz w:val="24"/>
        </w:rPr>
        <w:t xml:space="preserve"> </w:t>
      </w:r>
      <w:r w:rsidR="00387EAD" w:rsidRPr="00840F0C">
        <w:rPr>
          <w:sz w:val="24"/>
        </w:rPr>
        <w:t>the</w:t>
      </w:r>
      <w:r w:rsidR="00EB1E7A" w:rsidRPr="00840F0C">
        <w:rPr>
          <w:sz w:val="24"/>
        </w:rPr>
        <w:t xml:space="preserve"> Review </w:t>
      </w:r>
      <w:r w:rsidR="00341828" w:rsidRPr="00840F0C">
        <w:rPr>
          <w:sz w:val="24"/>
        </w:rPr>
        <w:t>is announced online</w:t>
      </w:r>
      <w:r w:rsidR="00F51AD7" w:rsidRPr="00840F0C">
        <w:rPr>
          <w:sz w:val="24"/>
        </w:rPr>
        <w:t xml:space="preserve"> following PBAC Executive approval of the Review ToRs</w:t>
      </w:r>
      <w:r w:rsidRPr="00840F0C">
        <w:rPr>
          <w:sz w:val="24"/>
        </w:rPr>
        <w:t>.</w:t>
      </w:r>
    </w:p>
    <w:p w14:paraId="04ED0AC6" w14:textId="4CCE368A" w:rsidR="00745FD5" w:rsidRPr="00840F0C" w:rsidRDefault="00745FD5" w:rsidP="00661501">
      <w:pPr>
        <w:spacing w:before="120" w:line="276" w:lineRule="auto"/>
        <w:rPr>
          <w:sz w:val="24"/>
        </w:rPr>
      </w:pPr>
      <w:r w:rsidRPr="00840F0C">
        <w:rPr>
          <w:sz w:val="24"/>
        </w:rPr>
        <w:t xml:space="preserve">The </w:t>
      </w:r>
      <w:r w:rsidR="008A0388" w:rsidRPr="00840F0C">
        <w:rPr>
          <w:sz w:val="24"/>
        </w:rPr>
        <w:t xml:space="preserve">PMR </w:t>
      </w:r>
      <w:r w:rsidR="00EA72DF" w:rsidRPr="00840F0C">
        <w:rPr>
          <w:sz w:val="24"/>
        </w:rPr>
        <w:t>F</w:t>
      </w:r>
      <w:r w:rsidRPr="00840F0C">
        <w:rPr>
          <w:sz w:val="24"/>
        </w:rPr>
        <w:t xml:space="preserve">ramework is not intended to be prescriptive, as </w:t>
      </w:r>
      <w:r w:rsidR="008D7036" w:rsidRPr="00840F0C">
        <w:rPr>
          <w:sz w:val="24"/>
        </w:rPr>
        <w:t>PMRs</w:t>
      </w:r>
      <w:r w:rsidRPr="00840F0C">
        <w:rPr>
          <w:sz w:val="24"/>
        </w:rPr>
        <w:t xml:space="preserve"> will differ in their complexity and focus</w:t>
      </w:r>
      <w:r w:rsidR="00D34115" w:rsidRPr="00840F0C">
        <w:rPr>
          <w:sz w:val="24"/>
        </w:rPr>
        <w:t xml:space="preserve">. The </w:t>
      </w:r>
      <w:r w:rsidR="00EA72DF" w:rsidRPr="00840F0C">
        <w:rPr>
          <w:sz w:val="24"/>
        </w:rPr>
        <w:t>F</w:t>
      </w:r>
      <w:r w:rsidR="00D34115" w:rsidRPr="00840F0C">
        <w:rPr>
          <w:sz w:val="24"/>
        </w:rPr>
        <w:t>ramework</w:t>
      </w:r>
      <w:r w:rsidRPr="00840F0C">
        <w:rPr>
          <w:sz w:val="24"/>
        </w:rPr>
        <w:t xml:space="preserve"> promotes consistency in approach, while providing the flexibility necessary to accommodate the different requirements of each </w:t>
      </w:r>
      <w:r w:rsidR="00B668DA" w:rsidRPr="00840F0C">
        <w:rPr>
          <w:sz w:val="24"/>
        </w:rPr>
        <w:t>R</w:t>
      </w:r>
      <w:r w:rsidRPr="00840F0C">
        <w:rPr>
          <w:sz w:val="24"/>
        </w:rPr>
        <w:t>eview.</w:t>
      </w:r>
    </w:p>
    <w:p w14:paraId="19CEB0CC" w14:textId="4BD25AFE" w:rsidR="00AD1A5C" w:rsidRPr="00840F0C" w:rsidRDefault="008E3C2B" w:rsidP="00661501">
      <w:pPr>
        <w:spacing w:before="120" w:line="276" w:lineRule="auto"/>
        <w:rPr>
          <w:sz w:val="24"/>
        </w:rPr>
      </w:pPr>
      <w:r w:rsidRPr="00840F0C">
        <w:rPr>
          <w:rFonts w:eastAsia="Calibri" w:cs="Arial"/>
          <w:sz w:val="24"/>
        </w:rPr>
        <w:t>The estimated time for completion of key</w:t>
      </w:r>
      <w:r w:rsidR="003937F3" w:rsidRPr="00840F0C">
        <w:rPr>
          <w:rFonts w:eastAsia="Calibri" w:cs="Arial"/>
          <w:sz w:val="24"/>
        </w:rPr>
        <w:t xml:space="preserve"> PMR</w:t>
      </w:r>
      <w:r w:rsidRPr="00840F0C">
        <w:rPr>
          <w:rFonts w:eastAsia="Calibri" w:cs="Arial"/>
          <w:sz w:val="24"/>
        </w:rPr>
        <w:t xml:space="preserve"> milestones</w:t>
      </w:r>
      <w:r w:rsidR="00283A07" w:rsidRPr="00840F0C">
        <w:rPr>
          <w:rFonts w:eastAsia="Calibri" w:cs="Arial"/>
          <w:sz w:val="24"/>
        </w:rPr>
        <w:t>,</w:t>
      </w:r>
      <w:r w:rsidRPr="00840F0C">
        <w:rPr>
          <w:rFonts w:eastAsia="Calibri" w:cs="Arial"/>
          <w:sz w:val="24"/>
        </w:rPr>
        <w:t xml:space="preserve"> from </w:t>
      </w:r>
      <w:r w:rsidR="00D74A7E" w:rsidRPr="00840F0C">
        <w:rPr>
          <w:rFonts w:eastAsia="Calibri" w:cs="Arial"/>
          <w:sz w:val="24"/>
        </w:rPr>
        <w:t>announcement of the</w:t>
      </w:r>
      <w:r w:rsidR="00387EAD" w:rsidRPr="00840F0C">
        <w:rPr>
          <w:rFonts w:eastAsia="Calibri" w:cs="Arial"/>
          <w:sz w:val="24"/>
        </w:rPr>
        <w:t xml:space="preserve"> Review</w:t>
      </w:r>
      <w:r w:rsidR="00D74A7E" w:rsidRPr="00840F0C">
        <w:rPr>
          <w:rFonts w:eastAsia="Calibri" w:cs="Arial"/>
          <w:sz w:val="24"/>
        </w:rPr>
        <w:t xml:space="preserve"> online</w:t>
      </w:r>
      <w:r w:rsidR="00387EAD" w:rsidRPr="00840F0C">
        <w:rPr>
          <w:rFonts w:eastAsia="Calibri" w:cs="Arial"/>
          <w:sz w:val="24"/>
        </w:rPr>
        <w:t xml:space="preserve"> to</w:t>
      </w:r>
      <w:r w:rsidRPr="00840F0C">
        <w:rPr>
          <w:rFonts w:eastAsia="Calibri" w:cs="Arial"/>
          <w:sz w:val="24"/>
        </w:rPr>
        <w:t xml:space="preserve"> PBAC consideration of the draft PMR </w:t>
      </w:r>
      <w:r w:rsidR="008C11C1" w:rsidRPr="00840F0C">
        <w:rPr>
          <w:rFonts w:eastAsia="Calibri" w:cs="Arial"/>
          <w:sz w:val="24"/>
        </w:rPr>
        <w:t>r</w:t>
      </w:r>
      <w:r w:rsidRPr="00840F0C">
        <w:rPr>
          <w:rFonts w:eastAsia="Calibri" w:cs="Arial"/>
          <w:sz w:val="24"/>
        </w:rPr>
        <w:t>eport</w:t>
      </w:r>
      <w:r w:rsidR="003937F3" w:rsidRPr="00840F0C">
        <w:rPr>
          <w:rFonts w:eastAsia="Calibri" w:cs="Arial"/>
          <w:sz w:val="24"/>
        </w:rPr>
        <w:t>,</w:t>
      </w:r>
      <w:r w:rsidRPr="00840F0C">
        <w:rPr>
          <w:rFonts w:eastAsia="Calibri" w:cs="Arial"/>
          <w:sz w:val="24"/>
        </w:rPr>
        <w:t xml:space="preserve"> is </w:t>
      </w:r>
      <w:r w:rsidR="00B54ABE" w:rsidRPr="00840F0C">
        <w:rPr>
          <w:rFonts w:eastAsia="Calibri" w:cs="Arial"/>
          <w:sz w:val="24"/>
        </w:rPr>
        <w:t xml:space="preserve">approximately </w:t>
      </w:r>
      <w:r w:rsidRPr="00840F0C">
        <w:rPr>
          <w:rFonts w:eastAsia="Calibri" w:cs="Arial"/>
          <w:sz w:val="24"/>
        </w:rPr>
        <w:t xml:space="preserve">52 weeks (Figure 2). </w:t>
      </w:r>
      <w:r w:rsidR="00745FD5" w:rsidRPr="00840F0C">
        <w:rPr>
          <w:sz w:val="24"/>
        </w:rPr>
        <w:t>Information on timeframes</w:t>
      </w:r>
      <w:r w:rsidR="0039186E" w:rsidRPr="00840F0C">
        <w:rPr>
          <w:sz w:val="24"/>
        </w:rPr>
        <w:t xml:space="preserve"> for each PMR</w:t>
      </w:r>
      <w:r w:rsidR="00745FD5" w:rsidRPr="00840F0C">
        <w:rPr>
          <w:sz w:val="24"/>
        </w:rPr>
        <w:t xml:space="preserve"> will be </w:t>
      </w:r>
      <w:r w:rsidR="00FF1F95" w:rsidRPr="00840F0C">
        <w:rPr>
          <w:sz w:val="24"/>
        </w:rPr>
        <w:t xml:space="preserve">communicated </w:t>
      </w:r>
      <w:bookmarkStart w:id="26" w:name="_Hlk80274253"/>
      <w:r w:rsidR="00FF1F95" w:rsidRPr="00840F0C">
        <w:rPr>
          <w:sz w:val="24"/>
        </w:rPr>
        <w:t>via</w:t>
      </w:r>
      <w:r w:rsidR="00745FD5" w:rsidRPr="00840F0C">
        <w:rPr>
          <w:sz w:val="24"/>
        </w:rPr>
        <w:t xml:space="preserve"> </w:t>
      </w:r>
      <w:hyperlink r:id="rId29" w:history="1">
        <w:r w:rsidR="00436DDC" w:rsidRPr="00840F0C">
          <w:rPr>
            <w:rStyle w:val="Hyperlink"/>
            <w:sz w:val="24"/>
            <w:lang w:eastAsia="en-AU"/>
          </w:rPr>
          <w:t>PBS News Update</w:t>
        </w:r>
      </w:hyperlink>
      <w:bookmarkEnd w:id="26"/>
      <w:r w:rsidR="00B02435" w:rsidRPr="00840F0C">
        <w:rPr>
          <w:rStyle w:val="Hyperlink"/>
          <w:sz w:val="24"/>
          <w:lang w:eastAsia="en-AU"/>
        </w:rPr>
        <w:t xml:space="preserve"> </w:t>
      </w:r>
      <w:r w:rsidR="002D12E6" w:rsidRPr="00840F0C">
        <w:rPr>
          <w:sz w:val="24"/>
          <w:lang w:eastAsia="en-AU"/>
        </w:rPr>
        <w:t xml:space="preserve">and published on the </w:t>
      </w:r>
      <w:bookmarkStart w:id="27" w:name="_Hlk80181527"/>
      <w:bookmarkStart w:id="28" w:name="_Hlk80273616"/>
      <w:r w:rsidR="00EF7027" w:rsidRPr="00840F0C">
        <w:rPr>
          <w:sz w:val="24"/>
        </w:rPr>
        <w:fldChar w:fldCharType="begin"/>
      </w:r>
      <w:r w:rsidR="006954F0" w:rsidRPr="00840F0C">
        <w:rPr>
          <w:sz w:val="24"/>
        </w:rPr>
        <w:instrText>HYPERLINK "https://www.pbs.gov.au/info/reviews/subsidised-medicines-reviews"</w:instrText>
      </w:r>
      <w:r w:rsidR="00EF7027" w:rsidRPr="00840F0C">
        <w:rPr>
          <w:sz w:val="24"/>
        </w:rPr>
      </w:r>
      <w:r w:rsidR="00EF7027" w:rsidRPr="00840F0C">
        <w:rPr>
          <w:sz w:val="24"/>
        </w:rPr>
        <w:fldChar w:fldCharType="separate"/>
      </w:r>
      <w:r w:rsidR="006954F0" w:rsidRPr="00840F0C">
        <w:rPr>
          <w:rStyle w:val="Hyperlink"/>
          <w:sz w:val="24"/>
        </w:rPr>
        <w:t>Post-market Review webpage</w:t>
      </w:r>
      <w:r w:rsidR="00EF7027" w:rsidRPr="00840F0C">
        <w:rPr>
          <w:sz w:val="24"/>
        </w:rPr>
        <w:fldChar w:fldCharType="end"/>
      </w:r>
      <w:bookmarkEnd w:id="27"/>
      <w:r w:rsidR="002D12E6" w:rsidRPr="00840F0C">
        <w:rPr>
          <w:sz w:val="24"/>
        </w:rPr>
        <w:t xml:space="preserve"> as it becomes available.</w:t>
      </w:r>
      <w:r w:rsidR="00A85ECA" w:rsidRPr="00840F0C">
        <w:rPr>
          <w:sz w:val="24"/>
        </w:rPr>
        <w:t xml:space="preserve"> Consumers, health </w:t>
      </w:r>
      <w:r w:rsidR="00B54ABE" w:rsidRPr="00840F0C">
        <w:rPr>
          <w:sz w:val="24"/>
        </w:rPr>
        <w:t xml:space="preserve">professionals </w:t>
      </w:r>
      <w:r w:rsidR="00A85ECA" w:rsidRPr="00840F0C">
        <w:rPr>
          <w:sz w:val="24"/>
        </w:rPr>
        <w:t xml:space="preserve">and any other interested groups or organisations can provide input to PMRs by visiting the </w:t>
      </w:r>
      <w:hyperlink r:id="rId30" w:history="1">
        <w:r w:rsidR="00A85ECA" w:rsidRPr="00840F0C">
          <w:rPr>
            <w:rStyle w:val="Hyperlink"/>
            <w:sz w:val="24"/>
          </w:rPr>
          <w:t>Office of Health Technology Assessment (OHTA) consultation hub.</w:t>
        </w:r>
      </w:hyperlink>
    </w:p>
    <w:bookmarkEnd w:id="28"/>
    <w:p w14:paraId="5F0311C0" w14:textId="246981D0" w:rsidR="00A242B1" w:rsidRPr="00840F0C" w:rsidRDefault="007C33F7" w:rsidP="007C33F7">
      <w:pPr>
        <w:autoSpaceDE w:val="0"/>
        <w:autoSpaceDN w:val="0"/>
        <w:adjustRightInd w:val="0"/>
        <w:spacing w:before="120" w:line="276" w:lineRule="auto"/>
        <w:rPr>
          <w:sz w:val="24"/>
        </w:rPr>
      </w:pPr>
      <w:r w:rsidRPr="00840F0C">
        <w:rPr>
          <w:sz w:val="24"/>
        </w:rPr>
        <w:t xml:space="preserve">An ongoing PMR does not interrupt or prevent the submission processes </w:t>
      </w:r>
      <w:r w:rsidR="00C94AED" w:rsidRPr="00840F0C">
        <w:rPr>
          <w:sz w:val="24"/>
        </w:rPr>
        <w:t xml:space="preserve">for seeking subsidy of </w:t>
      </w:r>
      <w:r w:rsidRPr="00840F0C">
        <w:rPr>
          <w:sz w:val="24"/>
        </w:rPr>
        <w:t xml:space="preserve">new or amended listings of </w:t>
      </w:r>
      <w:r w:rsidR="00B02435" w:rsidRPr="00840F0C">
        <w:rPr>
          <w:sz w:val="24"/>
        </w:rPr>
        <w:t>medicines on the PBS</w:t>
      </w:r>
      <w:r w:rsidRPr="00840F0C">
        <w:rPr>
          <w:sz w:val="24"/>
        </w:rPr>
        <w:t>.</w:t>
      </w:r>
      <w:r w:rsidR="008C7286" w:rsidRPr="00840F0C">
        <w:rPr>
          <w:sz w:val="24"/>
        </w:rPr>
        <w:t xml:space="preserve"> However, new medicines that are recommended for </w:t>
      </w:r>
      <w:r w:rsidR="00515959" w:rsidRPr="00840F0C">
        <w:rPr>
          <w:sz w:val="24"/>
        </w:rPr>
        <w:t xml:space="preserve">PBS </w:t>
      </w:r>
      <w:r w:rsidR="008C7286" w:rsidRPr="00840F0C">
        <w:rPr>
          <w:sz w:val="24"/>
        </w:rPr>
        <w:t xml:space="preserve">listing during the course of a PMR may be affected by any subsequent recommendations arising from the Review. </w:t>
      </w:r>
    </w:p>
    <w:p w14:paraId="7EA5CA0C" w14:textId="77777777" w:rsidR="00A242B1" w:rsidRPr="00840F0C" w:rsidRDefault="00A242B1">
      <w:pPr>
        <w:rPr>
          <w:sz w:val="24"/>
        </w:rPr>
      </w:pPr>
      <w:r w:rsidRPr="00840F0C">
        <w:rPr>
          <w:sz w:val="24"/>
        </w:rPr>
        <w:br w:type="page"/>
      </w:r>
    </w:p>
    <w:p w14:paraId="5B507D58" w14:textId="21D2E80D" w:rsidR="00CC1034" w:rsidRPr="00840F0C" w:rsidRDefault="00A924BB" w:rsidP="00CC1034">
      <w:pPr>
        <w:pStyle w:val="Heading3"/>
        <w:spacing w:before="0" w:after="120" w:line="276" w:lineRule="auto"/>
        <w:rPr>
          <w:i/>
          <w:iCs/>
          <w:color w:val="auto"/>
        </w:rPr>
      </w:pPr>
      <w:bookmarkStart w:id="29" w:name="_Figure_1._Activities"/>
      <w:bookmarkStart w:id="30" w:name="_Toc154055742"/>
      <w:bookmarkEnd w:id="29"/>
      <w:r w:rsidRPr="00840F0C">
        <w:rPr>
          <w:b/>
          <w:color w:val="auto"/>
        </w:rPr>
        <w:lastRenderedPageBreak/>
        <w:t xml:space="preserve">Figure 1. </w:t>
      </w:r>
      <w:bookmarkStart w:id="31" w:name="_Hlk85541964"/>
      <w:bookmarkStart w:id="32" w:name="_Hlk85729350"/>
      <w:r w:rsidR="00B0729F" w:rsidRPr="00840F0C">
        <w:rPr>
          <w:b/>
          <w:color w:val="auto"/>
        </w:rPr>
        <w:t xml:space="preserve">Activities preceding a </w:t>
      </w:r>
      <w:r w:rsidRPr="00840F0C">
        <w:rPr>
          <w:b/>
          <w:color w:val="auto"/>
        </w:rPr>
        <w:t>Post-market Review</w:t>
      </w:r>
      <w:bookmarkEnd w:id="30"/>
      <w:bookmarkEnd w:id="31"/>
      <w:bookmarkEnd w:id="32"/>
    </w:p>
    <w:p w14:paraId="331D0DAB" w14:textId="6F4CB630" w:rsidR="00CC1034" w:rsidRPr="00840F0C" w:rsidRDefault="00CC1034" w:rsidP="00CC1034">
      <w:r w:rsidRPr="00840F0C">
        <w:rPr>
          <w:noProof/>
        </w:rPr>
        <w:drawing>
          <wp:inline distT="0" distB="0" distL="0" distR="0" wp14:anchorId="6CF64FF0" wp14:editId="406597CF">
            <wp:extent cx="5731510" cy="75615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7561580"/>
                    </a:xfrm>
                    <a:prstGeom prst="rect">
                      <a:avLst/>
                    </a:prstGeom>
                    <a:noFill/>
                    <a:ln>
                      <a:noFill/>
                    </a:ln>
                  </pic:spPr>
                </pic:pic>
              </a:graphicData>
            </a:graphic>
          </wp:inline>
        </w:drawing>
      </w:r>
    </w:p>
    <w:p w14:paraId="7CEAF306" w14:textId="49BE8EB7" w:rsidR="00F0713F" w:rsidRPr="00840F0C" w:rsidRDefault="00F0713F" w:rsidP="006B14CF">
      <w:pPr>
        <w:pStyle w:val="Heading3"/>
        <w:spacing w:before="0" w:after="120" w:line="276" w:lineRule="auto"/>
        <w:rPr>
          <w:noProof/>
        </w:rPr>
      </w:pPr>
      <w:r w:rsidRPr="00840F0C">
        <w:br w:type="page"/>
      </w:r>
      <w:bookmarkStart w:id="33" w:name="_Figure_2._Post-market"/>
      <w:bookmarkStart w:id="34" w:name="_Toc154055743"/>
      <w:bookmarkEnd w:id="33"/>
      <w:r w:rsidR="00D34115" w:rsidRPr="00840F0C">
        <w:rPr>
          <w:b/>
          <w:color w:val="auto"/>
        </w:rPr>
        <w:lastRenderedPageBreak/>
        <w:t xml:space="preserve">Figure 2. Post-market Review </w:t>
      </w:r>
      <w:r w:rsidR="00292D1E" w:rsidRPr="00840F0C">
        <w:rPr>
          <w:b/>
          <w:color w:val="auto"/>
        </w:rPr>
        <w:t>Proce</w:t>
      </w:r>
      <w:r w:rsidR="007B226D" w:rsidRPr="00840F0C">
        <w:rPr>
          <w:b/>
          <w:color w:val="auto"/>
        </w:rPr>
        <w:t>ss</w:t>
      </w:r>
      <w:bookmarkEnd w:id="34"/>
    </w:p>
    <w:p w14:paraId="2E75CC36" w14:textId="429F6300" w:rsidR="006B14CF" w:rsidRPr="00840F0C" w:rsidRDefault="006B14CF" w:rsidP="006B14CF">
      <w:pPr>
        <w:rPr>
          <w:b/>
        </w:rPr>
      </w:pPr>
      <w:r w:rsidRPr="00840F0C">
        <w:rPr>
          <w:noProof/>
        </w:rPr>
        <w:drawing>
          <wp:inline distT="0" distB="0" distL="0" distR="0" wp14:anchorId="77A5DDE0" wp14:editId="066AF3AD">
            <wp:extent cx="5731510" cy="834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8343900"/>
                    </a:xfrm>
                    <a:prstGeom prst="rect">
                      <a:avLst/>
                    </a:prstGeom>
                    <a:noFill/>
                    <a:ln>
                      <a:noFill/>
                    </a:ln>
                  </pic:spPr>
                </pic:pic>
              </a:graphicData>
            </a:graphic>
          </wp:inline>
        </w:drawing>
      </w:r>
    </w:p>
    <w:p w14:paraId="28AD0F40" w14:textId="676F674B" w:rsidR="00745FD5" w:rsidRPr="00840F0C" w:rsidRDefault="00D963B7" w:rsidP="00A737D9">
      <w:pPr>
        <w:pStyle w:val="Heading1"/>
        <w:spacing w:before="0" w:line="276" w:lineRule="auto"/>
      </w:pPr>
      <w:bookmarkStart w:id="35" w:name="_Toc154055744"/>
      <w:bookmarkStart w:id="36" w:name="_Hlk85729444"/>
      <w:r w:rsidRPr="00840F0C">
        <w:lastRenderedPageBreak/>
        <w:t xml:space="preserve">Activities </w:t>
      </w:r>
      <w:r w:rsidR="00960F0C" w:rsidRPr="00840F0C">
        <w:t>p</w:t>
      </w:r>
      <w:r w:rsidRPr="00840F0C">
        <w:t>receding a</w:t>
      </w:r>
      <w:r w:rsidR="005B5C6B" w:rsidRPr="00840F0C">
        <w:t xml:space="preserve"> </w:t>
      </w:r>
      <w:r w:rsidRPr="00840F0C">
        <w:t>P</w:t>
      </w:r>
      <w:r w:rsidR="007B79FB" w:rsidRPr="00840F0C">
        <w:t xml:space="preserve">ost-market </w:t>
      </w:r>
      <w:r w:rsidRPr="00840F0C">
        <w:t>R</w:t>
      </w:r>
      <w:r w:rsidR="007B79FB" w:rsidRPr="00840F0C">
        <w:t>eview</w:t>
      </w:r>
      <w:bookmarkEnd w:id="35"/>
    </w:p>
    <w:p w14:paraId="122ED81B" w14:textId="37DA998A" w:rsidR="00745FD5" w:rsidRPr="00840F0C" w:rsidRDefault="00745FD5" w:rsidP="00661501">
      <w:pPr>
        <w:pStyle w:val="Heading3"/>
        <w:spacing w:before="240" w:line="276" w:lineRule="auto"/>
      </w:pPr>
      <w:bookmarkStart w:id="37" w:name="_Sources_of_Potential"/>
      <w:bookmarkStart w:id="38" w:name="_Toc78378218"/>
      <w:bookmarkStart w:id="39" w:name="_Toc85005713"/>
      <w:bookmarkStart w:id="40" w:name="_Toc154055745"/>
      <w:bookmarkEnd w:id="36"/>
      <w:bookmarkEnd w:id="37"/>
      <w:r w:rsidRPr="00840F0C">
        <w:t xml:space="preserve">Sources of </w:t>
      </w:r>
      <w:r w:rsidR="00960F0C" w:rsidRPr="00840F0C">
        <w:t>p</w:t>
      </w:r>
      <w:r w:rsidRPr="00840F0C">
        <w:t xml:space="preserve">otential </w:t>
      </w:r>
      <w:r w:rsidR="008D7036" w:rsidRPr="00840F0C">
        <w:t>P</w:t>
      </w:r>
      <w:bookmarkEnd w:id="38"/>
      <w:bookmarkEnd w:id="39"/>
      <w:r w:rsidR="004C238E" w:rsidRPr="00840F0C">
        <w:t>ost-market Reviews</w:t>
      </w:r>
      <w:bookmarkEnd w:id="40"/>
      <w:r w:rsidR="00EC2A2C" w:rsidRPr="00840F0C">
        <w:t xml:space="preserve"> </w:t>
      </w:r>
    </w:p>
    <w:p w14:paraId="2A252CB9" w14:textId="1191BFC0" w:rsidR="00745FD5" w:rsidRPr="00840F0C" w:rsidRDefault="00745FD5" w:rsidP="00A17BD9">
      <w:pPr>
        <w:spacing w:before="120" w:after="120" w:line="276" w:lineRule="auto"/>
        <w:rPr>
          <w:rFonts w:cstheme="minorHAnsi"/>
          <w:sz w:val="24"/>
        </w:rPr>
      </w:pPr>
      <w:r w:rsidRPr="00840F0C">
        <w:rPr>
          <w:rFonts w:cstheme="minorHAnsi"/>
          <w:sz w:val="24"/>
        </w:rPr>
        <w:t xml:space="preserve">A PMR may involve a single </w:t>
      </w:r>
      <w:r w:rsidR="004C238E" w:rsidRPr="00840F0C">
        <w:rPr>
          <w:rFonts w:cstheme="minorHAnsi"/>
          <w:sz w:val="24"/>
        </w:rPr>
        <w:t>medicine</w:t>
      </w:r>
      <w:r w:rsidRPr="00840F0C">
        <w:rPr>
          <w:rFonts w:cstheme="minorHAnsi"/>
          <w:sz w:val="24"/>
        </w:rPr>
        <w:t xml:space="preserve">, a class or category of </w:t>
      </w:r>
      <w:r w:rsidR="004C238E" w:rsidRPr="00840F0C">
        <w:rPr>
          <w:rFonts w:cstheme="minorHAnsi"/>
          <w:sz w:val="24"/>
        </w:rPr>
        <w:t>medicines</w:t>
      </w:r>
      <w:r w:rsidRPr="00840F0C">
        <w:rPr>
          <w:rFonts w:cstheme="minorHAnsi"/>
          <w:sz w:val="24"/>
        </w:rPr>
        <w:t xml:space="preserve">, or multiple classes of </w:t>
      </w:r>
      <w:r w:rsidR="004C238E" w:rsidRPr="00840F0C">
        <w:rPr>
          <w:rFonts w:cstheme="minorHAnsi"/>
          <w:sz w:val="24"/>
        </w:rPr>
        <w:t>medicines</w:t>
      </w:r>
      <w:r w:rsidRPr="00840F0C">
        <w:rPr>
          <w:rFonts w:cstheme="minorHAnsi"/>
          <w:sz w:val="24"/>
        </w:rPr>
        <w:t xml:space="preserve"> that are used to treat a particular condition. PMRs may be initiated at any time, and be triggered by a number of issues including, but not limited to:</w:t>
      </w:r>
    </w:p>
    <w:p w14:paraId="6F316F6C" w14:textId="77777777" w:rsidR="00745FD5" w:rsidRPr="00840F0C" w:rsidRDefault="00745FD5" w:rsidP="00A17BD9">
      <w:pPr>
        <w:pStyle w:val="ListParagraph"/>
        <w:numPr>
          <w:ilvl w:val="0"/>
          <w:numId w:val="26"/>
        </w:numPr>
        <w:spacing w:before="120" w:line="276" w:lineRule="auto"/>
        <w:ind w:left="714" w:hanging="357"/>
        <w:contextualSpacing w:val="0"/>
        <w:rPr>
          <w:rFonts w:cstheme="minorHAnsi"/>
          <w:sz w:val="24"/>
        </w:rPr>
      </w:pPr>
      <w:r w:rsidRPr="00840F0C">
        <w:rPr>
          <w:rFonts w:cstheme="minorHAnsi"/>
          <w:sz w:val="24"/>
        </w:rPr>
        <w:t>clinical efficacy and safety</w:t>
      </w:r>
    </w:p>
    <w:p w14:paraId="568C879B" w14:textId="4345062D" w:rsidR="00745FD5" w:rsidRPr="00840F0C" w:rsidRDefault="00745FD5" w:rsidP="00661501">
      <w:pPr>
        <w:pStyle w:val="ListParagraph"/>
        <w:numPr>
          <w:ilvl w:val="0"/>
          <w:numId w:val="26"/>
        </w:numPr>
        <w:spacing w:after="120" w:line="276" w:lineRule="auto"/>
        <w:ind w:left="714" w:hanging="357"/>
        <w:rPr>
          <w:rFonts w:cstheme="minorHAnsi"/>
          <w:sz w:val="24"/>
        </w:rPr>
      </w:pPr>
      <w:r w:rsidRPr="00840F0C">
        <w:rPr>
          <w:rFonts w:cstheme="minorHAnsi"/>
          <w:sz w:val="24"/>
        </w:rPr>
        <w:t>use that is inconsistent with treatment guidelines and emerging clinical data</w:t>
      </w:r>
    </w:p>
    <w:p w14:paraId="683B2B6F" w14:textId="053E7FBD" w:rsidR="00745FD5" w:rsidRPr="00840F0C" w:rsidRDefault="00745FD5" w:rsidP="00661501">
      <w:pPr>
        <w:pStyle w:val="ListParagraph"/>
        <w:numPr>
          <w:ilvl w:val="0"/>
          <w:numId w:val="26"/>
        </w:numPr>
        <w:spacing w:after="120" w:line="276" w:lineRule="auto"/>
        <w:ind w:left="714" w:hanging="357"/>
        <w:rPr>
          <w:rFonts w:cstheme="minorHAnsi"/>
          <w:sz w:val="24"/>
        </w:rPr>
      </w:pPr>
      <w:r w:rsidRPr="00840F0C">
        <w:rPr>
          <w:rFonts w:cstheme="minorHAnsi"/>
          <w:sz w:val="24"/>
        </w:rPr>
        <w:t>use outside of</w:t>
      </w:r>
      <w:r w:rsidR="004A662E" w:rsidRPr="00840F0C">
        <w:rPr>
          <w:rFonts w:cstheme="minorHAnsi"/>
          <w:sz w:val="24"/>
        </w:rPr>
        <w:t xml:space="preserve"> PBS</w:t>
      </w:r>
      <w:r w:rsidRPr="00840F0C">
        <w:rPr>
          <w:rFonts w:cstheme="minorHAnsi"/>
          <w:sz w:val="24"/>
        </w:rPr>
        <w:t xml:space="preserve"> listing restrictions/subsidy arrangements</w:t>
      </w:r>
    </w:p>
    <w:p w14:paraId="40FE3144" w14:textId="77777777" w:rsidR="00745FD5" w:rsidRPr="00840F0C" w:rsidRDefault="00745FD5" w:rsidP="00661501">
      <w:pPr>
        <w:pStyle w:val="ListParagraph"/>
        <w:numPr>
          <w:ilvl w:val="0"/>
          <w:numId w:val="26"/>
        </w:numPr>
        <w:spacing w:after="120" w:line="276" w:lineRule="auto"/>
        <w:ind w:left="714" w:hanging="357"/>
        <w:rPr>
          <w:rFonts w:cstheme="minorHAnsi"/>
          <w:sz w:val="24"/>
        </w:rPr>
      </w:pPr>
      <w:r w:rsidRPr="00840F0C">
        <w:rPr>
          <w:rFonts w:cstheme="minorHAnsi"/>
          <w:sz w:val="24"/>
        </w:rPr>
        <w:t>cost-effectiveness.</w:t>
      </w:r>
    </w:p>
    <w:p w14:paraId="72B4E5C7" w14:textId="77777777" w:rsidR="00745FD5" w:rsidRPr="00840F0C" w:rsidRDefault="00745FD5" w:rsidP="00661501">
      <w:pPr>
        <w:spacing w:before="120" w:line="276" w:lineRule="auto"/>
        <w:rPr>
          <w:rFonts w:cstheme="minorHAnsi"/>
          <w:sz w:val="24"/>
        </w:rPr>
      </w:pPr>
      <w:r w:rsidRPr="00840F0C">
        <w:rPr>
          <w:rFonts w:cstheme="minorHAnsi"/>
          <w:sz w:val="24"/>
        </w:rPr>
        <w:t>These issues can be identified through a number of sources, including:</w:t>
      </w:r>
    </w:p>
    <w:p w14:paraId="68352505" w14:textId="5F1ED9BB" w:rsidR="008C7286" w:rsidRPr="00840F0C" w:rsidRDefault="000A70F3" w:rsidP="004502DB">
      <w:pPr>
        <w:pStyle w:val="ListParagraph"/>
        <w:numPr>
          <w:ilvl w:val="0"/>
          <w:numId w:val="27"/>
        </w:numPr>
        <w:spacing w:before="120" w:line="276" w:lineRule="auto"/>
        <w:ind w:left="714" w:hanging="357"/>
        <w:rPr>
          <w:rFonts w:cstheme="minorHAnsi"/>
          <w:sz w:val="24"/>
        </w:rPr>
      </w:pPr>
      <w:r w:rsidRPr="00840F0C">
        <w:rPr>
          <w:rFonts w:cstheme="minorHAnsi"/>
          <w:sz w:val="24"/>
        </w:rPr>
        <w:t>s</w:t>
      </w:r>
      <w:r w:rsidR="008C7286" w:rsidRPr="00840F0C">
        <w:rPr>
          <w:rFonts w:cstheme="minorHAnsi"/>
          <w:sz w:val="24"/>
        </w:rPr>
        <w:t xml:space="preserve">takeholders </w:t>
      </w:r>
      <w:r w:rsidR="00107EA1" w:rsidRPr="00840F0C">
        <w:rPr>
          <w:rFonts w:cstheme="minorHAnsi"/>
          <w:sz w:val="24"/>
        </w:rPr>
        <w:t>such as</w:t>
      </w:r>
      <w:r w:rsidR="008C7286" w:rsidRPr="00840F0C">
        <w:rPr>
          <w:rFonts w:cstheme="minorHAnsi"/>
          <w:sz w:val="24"/>
        </w:rPr>
        <w:t xml:space="preserve"> clinicians, </w:t>
      </w:r>
      <w:r w:rsidR="00A76FCD" w:rsidRPr="00840F0C">
        <w:rPr>
          <w:rFonts w:cstheme="minorHAnsi"/>
          <w:sz w:val="24"/>
        </w:rPr>
        <w:t>patients,</w:t>
      </w:r>
      <w:r w:rsidR="008C7286" w:rsidRPr="00840F0C">
        <w:rPr>
          <w:rFonts w:cstheme="minorHAnsi"/>
          <w:sz w:val="24"/>
        </w:rPr>
        <w:t xml:space="preserve"> and industry</w:t>
      </w:r>
    </w:p>
    <w:p w14:paraId="20DFE899" w14:textId="143930F4" w:rsidR="00745FD5" w:rsidRPr="00840F0C" w:rsidRDefault="004C238E" w:rsidP="004502DB">
      <w:pPr>
        <w:pStyle w:val="ListParagraph"/>
        <w:numPr>
          <w:ilvl w:val="0"/>
          <w:numId w:val="27"/>
        </w:numPr>
        <w:spacing w:before="120" w:line="276" w:lineRule="auto"/>
        <w:ind w:left="714" w:hanging="357"/>
        <w:rPr>
          <w:rFonts w:cstheme="minorHAnsi"/>
          <w:sz w:val="24"/>
        </w:rPr>
      </w:pPr>
      <w:r w:rsidRPr="00840F0C">
        <w:rPr>
          <w:rFonts w:cstheme="minorHAnsi"/>
          <w:sz w:val="24"/>
        </w:rPr>
        <w:t>the PBAC</w:t>
      </w:r>
      <w:r w:rsidR="00745FD5" w:rsidRPr="00840F0C">
        <w:rPr>
          <w:rFonts w:cstheme="minorHAnsi"/>
          <w:sz w:val="24"/>
        </w:rPr>
        <w:t xml:space="preserve"> (or</w:t>
      </w:r>
      <w:r w:rsidR="00150854" w:rsidRPr="00840F0C">
        <w:rPr>
          <w:rFonts w:cstheme="minorHAnsi"/>
          <w:sz w:val="24"/>
        </w:rPr>
        <w:t xml:space="preserve"> a</w:t>
      </w:r>
      <w:r w:rsidR="00745FD5" w:rsidRPr="00840F0C">
        <w:rPr>
          <w:rFonts w:cstheme="minorHAnsi"/>
          <w:sz w:val="24"/>
        </w:rPr>
        <w:t xml:space="preserve"> </w:t>
      </w:r>
      <w:r w:rsidR="006E422C" w:rsidRPr="00840F0C">
        <w:rPr>
          <w:rFonts w:cstheme="minorHAnsi"/>
          <w:sz w:val="24"/>
        </w:rPr>
        <w:t xml:space="preserve">PBAC </w:t>
      </w:r>
      <w:r w:rsidR="00F71605" w:rsidRPr="00840F0C">
        <w:rPr>
          <w:rFonts w:cstheme="minorHAnsi"/>
          <w:sz w:val="24"/>
        </w:rPr>
        <w:t>s</w:t>
      </w:r>
      <w:r w:rsidR="00745FD5" w:rsidRPr="00840F0C">
        <w:rPr>
          <w:rFonts w:cstheme="minorHAnsi"/>
          <w:sz w:val="24"/>
        </w:rPr>
        <w:t>ub-</w:t>
      </w:r>
      <w:r w:rsidR="00F71605" w:rsidRPr="00840F0C">
        <w:rPr>
          <w:rFonts w:cstheme="minorHAnsi"/>
          <w:sz w:val="24"/>
        </w:rPr>
        <w:t>c</w:t>
      </w:r>
      <w:r w:rsidR="00745FD5" w:rsidRPr="00840F0C">
        <w:rPr>
          <w:rFonts w:cstheme="minorHAnsi"/>
          <w:sz w:val="24"/>
        </w:rPr>
        <w:t>ommittee)</w:t>
      </w:r>
    </w:p>
    <w:p w14:paraId="48EAFF3C" w14:textId="669679C6" w:rsidR="00745FD5" w:rsidRPr="00840F0C" w:rsidRDefault="00745FD5" w:rsidP="00661501">
      <w:pPr>
        <w:pStyle w:val="ListParagraph"/>
        <w:numPr>
          <w:ilvl w:val="0"/>
          <w:numId w:val="27"/>
        </w:numPr>
        <w:spacing w:after="120" w:line="276" w:lineRule="auto"/>
        <w:ind w:left="714" w:hanging="357"/>
        <w:rPr>
          <w:rFonts w:cstheme="minorHAnsi"/>
          <w:sz w:val="24"/>
        </w:rPr>
      </w:pPr>
      <w:r w:rsidRPr="00840F0C">
        <w:rPr>
          <w:rFonts w:cstheme="minorHAnsi"/>
          <w:sz w:val="24"/>
        </w:rPr>
        <w:t xml:space="preserve">a request by the </w:t>
      </w:r>
      <w:r w:rsidR="00150854" w:rsidRPr="00840F0C">
        <w:rPr>
          <w:rFonts w:cstheme="minorHAnsi"/>
          <w:sz w:val="24"/>
        </w:rPr>
        <w:t xml:space="preserve">Minister </w:t>
      </w:r>
    </w:p>
    <w:p w14:paraId="7A4E8FD6" w14:textId="6E127A48" w:rsidR="00745FD5" w:rsidRPr="00840F0C" w:rsidRDefault="00745FD5" w:rsidP="00661501">
      <w:pPr>
        <w:pStyle w:val="ListParagraph"/>
        <w:numPr>
          <w:ilvl w:val="0"/>
          <w:numId w:val="27"/>
        </w:numPr>
        <w:spacing w:after="120" w:line="276" w:lineRule="auto"/>
        <w:ind w:left="714" w:hanging="357"/>
        <w:rPr>
          <w:rFonts w:cstheme="minorHAnsi"/>
          <w:sz w:val="24"/>
        </w:rPr>
      </w:pPr>
      <w:r w:rsidRPr="00840F0C">
        <w:rPr>
          <w:rFonts w:cstheme="minorHAnsi"/>
          <w:sz w:val="24"/>
        </w:rPr>
        <w:t>a</w:t>
      </w:r>
      <w:r w:rsidR="00570FA1" w:rsidRPr="00840F0C">
        <w:rPr>
          <w:rFonts w:cstheme="minorHAnsi"/>
          <w:sz w:val="24"/>
        </w:rPr>
        <w:t>n academic publication or</w:t>
      </w:r>
      <w:r w:rsidRPr="00840F0C">
        <w:rPr>
          <w:rFonts w:cstheme="minorHAnsi"/>
          <w:sz w:val="24"/>
        </w:rPr>
        <w:t xml:space="preserve"> media release</w:t>
      </w:r>
    </w:p>
    <w:p w14:paraId="55E9FD30" w14:textId="342C1025" w:rsidR="007724F9" w:rsidRPr="00840F0C" w:rsidRDefault="00B26C77" w:rsidP="00661501">
      <w:pPr>
        <w:pStyle w:val="ListParagraph"/>
        <w:numPr>
          <w:ilvl w:val="0"/>
          <w:numId w:val="27"/>
        </w:numPr>
        <w:spacing w:after="120" w:line="276" w:lineRule="auto"/>
        <w:ind w:left="714" w:hanging="357"/>
        <w:rPr>
          <w:rFonts w:cstheme="minorHAnsi"/>
          <w:sz w:val="24"/>
        </w:rPr>
      </w:pPr>
      <w:r w:rsidRPr="00840F0C">
        <w:rPr>
          <w:rFonts w:cstheme="minorHAnsi"/>
          <w:sz w:val="24"/>
        </w:rPr>
        <w:t xml:space="preserve">a </w:t>
      </w:r>
      <w:r w:rsidR="0016121B" w:rsidRPr="00840F0C">
        <w:rPr>
          <w:rFonts w:cstheme="minorHAnsi"/>
          <w:sz w:val="24"/>
        </w:rPr>
        <w:t>H</w:t>
      </w:r>
      <w:r w:rsidR="004A6EE4" w:rsidRPr="00840F0C">
        <w:rPr>
          <w:rFonts w:cstheme="minorHAnsi"/>
          <w:sz w:val="24"/>
        </w:rPr>
        <w:t xml:space="preserve">ealth </w:t>
      </w:r>
      <w:r w:rsidR="0016121B" w:rsidRPr="00840F0C">
        <w:rPr>
          <w:rFonts w:cstheme="minorHAnsi"/>
          <w:sz w:val="24"/>
        </w:rPr>
        <w:t>T</w:t>
      </w:r>
      <w:r w:rsidR="004A6EE4" w:rsidRPr="00840F0C">
        <w:rPr>
          <w:rFonts w:cstheme="minorHAnsi"/>
          <w:sz w:val="24"/>
        </w:rPr>
        <w:t xml:space="preserve">echnology </w:t>
      </w:r>
      <w:r w:rsidR="0016121B" w:rsidRPr="00840F0C">
        <w:rPr>
          <w:rFonts w:cstheme="minorHAnsi"/>
          <w:sz w:val="24"/>
        </w:rPr>
        <w:t>A</w:t>
      </w:r>
      <w:r w:rsidR="004A6EE4" w:rsidRPr="00840F0C">
        <w:rPr>
          <w:rFonts w:cstheme="minorHAnsi"/>
          <w:sz w:val="24"/>
        </w:rPr>
        <w:t>ssessment (H</w:t>
      </w:r>
      <w:r w:rsidR="007724F9" w:rsidRPr="00840F0C">
        <w:rPr>
          <w:rFonts w:cstheme="minorHAnsi"/>
          <w:sz w:val="24"/>
        </w:rPr>
        <w:t>TA</w:t>
      </w:r>
      <w:r w:rsidR="004A6EE4" w:rsidRPr="00840F0C">
        <w:rPr>
          <w:rFonts w:cstheme="minorHAnsi"/>
          <w:sz w:val="24"/>
        </w:rPr>
        <w:t>)</w:t>
      </w:r>
      <w:r w:rsidR="007724F9" w:rsidRPr="00840F0C">
        <w:rPr>
          <w:rFonts w:cstheme="minorHAnsi"/>
          <w:sz w:val="24"/>
        </w:rPr>
        <w:t xml:space="preserve"> evaluation group</w:t>
      </w:r>
    </w:p>
    <w:p w14:paraId="72396ED7" w14:textId="19741AFC" w:rsidR="007724F9" w:rsidRPr="00840F0C" w:rsidRDefault="00656979" w:rsidP="00661501">
      <w:pPr>
        <w:pStyle w:val="ListParagraph"/>
        <w:numPr>
          <w:ilvl w:val="0"/>
          <w:numId w:val="27"/>
        </w:numPr>
        <w:spacing w:after="120" w:line="276" w:lineRule="auto"/>
        <w:ind w:left="714" w:hanging="357"/>
        <w:rPr>
          <w:rFonts w:cstheme="minorHAnsi"/>
          <w:sz w:val="24"/>
        </w:rPr>
      </w:pPr>
      <w:r w:rsidRPr="00840F0C">
        <w:rPr>
          <w:rFonts w:cstheme="minorHAnsi"/>
          <w:sz w:val="24"/>
        </w:rPr>
        <w:t xml:space="preserve">another area of </w:t>
      </w:r>
      <w:r w:rsidR="007724F9" w:rsidRPr="00840F0C">
        <w:rPr>
          <w:rFonts w:cstheme="minorHAnsi"/>
          <w:sz w:val="24"/>
        </w:rPr>
        <w:t xml:space="preserve">the </w:t>
      </w:r>
      <w:r w:rsidR="00DE71F1" w:rsidRPr="00840F0C">
        <w:rPr>
          <w:rFonts w:cstheme="minorHAnsi"/>
          <w:sz w:val="24"/>
        </w:rPr>
        <w:t>D</w:t>
      </w:r>
      <w:r w:rsidR="007724F9" w:rsidRPr="00840F0C">
        <w:rPr>
          <w:rFonts w:cstheme="minorHAnsi"/>
          <w:sz w:val="24"/>
        </w:rPr>
        <w:t>epartment</w:t>
      </w:r>
      <w:r w:rsidRPr="00840F0C">
        <w:rPr>
          <w:rFonts w:cstheme="minorHAnsi"/>
          <w:sz w:val="24"/>
        </w:rPr>
        <w:t xml:space="preserve"> such as the Therapeutic Goods Administration</w:t>
      </w:r>
      <w:r w:rsidR="00253D82" w:rsidRPr="00840F0C">
        <w:rPr>
          <w:rFonts w:cstheme="minorHAnsi"/>
          <w:sz w:val="24"/>
        </w:rPr>
        <w:t xml:space="preserve"> (TGA)</w:t>
      </w:r>
      <w:r w:rsidR="00D64A36" w:rsidRPr="00840F0C">
        <w:rPr>
          <w:rFonts w:cstheme="minorHAnsi"/>
          <w:sz w:val="24"/>
        </w:rPr>
        <w:t xml:space="preserve">, </w:t>
      </w:r>
      <w:r w:rsidR="007724F9" w:rsidRPr="00840F0C">
        <w:rPr>
          <w:rFonts w:cstheme="minorHAnsi"/>
          <w:sz w:val="24"/>
        </w:rPr>
        <w:t xml:space="preserve">Services </w:t>
      </w:r>
      <w:r w:rsidR="004C238E" w:rsidRPr="00840F0C">
        <w:rPr>
          <w:rFonts w:cstheme="minorHAnsi"/>
          <w:sz w:val="24"/>
        </w:rPr>
        <w:t>Australia,</w:t>
      </w:r>
      <w:r w:rsidR="00D64A36" w:rsidRPr="00840F0C">
        <w:rPr>
          <w:rFonts w:cstheme="minorHAnsi"/>
          <w:sz w:val="24"/>
        </w:rPr>
        <w:t xml:space="preserve"> or </w:t>
      </w:r>
      <w:r w:rsidR="00150854" w:rsidRPr="00840F0C">
        <w:rPr>
          <w:rFonts w:cstheme="minorHAnsi"/>
          <w:sz w:val="24"/>
        </w:rPr>
        <w:t>an</w:t>
      </w:r>
      <w:r w:rsidR="00D64A36" w:rsidRPr="00840F0C">
        <w:rPr>
          <w:rFonts w:cstheme="minorHAnsi"/>
          <w:sz w:val="24"/>
        </w:rPr>
        <w:t>other government department/agency</w:t>
      </w:r>
      <w:r w:rsidRPr="00840F0C">
        <w:rPr>
          <w:rFonts w:cstheme="minorHAnsi"/>
          <w:sz w:val="24"/>
        </w:rPr>
        <w:t xml:space="preserve">  </w:t>
      </w:r>
    </w:p>
    <w:p w14:paraId="385E7E5B" w14:textId="79824B7D" w:rsidR="003C4D89" w:rsidRPr="00840F0C" w:rsidRDefault="00745FD5" w:rsidP="007724F9">
      <w:pPr>
        <w:pStyle w:val="ListParagraph"/>
        <w:numPr>
          <w:ilvl w:val="0"/>
          <w:numId w:val="27"/>
        </w:numPr>
        <w:spacing w:after="120" w:line="276" w:lineRule="auto"/>
        <w:ind w:left="714" w:hanging="357"/>
        <w:rPr>
          <w:rFonts w:cstheme="minorHAnsi"/>
          <w:sz w:val="24"/>
        </w:rPr>
      </w:pPr>
      <w:r w:rsidRPr="00840F0C">
        <w:rPr>
          <w:rFonts w:cstheme="minorHAnsi"/>
          <w:sz w:val="24"/>
        </w:rPr>
        <w:t>a Senate Inquiry</w:t>
      </w:r>
      <w:r w:rsidR="007724F9" w:rsidRPr="00840F0C">
        <w:rPr>
          <w:rFonts w:cstheme="minorHAnsi"/>
          <w:sz w:val="24"/>
        </w:rPr>
        <w:t>.</w:t>
      </w:r>
    </w:p>
    <w:p w14:paraId="62724EBB" w14:textId="623B7B3F" w:rsidR="00470107" w:rsidRPr="00840F0C" w:rsidRDefault="00470107" w:rsidP="00EE0B86">
      <w:pPr>
        <w:spacing w:before="120" w:line="276" w:lineRule="auto"/>
        <w:rPr>
          <w:sz w:val="24"/>
        </w:rPr>
      </w:pPr>
      <w:bookmarkStart w:id="41" w:name="_PBAC_consideration_of_1"/>
      <w:bookmarkStart w:id="42" w:name="_Toc78378221"/>
      <w:bookmarkStart w:id="43" w:name="_Toc85005714"/>
      <w:bookmarkEnd w:id="41"/>
      <w:r w:rsidRPr="00840F0C">
        <w:rPr>
          <w:sz w:val="24"/>
          <w:lang w:eastAsia="en-AU"/>
        </w:rPr>
        <w:t xml:space="preserve">The PBAC may request </w:t>
      </w:r>
      <w:r w:rsidR="008A49E3" w:rsidRPr="00840F0C">
        <w:rPr>
          <w:sz w:val="24"/>
          <w:lang w:eastAsia="en-AU"/>
        </w:rPr>
        <w:t>preliminary</w:t>
      </w:r>
      <w:r w:rsidRPr="00840F0C">
        <w:rPr>
          <w:sz w:val="24"/>
          <w:lang w:eastAsia="en-AU"/>
        </w:rPr>
        <w:t xml:space="preserve"> research or evidence on an issue to inform its consideration of potential</w:t>
      </w:r>
      <w:r w:rsidRPr="00840F0C">
        <w:rPr>
          <w:sz w:val="24"/>
        </w:rPr>
        <w:t xml:space="preserve"> PMR topics</w:t>
      </w:r>
      <w:r w:rsidRPr="00840F0C">
        <w:rPr>
          <w:sz w:val="24"/>
          <w:lang w:eastAsia="en-AU"/>
        </w:rPr>
        <w:t xml:space="preserve">. </w:t>
      </w:r>
      <w:r w:rsidRPr="00840F0C">
        <w:rPr>
          <w:sz w:val="24"/>
        </w:rPr>
        <w:t>Research may be conducted internally or contracted to independent external providers with demonstrated subject matter and technical expertise, selected from a panel of experts maintained by the Department. Outcomes of this research, such as a literature review or an analysis of utilisation, will be provided to the PBAC (or sub-committee) to support the PBAC’s (or its sub</w:t>
      </w:r>
      <w:r w:rsidRPr="00840F0C">
        <w:rPr>
          <w:sz w:val="24"/>
        </w:rPr>
        <w:noBreakHyphen/>
        <w:t xml:space="preserve">committee’s) consideration of potential PMR topics. </w:t>
      </w:r>
    </w:p>
    <w:p w14:paraId="08033A5D" w14:textId="3120295E" w:rsidR="0065655C" w:rsidRPr="00840F0C" w:rsidRDefault="00247553" w:rsidP="00953A1E">
      <w:pPr>
        <w:pStyle w:val="Heading3"/>
        <w:spacing w:before="240" w:line="276" w:lineRule="auto"/>
      </w:pPr>
      <w:bookmarkStart w:id="44" w:name="_Toc154055746"/>
      <w:r w:rsidRPr="00840F0C">
        <w:t>PBAC consideration of the PMR workplan</w:t>
      </w:r>
      <w:bookmarkEnd w:id="44"/>
    </w:p>
    <w:p w14:paraId="7F5416CB" w14:textId="1254AFF7" w:rsidR="006077C8" w:rsidRPr="00840F0C" w:rsidRDefault="006A04E1" w:rsidP="006A04E1">
      <w:pPr>
        <w:spacing w:before="120" w:line="276" w:lineRule="auto"/>
        <w:rPr>
          <w:sz w:val="24"/>
          <w:lang w:eastAsia="en-AU"/>
        </w:rPr>
      </w:pPr>
      <w:r w:rsidRPr="00840F0C">
        <w:rPr>
          <w:sz w:val="24"/>
          <w:lang w:eastAsia="en-AU"/>
        </w:rPr>
        <w:t>All PMR topics that are recommended by the PBAC will be documented in the PMR workplan, which will be provided to the PBAC for consideration periodically (1-</w:t>
      </w:r>
      <w:r w:rsidRPr="00840F0C">
        <w:rPr>
          <w:sz w:val="24"/>
          <w:lang w:eastAsia="en-AU"/>
        </w:rPr>
        <w:noBreakHyphen/>
        <w:t xml:space="preserve">2 times each year). This will be an opportunity for the </w:t>
      </w:r>
      <w:r w:rsidR="001D7F26" w:rsidRPr="00840F0C">
        <w:rPr>
          <w:sz w:val="24"/>
          <w:lang w:eastAsia="en-AU"/>
        </w:rPr>
        <w:t xml:space="preserve">PBAC </w:t>
      </w:r>
      <w:r w:rsidRPr="00840F0C">
        <w:rPr>
          <w:sz w:val="24"/>
          <w:lang w:eastAsia="en-AU"/>
        </w:rPr>
        <w:t xml:space="preserve">to have visibility of the status of existing PMRs and </w:t>
      </w:r>
      <w:r w:rsidR="00CA7872" w:rsidRPr="00840F0C">
        <w:rPr>
          <w:sz w:val="24"/>
          <w:lang w:eastAsia="en-AU"/>
        </w:rPr>
        <w:t xml:space="preserve">to </w:t>
      </w:r>
      <w:r w:rsidRPr="00840F0C">
        <w:rPr>
          <w:sz w:val="24"/>
          <w:lang w:eastAsia="en-AU"/>
        </w:rPr>
        <w:t xml:space="preserve">consider any new topics that have been proposed by stakeholders and/or the </w:t>
      </w:r>
      <w:r w:rsidR="00DE71F1" w:rsidRPr="00840F0C">
        <w:rPr>
          <w:sz w:val="24"/>
          <w:lang w:eastAsia="en-AU"/>
        </w:rPr>
        <w:t>D</w:t>
      </w:r>
      <w:r w:rsidRPr="00840F0C">
        <w:rPr>
          <w:sz w:val="24"/>
          <w:lang w:eastAsia="en-AU"/>
        </w:rPr>
        <w:t xml:space="preserve">epartment. </w:t>
      </w:r>
    </w:p>
    <w:p w14:paraId="019579A4" w14:textId="4EA0006D" w:rsidR="001D7F26" w:rsidRPr="00840F0C" w:rsidRDefault="006A04E1" w:rsidP="001D7F26">
      <w:pPr>
        <w:spacing w:before="120" w:line="276" w:lineRule="auto"/>
        <w:rPr>
          <w:sz w:val="24"/>
          <w:lang w:eastAsia="en-AU"/>
        </w:rPr>
      </w:pPr>
      <w:r w:rsidRPr="00840F0C">
        <w:rPr>
          <w:sz w:val="24"/>
          <w:lang w:eastAsia="en-AU"/>
        </w:rPr>
        <w:t xml:space="preserve">The workplan will detail issues that have been identified relating to the medicine(s) of interest and the rationale for proposing any new topics. Additional information relating to the medicine(s) of interest may also be documented in the PMR workplan to assist the </w:t>
      </w:r>
      <w:r w:rsidR="001D7F26" w:rsidRPr="00840F0C">
        <w:rPr>
          <w:sz w:val="24"/>
          <w:lang w:eastAsia="en-AU"/>
        </w:rPr>
        <w:t xml:space="preserve">PBAC </w:t>
      </w:r>
      <w:r w:rsidRPr="00840F0C">
        <w:rPr>
          <w:sz w:val="24"/>
          <w:lang w:eastAsia="en-AU"/>
        </w:rPr>
        <w:t xml:space="preserve">in deciding whether to </w:t>
      </w:r>
      <w:r w:rsidR="001D7F26" w:rsidRPr="00840F0C">
        <w:rPr>
          <w:sz w:val="24"/>
          <w:lang w:eastAsia="en-AU"/>
        </w:rPr>
        <w:t>recommend</w:t>
      </w:r>
      <w:r w:rsidRPr="00840F0C">
        <w:rPr>
          <w:sz w:val="24"/>
          <w:lang w:eastAsia="en-AU"/>
        </w:rPr>
        <w:t xml:space="preserve"> a new PMR</w:t>
      </w:r>
      <w:r w:rsidR="001D7F26" w:rsidRPr="00840F0C">
        <w:rPr>
          <w:sz w:val="24"/>
          <w:lang w:eastAsia="en-AU"/>
        </w:rPr>
        <w:t>. This information may include</w:t>
      </w:r>
      <w:r w:rsidRPr="00840F0C">
        <w:rPr>
          <w:sz w:val="24"/>
          <w:lang w:eastAsia="en-AU"/>
        </w:rPr>
        <w:t xml:space="preserve"> a summary of current PBS restrictions and/or TGA-approved indications; a </w:t>
      </w:r>
      <w:r w:rsidRPr="00840F0C">
        <w:rPr>
          <w:sz w:val="24"/>
          <w:lang w:eastAsia="en-AU"/>
        </w:rPr>
        <w:lastRenderedPageBreak/>
        <w:t xml:space="preserve">summary of treatment guidelines; </w:t>
      </w:r>
      <w:r w:rsidR="006077C8" w:rsidRPr="00840F0C">
        <w:rPr>
          <w:sz w:val="24"/>
          <w:lang w:eastAsia="en-AU"/>
        </w:rPr>
        <w:t xml:space="preserve">a </w:t>
      </w:r>
      <w:r w:rsidRPr="00840F0C">
        <w:rPr>
          <w:sz w:val="24"/>
          <w:lang w:eastAsia="en-AU"/>
        </w:rPr>
        <w:t>preliminary analysis of PBS utilisation;</w:t>
      </w:r>
      <w:r w:rsidR="0016121B" w:rsidRPr="00840F0C">
        <w:rPr>
          <w:sz w:val="24"/>
          <w:lang w:eastAsia="en-AU"/>
        </w:rPr>
        <w:t xml:space="preserve"> and</w:t>
      </w:r>
      <w:r w:rsidRPr="00840F0C">
        <w:rPr>
          <w:sz w:val="24"/>
          <w:lang w:eastAsia="en-AU"/>
        </w:rPr>
        <w:t xml:space="preserve"> any previous PBAC or </w:t>
      </w:r>
      <w:r w:rsidR="00540105" w:rsidRPr="00840F0C">
        <w:rPr>
          <w:sz w:val="24"/>
          <w:lang w:eastAsia="en-AU"/>
        </w:rPr>
        <w:t>s</w:t>
      </w:r>
      <w:r w:rsidRPr="00840F0C">
        <w:rPr>
          <w:sz w:val="24"/>
          <w:lang w:eastAsia="en-AU"/>
        </w:rPr>
        <w:t>ub-</w:t>
      </w:r>
      <w:r w:rsidR="00540105" w:rsidRPr="00840F0C">
        <w:rPr>
          <w:sz w:val="24"/>
          <w:lang w:eastAsia="en-AU"/>
        </w:rPr>
        <w:t>c</w:t>
      </w:r>
      <w:r w:rsidRPr="00840F0C">
        <w:rPr>
          <w:sz w:val="24"/>
          <w:lang w:eastAsia="en-AU"/>
        </w:rPr>
        <w:t>ommittee recommendations/advice relevant to the identified issues. Indicative timeframes for the completion of PMRs will also be included in the workplan</w:t>
      </w:r>
      <w:r w:rsidR="00F97DA8" w:rsidRPr="00840F0C">
        <w:rPr>
          <w:sz w:val="24"/>
          <w:lang w:eastAsia="en-AU"/>
        </w:rPr>
        <w:t xml:space="preserve"> and updated on the Review webpage as the PMR progresses</w:t>
      </w:r>
      <w:r w:rsidRPr="00840F0C">
        <w:rPr>
          <w:sz w:val="24"/>
          <w:lang w:eastAsia="en-AU"/>
        </w:rPr>
        <w:t xml:space="preserve">. </w:t>
      </w:r>
    </w:p>
    <w:p w14:paraId="05653B30" w14:textId="393712E9" w:rsidR="00C84815" w:rsidRDefault="00C84815" w:rsidP="001D7F26">
      <w:pPr>
        <w:spacing w:before="120" w:line="276" w:lineRule="auto"/>
        <w:rPr>
          <w:sz w:val="24"/>
          <w:lang w:eastAsia="en-AU"/>
        </w:rPr>
      </w:pPr>
      <w:r w:rsidRPr="00840F0C">
        <w:rPr>
          <w:sz w:val="24"/>
          <w:lang w:eastAsia="en-AU"/>
        </w:rPr>
        <w:t xml:space="preserve">The PMR workplan and PBAC outcome statement will be published on the PBS website following consideration by the PBAC, to ensure that stakeholders have visibility of the status of all PMRs. </w:t>
      </w:r>
    </w:p>
    <w:p w14:paraId="476A54C6" w14:textId="16DBC437" w:rsidR="00953A1E" w:rsidRPr="00840F0C" w:rsidRDefault="002B74C1" w:rsidP="000D6013">
      <w:pPr>
        <w:pStyle w:val="Heading3"/>
        <w:spacing w:before="240" w:line="276" w:lineRule="auto"/>
      </w:pPr>
      <w:bookmarkStart w:id="45" w:name="_Toc154055747"/>
      <w:r w:rsidRPr="00840F0C">
        <w:t>Recommendation for a</w:t>
      </w:r>
      <w:r w:rsidR="00676D7E" w:rsidRPr="00840F0C">
        <w:t xml:space="preserve"> P</w:t>
      </w:r>
      <w:r w:rsidR="004C238E" w:rsidRPr="00840F0C">
        <w:t xml:space="preserve">ost-market Review </w:t>
      </w:r>
      <w:bookmarkStart w:id="46" w:name="_Hlk83131543"/>
      <w:bookmarkEnd w:id="42"/>
      <w:bookmarkEnd w:id="43"/>
      <w:r w:rsidR="004C238E" w:rsidRPr="00840F0C">
        <w:t>by the PBAC</w:t>
      </w:r>
      <w:bookmarkEnd w:id="45"/>
    </w:p>
    <w:p w14:paraId="2DED609C" w14:textId="77777777" w:rsidR="00C3208D" w:rsidRPr="00840F0C" w:rsidRDefault="00054988" w:rsidP="00A17BD9">
      <w:pPr>
        <w:spacing w:before="120" w:line="276" w:lineRule="auto"/>
        <w:rPr>
          <w:sz w:val="24"/>
          <w:lang w:eastAsia="en-AU"/>
        </w:rPr>
      </w:pPr>
      <w:r w:rsidRPr="00840F0C">
        <w:rPr>
          <w:sz w:val="24"/>
          <w:lang w:eastAsia="en-AU"/>
        </w:rPr>
        <w:t xml:space="preserve">As detailed above, </w:t>
      </w:r>
      <w:r w:rsidR="00E20177" w:rsidRPr="00840F0C">
        <w:rPr>
          <w:sz w:val="24"/>
          <w:lang w:eastAsia="en-AU"/>
        </w:rPr>
        <w:t>the</w:t>
      </w:r>
      <w:r w:rsidR="00953A1E" w:rsidRPr="00840F0C">
        <w:rPr>
          <w:sz w:val="24"/>
          <w:lang w:eastAsia="en-AU"/>
        </w:rPr>
        <w:t xml:space="preserve"> </w:t>
      </w:r>
      <w:r w:rsidR="00DE71F1" w:rsidRPr="00840F0C">
        <w:rPr>
          <w:sz w:val="24"/>
          <w:lang w:eastAsia="en-AU"/>
        </w:rPr>
        <w:t>D</w:t>
      </w:r>
      <w:r w:rsidR="00953A1E" w:rsidRPr="00840F0C">
        <w:rPr>
          <w:sz w:val="24"/>
          <w:lang w:eastAsia="en-AU"/>
        </w:rPr>
        <w:t>epartment</w:t>
      </w:r>
      <w:r w:rsidR="00953A1E" w:rsidRPr="00840F0C">
        <w:rPr>
          <w:sz w:val="24"/>
        </w:rPr>
        <w:t xml:space="preserve"> will provide information on potential PMR to</w:t>
      </w:r>
      <w:r w:rsidR="001C1008" w:rsidRPr="00840F0C">
        <w:rPr>
          <w:sz w:val="24"/>
        </w:rPr>
        <w:t>pics to</w:t>
      </w:r>
      <w:r w:rsidR="00953A1E" w:rsidRPr="00840F0C">
        <w:rPr>
          <w:sz w:val="24"/>
        </w:rPr>
        <w:t xml:space="preserve"> the </w:t>
      </w:r>
      <w:r w:rsidR="004C238E" w:rsidRPr="00840F0C">
        <w:rPr>
          <w:sz w:val="24"/>
        </w:rPr>
        <w:t>PBAC</w:t>
      </w:r>
      <w:r w:rsidRPr="00840F0C">
        <w:rPr>
          <w:sz w:val="24"/>
          <w:lang w:eastAsia="en-AU"/>
        </w:rPr>
        <w:t xml:space="preserve"> as part of the PMR workplan</w:t>
      </w:r>
      <w:r w:rsidR="00656979" w:rsidRPr="00840F0C">
        <w:rPr>
          <w:sz w:val="24"/>
          <w:lang w:eastAsia="en-AU"/>
        </w:rPr>
        <w:t>.</w:t>
      </w:r>
      <w:r w:rsidR="004C238E" w:rsidRPr="00840F0C">
        <w:rPr>
          <w:sz w:val="24"/>
          <w:lang w:eastAsia="en-AU"/>
        </w:rPr>
        <w:t xml:space="preserve"> </w:t>
      </w:r>
      <w:r w:rsidR="00A66AA9" w:rsidRPr="00840F0C">
        <w:rPr>
          <w:sz w:val="24"/>
          <w:lang w:eastAsia="en-AU"/>
        </w:rPr>
        <w:t xml:space="preserve">The PBAC </w:t>
      </w:r>
      <w:r w:rsidR="00A66AA9" w:rsidRPr="00840F0C">
        <w:rPr>
          <w:sz w:val="24"/>
        </w:rPr>
        <w:t xml:space="preserve">may </w:t>
      </w:r>
      <w:r w:rsidR="001D7F26" w:rsidRPr="00840F0C">
        <w:rPr>
          <w:sz w:val="24"/>
          <w:lang w:eastAsia="en-AU"/>
        </w:rPr>
        <w:t xml:space="preserve">also </w:t>
      </w:r>
      <w:r w:rsidR="00A66AA9" w:rsidRPr="00840F0C">
        <w:rPr>
          <w:sz w:val="24"/>
          <w:lang w:eastAsia="en-AU"/>
        </w:rPr>
        <w:t>consider</w:t>
      </w:r>
      <w:r w:rsidR="00A66AA9" w:rsidRPr="00840F0C">
        <w:rPr>
          <w:sz w:val="24"/>
        </w:rPr>
        <w:t xml:space="preserve"> potential PMR topics </w:t>
      </w:r>
      <w:r w:rsidR="00A66AA9" w:rsidRPr="00840F0C">
        <w:rPr>
          <w:sz w:val="24"/>
          <w:lang w:eastAsia="en-AU"/>
        </w:rPr>
        <w:t>at any time, including in response to correspondence received by the Committee or in response to issues raised in considering submissions.</w:t>
      </w:r>
      <w:r w:rsidR="00197CB8" w:rsidRPr="00840F0C">
        <w:rPr>
          <w:sz w:val="24"/>
          <w:lang w:eastAsia="en-AU"/>
        </w:rPr>
        <w:t xml:space="preserve"> </w:t>
      </w:r>
    </w:p>
    <w:p w14:paraId="20665FEB" w14:textId="1D55548D" w:rsidR="00953A1E" w:rsidRPr="00840F0C" w:rsidRDefault="00953A1E" w:rsidP="2F265721">
      <w:pPr>
        <w:spacing w:before="120" w:line="276" w:lineRule="auto"/>
        <w:rPr>
          <w:sz w:val="24"/>
          <w:lang w:eastAsia="en-AU"/>
        </w:rPr>
      </w:pPr>
      <w:r w:rsidRPr="00840F0C">
        <w:rPr>
          <w:sz w:val="24"/>
          <w:lang w:eastAsia="en-AU"/>
        </w:rPr>
        <w:t xml:space="preserve">The </w:t>
      </w:r>
      <w:r w:rsidR="001D7F26" w:rsidRPr="00840F0C">
        <w:rPr>
          <w:sz w:val="24"/>
          <w:lang w:eastAsia="en-AU"/>
        </w:rPr>
        <w:t xml:space="preserve">PBAC </w:t>
      </w:r>
      <w:r w:rsidRPr="00840F0C">
        <w:rPr>
          <w:sz w:val="24"/>
          <w:lang w:eastAsia="en-AU"/>
        </w:rPr>
        <w:t xml:space="preserve">will prioritise </w:t>
      </w:r>
      <w:r w:rsidR="00C94AED" w:rsidRPr="00840F0C">
        <w:rPr>
          <w:sz w:val="24"/>
          <w:lang w:eastAsia="en-AU"/>
        </w:rPr>
        <w:t>PMR</w:t>
      </w:r>
      <w:r w:rsidR="006A593A" w:rsidRPr="00840F0C">
        <w:rPr>
          <w:sz w:val="24"/>
          <w:lang w:eastAsia="en-AU"/>
        </w:rPr>
        <w:t xml:space="preserve"> topics </w:t>
      </w:r>
      <w:r w:rsidRPr="00840F0C">
        <w:rPr>
          <w:sz w:val="24"/>
          <w:lang w:eastAsia="en-AU"/>
        </w:rPr>
        <w:t>and make a recommendation on the PMR</w:t>
      </w:r>
      <w:r w:rsidR="002D4A67" w:rsidRPr="00840F0C">
        <w:rPr>
          <w:sz w:val="24"/>
          <w:lang w:eastAsia="en-AU"/>
        </w:rPr>
        <w:t>s</w:t>
      </w:r>
      <w:r w:rsidRPr="00840F0C">
        <w:rPr>
          <w:sz w:val="24"/>
          <w:lang w:eastAsia="en-AU"/>
        </w:rPr>
        <w:t xml:space="preserve"> to be progressed based on a range of factors including, but not limited to: </w:t>
      </w:r>
    </w:p>
    <w:p w14:paraId="127A806F" w14:textId="77777777" w:rsidR="00953A1E" w:rsidRPr="00840F0C" w:rsidRDefault="00953A1E" w:rsidP="00953A1E">
      <w:pPr>
        <w:pStyle w:val="ListParagraph"/>
        <w:numPr>
          <w:ilvl w:val="0"/>
          <w:numId w:val="31"/>
        </w:numPr>
        <w:spacing w:before="120" w:line="276" w:lineRule="auto"/>
        <w:ind w:left="714" w:hanging="357"/>
        <w:rPr>
          <w:sz w:val="24"/>
          <w:lang w:eastAsia="en-AU"/>
        </w:rPr>
      </w:pPr>
      <w:r w:rsidRPr="00840F0C">
        <w:rPr>
          <w:sz w:val="24"/>
          <w:lang w:eastAsia="en-AU"/>
        </w:rPr>
        <w:t>urgency relating to a safety concern</w:t>
      </w:r>
    </w:p>
    <w:p w14:paraId="009DCF6F" w14:textId="60D3EBD8" w:rsidR="00953A1E" w:rsidRPr="00840F0C" w:rsidRDefault="00953A1E" w:rsidP="00953A1E">
      <w:pPr>
        <w:pStyle w:val="ListParagraph"/>
        <w:numPr>
          <w:ilvl w:val="0"/>
          <w:numId w:val="31"/>
        </w:numPr>
        <w:spacing w:after="120" w:line="276" w:lineRule="auto"/>
        <w:ind w:left="714" w:hanging="357"/>
        <w:rPr>
          <w:sz w:val="24"/>
          <w:lang w:eastAsia="en-AU"/>
        </w:rPr>
      </w:pPr>
      <w:r w:rsidRPr="00840F0C">
        <w:rPr>
          <w:sz w:val="24"/>
          <w:lang w:eastAsia="en-AU"/>
        </w:rPr>
        <w:t>urgency relating to a</w:t>
      </w:r>
      <w:r w:rsidR="001C1008" w:rsidRPr="00840F0C">
        <w:rPr>
          <w:sz w:val="24"/>
          <w:lang w:eastAsia="en-AU"/>
        </w:rPr>
        <w:t xml:space="preserve"> quality use of medicine</w:t>
      </w:r>
      <w:r w:rsidR="00831AD8" w:rsidRPr="00840F0C">
        <w:rPr>
          <w:sz w:val="24"/>
          <w:lang w:eastAsia="en-AU"/>
        </w:rPr>
        <w:t>s</w:t>
      </w:r>
      <w:r w:rsidRPr="00840F0C">
        <w:rPr>
          <w:sz w:val="24"/>
          <w:lang w:eastAsia="en-AU"/>
        </w:rPr>
        <w:t xml:space="preserve"> concern</w:t>
      </w:r>
    </w:p>
    <w:p w14:paraId="63EAFAD5" w14:textId="679804F8" w:rsidR="00953A1E" w:rsidRPr="00840F0C" w:rsidRDefault="00953A1E" w:rsidP="00953A1E">
      <w:pPr>
        <w:pStyle w:val="ListParagraph"/>
        <w:numPr>
          <w:ilvl w:val="0"/>
          <w:numId w:val="31"/>
        </w:numPr>
        <w:spacing w:after="120" w:line="276" w:lineRule="auto"/>
        <w:ind w:left="714" w:hanging="357"/>
        <w:rPr>
          <w:sz w:val="24"/>
          <w:lang w:eastAsia="en-AU"/>
        </w:rPr>
      </w:pPr>
      <w:r w:rsidRPr="00840F0C">
        <w:rPr>
          <w:sz w:val="24"/>
          <w:lang w:eastAsia="en-AU"/>
        </w:rPr>
        <w:t xml:space="preserve">urgency relating to a gap in service provision, </w:t>
      </w:r>
      <w:r w:rsidR="00896DAC" w:rsidRPr="00840F0C">
        <w:rPr>
          <w:sz w:val="24"/>
          <w:lang w:eastAsia="en-AU"/>
        </w:rPr>
        <w:t>e.g.,</w:t>
      </w:r>
      <w:r w:rsidRPr="00840F0C">
        <w:rPr>
          <w:sz w:val="24"/>
          <w:lang w:eastAsia="en-AU"/>
        </w:rPr>
        <w:t xml:space="preserve"> where there is new evidence which could lead to an expansion of a service or funding (or the converse)</w:t>
      </w:r>
    </w:p>
    <w:p w14:paraId="4E03929B" w14:textId="79DAD485" w:rsidR="00CC1034" w:rsidRPr="00840F0C" w:rsidRDefault="00CC1034" w:rsidP="00953A1E">
      <w:pPr>
        <w:pStyle w:val="ListParagraph"/>
        <w:numPr>
          <w:ilvl w:val="0"/>
          <w:numId w:val="31"/>
        </w:numPr>
        <w:spacing w:after="120" w:line="276" w:lineRule="auto"/>
        <w:ind w:left="714" w:hanging="357"/>
        <w:rPr>
          <w:sz w:val="24"/>
          <w:lang w:eastAsia="en-AU"/>
        </w:rPr>
      </w:pPr>
      <w:r w:rsidRPr="00840F0C">
        <w:rPr>
          <w:sz w:val="24"/>
          <w:lang w:eastAsia="en-AU"/>
        </w:rPr>
        <w:t>urgency relating to patient or consumer need</w:t>
      </w:r>
    </w:p>
    <w:p w14:paraId="14F48204" w14:textId="06952359" w:rsidR="00953A1E" w:rsidRPr="00840F0C" w:rsidRDefault="00953A1E" w:rsidP="00953A1E">
      <w:pPr>
        <w:pStyle w:val="ListParagraph"/>
        <w:numPr>
          <w:ilvl w:val="0"/>
          <w:numId w:val="31"/>
        </w:numPr>
        <w:spacing w:after="120" w:line="276" w:lineRule="auto"/>
        <w:ind w:left="714" w:hanging="357"/>
        <w:rPr>
          <w:sz w:val="24"/>
          <w:lang w:eastAsia="en-AU"/>
        </w:rPr>
      </w:pPr>
      <w:r w:rsidRPr="00840F0C">
        <w:rPr>
          <w:sz w:val="24"/>
          <w:lang w:eastAsia="en-AU"/>
        </w:rPr>
        <w:t xml:space="preserve">potential impact to the </w:t>
      </w:r>
      <w:r w:rsidR="00831AD8" w:rsidRPr="00840F0C">
        <w:rPr>
          <w:sz w:val="24"/>
          <w:lang w:eastAsia="en-AU"/>
        </w:rPr>
        <w:t>h</w:t>
      </w:r>
      <w:r w:rsidRPr="00840F0C">
        <w:rPr>
          <w:sz w:val="24"/>
          <w:lang w:eastAsia="en-AU"/>
        </w:rPr>
        <w:t>ealth budget</w:t>
      </w:r>
    </w:p>
    <w:p w14:paraId="78607FE2" w14:textId="4B1FA297" w:rsidR="001C1008" w:rsidRPr="00840F0C" w:rsidRDefault="001C1008" w:rsidP="001C1008">
      <w:pPr>
        <w:pStyle w:val="ListParagraph"/>
        <w:numPr>
          <w:ilvl w:val="0"/>
          <w:numId w:val="31"/>
        </w:numPr>
        <w:spacing w:after="120"/>
        <w:rPr>
          <w:sz w:val="24"/>
          <w:lang w:eastAsia="en-AU"/>
        </w:rPr>
      </w:pPr>
      <w:r w:rsidRPr="00840F0C">
        <w:rPr>
          <w:sz w:val="24"/>
          <w:lang w:eastAsia="en-AU"/>
        </w:rPr>
        <w:t xml:space="preserve">data availability to investigate </w:t>
      </w:r>
      <w:r w:rsidR="00666276" w:rsidRPr="00840F0C">
        <w:rPr>
          <w:sz w:val="24"/>
          <w:lang w:eastAsia="en-AU"/>
        </w:rPr>
        <w:t xml:space="preserve">the </w:t>
      </w:r>
      <w:r w:rsidRPr="00840F0C">
        <w:rPr>
          <w:sz w:val="24"/>
          <w:lang w:eastAsia="en-AU"/>
        </w:rPr>
        <w:t>identified issues</w:t>
      </w:r>
    </w:p>
    <w:p w14:paraId="2916E701" w14:textId="6D996C41" w:rsidR="001C1008" w:rsidRPr="00840F0C" w:rsidRDefault="001C1008" w:rsidP="001C1008">
      <w:pPr>
        <w:pStyle w:val="ListParagraph"/>
        <w:numPr>
          <w:ilvl w:val="0"/>
          <w:numId w:val="31"/>
        </w:numPr>
        <w:rPr>
          <w:sz w:val="24"/>
          <w:lang w:eastAsia="en-AU"/>
        </w:rPr>
      </w:pPr>
      <w:r w:rsidRPr="00840F0C">
        <w:rPr>
          <w:sz w:val="24"/>
          <w:lang w:eastAsia="en-AU"/>
        </w:rPr>
        <w:t xml:space="preserve">the ability of the </w:t>
      </w:r>
      <w:r w:rsidR="00D60A01" w:rsidRPr="00840F0C">
        <w:rPr>
          <w:sz w:val="24"/>
          <w:lang w:eastAsia="en-AU"/>
        </w:rPr>
        <w:t>D</w:t>
      </w:r>
      <w:r w:rsidRPr="00840F0C">
        <w:rPr>
          <w:sz w:val="24"/>
          <w:lang w:eastAsia="en-AU"/>
        </w:rPr>
        <w:t>epartment and the PBAC to resolve identified issues</w:t>
      </w:r>
    </w:p>
    <w:p w14:paraId="0EE0690E" w14:textId="31DADAF2" w:rsidR="00374F1D" w:rsidRPr="00840F0C" w:rsidRDefault="00953A1E" w:rsidP="003F4CCC">
      <w:pPr>
        <w:pStyle w:val="ListParagraph"/>
        <w:numPr>
          <w:ilvl w:val="0"/>
          <w:numId w:val="31"/>
        </w:numPr>
        <w:spacing w:before="240" w:after="120" w:line="276" w:lineRule="auto"/>
        <w:ind w:left="714" w:hanging="357"/>
        <w:rPr>
          <w:rFonts w:cstheme="minorHAnsi"/>
          <w:sz w:val="24"/>
        </w:rPr>
      </w:pPr>
      <w:r w:rsidRPr="00840F0C">
        <w:rPr>
          <w:sz w:val="24"/>
          <w:lang w:eastAsia="en-AU"/>
        </w:rPr>
        <w:t>the priorities of the</w:t>
      </w:r>
      <w:r w:rsidR="00D64A36" w:rsidRPr="00840F0C">
        <w:rPr>
          <w:sz w:val="24"/>
          <w:lang w:eastAsia="en-AU"/>
        </w:rPr>
        <w:t xml:space="preserve"> Australian</w:t>
      </w:r>
      <w:r w:rsidRPr="00840F0C">
        <w:rPr>
          <w:sz w:val="24"/>
          <w:lang w:eastAsia="en-AU"/>
        </w:rPr>
        <w:t xml:space="preserve"> Government and the </w:t>
      </w:r>
      <w:r w:rsidR="00D60A01" w:rsidRPr="00840F0C">
        <w:rPr>
          <w:sz w:val="24"/>
          <w:lang w:eastAsia="en-AU"/>
        </w:rPr>
        <w:t>D</w:t>
      </w:r>
      <w:r w:rsidRPr="00840F0C">
        <w:rPr>
          <w:sz w:val="24"/>
          <w:lang w:eastAsia="en-AU"/>
        </w:rPr>
        <w:t>epartment.</w:t>
      </w:r>
      <w:bookmarkStart w:id="47" w:name="_Terms_of_Reference"/>
      <w:bookmarkEnd w:id="46"/>
      <w:bookmarkEnd w:id="47"/>
    </w:p>
    <w:p w14:paraId="557E8BB6" w14:textId="77777777" w:rsidR="00C3208D" w:rsidRPr="00840F0C" w:rsidRDefault="006A78EA" w:rsidP="00D64A36">
      <w:pPr>
        <w:spacing w:before="240" w:after="120" w:line="276" w:lineRule="auto"/>
        <w:rPr>
          <w:rFonts w:cstheme="minorHAnsi"/>
          <w:sz w:val="24"/>
        </w:rPr>
      </w:pPr>
      <w:r w:rsidRPr="00840F0C">
        <w:rPr>
          <w:rFonts w:cstheme="minorHAnsi"/>
          <w:sz w:val="24"/>
        </w:rPr>
        <w:t>A</w:t>
      </w:r>
      <w:r w:rsidR="002358DE" w:rsidRPr="00840F0C">
        <w:rPr>
          <w:rFonts w:cstheme="minorHAnsi"/>
          <w:sz w:val="24"/>
        </w:rPr>
        <w:t>n</w:t>
      </w:r>
      <w:r w:rsidRPr="00840F0C">
        <w:rPr>
          <w:rFonts w:cstheme="minorHAnsi"/>
          <w:sz w:val="24"/>
        </w:rPr>
        <w:t xml:space="preserve"> extract of the minutes that include the PBAC’s consideration of the PMR topic and any resulting recommendation to undertake a PMR, will be provided to </w:t>
      </w:r>
      <w:r w:rsidR="002358DE" w:rsidRPr="00840F0C">
        <w:rPr>
          <w:rFonts w:cstheme="minorHAnsi"/>
          <w:sz w:val="24"/>
        </w:rPr>
        <w:t>relevant</w:t>
      </w:r>
      <w:r w:rsidRPr="00840F0C">
        <w:rPr>
          <w:rFonts w:cstheme="minorHAnsi"/>
          <w:sz w:val="24"/>
        </w:rPr>
        <w:t xml:space="preserve"> medicine sponsor</w:t>
      </w:r>
      <w:r w:rsidR="00935E88" w:rsidRPr="00840F0C">
        <w:rPr>
          <w:rFonts w:cstheme="minorHAnsi"/>
          <w:sz w:val="24"/>
        </w:rPr>
        <w:t>s</w:t>
      </w:r>
      <w:r w:rsidRPr="00840F0C">
        <w:rPr>
          <w:rFonts w:cstheme="minorHAnsi"/>
          <w:sz w:val="24"/>
        </w:rPr>
        <w:t xml:space="preserve">. This will serve as an early </w:t>
      </w:r>
      <w:r w:rsidR="00935E88" w:rsidRPr="00840F0C">
        <w:rPr>
          <w:rFonts w:cstheme="minorHAnsi"/>
          <w:sz w:val="24"/>
        </w:rPr>
        <w:t xml:space="preserve">notification </w:t>
      </w:r>
      <w:r w:rsidRPr="00840F0C">
        <w:rPr>
          <w:rFonts w:cstheme="minorHAnsi"/>
          <w:sz w:val="24"/>
        </w:rPr>
        <w:t xml:space="preserve">that a PMR </w:t>
      </w:r>
      <w:r w:rsidR="00927011" w:rsidRPr="00840F0C">
        <w:rPr>
          <w:rFonts w:cstheme="minorHAnsi"/>
          <w:sz w:val="24"/>
        </w:rPr>
        <w:t xml:space="preserve">topic </w:t>
      </w:r>
      <w:r w:rsidRPr="00840F0C">
        <w:rPr>
          <w:rFonts w:cstheme="minorHAnsi"/>
          <w:sz w:val="24"/>
        </w:rPr>
        <w:t xml:space="preserve">has been recommended by the PBAC and will commence </w:t>
      </w:r>
      <w:r w:rsidR="00935E88" w:rsidRPr="00840F0C">
        <w:rPr>
          <w:rFonts w:cstheme="minorHAnsi"/>
          <w:sz w:val="24"/>
        </w:rPr>
        <w:t>when</w:t>
      </w:r>
      <w:r w:rsidR="002358DE" w:rsidRPr="00840F0C">
        <w:rPr>
          <w:rFonts w:cstheme="minorHAnsi"/>
          <w:sz w:val="24"/>
        </w:rPr>
        <w:t>,</w:t>
      </w:r>
      <w:r w:rsidR="00935E88" w:rsidRPr="00840F0C">
        <w:rPr>
          <w:rFonts w:cstheme="minorHAnsi"/>
          <w:sz w:val="24"/>
        </w:rPr>
        <w:t xml:space="preserve"> and if</w:t>
      </w:r>
      <w:r w:rsidR="002358DE" w:rsidRPr="00840F0C">
        <w:rPr>
          <w:rFonts w:cstheme="minorHAnsi"/>
          <w:sz w:val="24"/>
        </w:rPr>
        <w:t>,</w:t>
      </w:r>
      <w:r w:rsidR="00935E88" w:rsidRPr="00840F0C">
        <w:rPr>
          <w:rFonts w:cstheme="minorHAnsi"/>
          <w:sz w:val="24"/>
        </w:rPr>
        <w:t xml:space="preserve"> </w:t>
      </w:r>
      <w:r w:rsidRPr="00840F0C">
        <w:rPr>
          <w:rFonts w:cstheme="minorHAnsi"/>
          <w:sz w:val="24"/>
        </w:rPr>
        <w:t>the Minister agrees</w:t>
      </w:r>
      <w:bookmarkStart w:id="48" w:name="_Hlk151628343"/>
      <w:r w:rsidRPr="00840F0C">
        <w:rPr>
          <w:sz w:val="24"/>
        </w:rPr>
        <w:t>.</w:t>
      </w:r>
      <w:r w:rsidR="00353921" w:rsidRPr="00840F0C">
        <w:rPr>
          <w:rFonts w:cstheme="minorHAnsi"/>
          <w:sz w:val="24"/>
        </w:rPr>
        <w:t xml:space="preserve"> </w:t>
      </w:r>
    </w:p>
    <w:p w14:paraId="0118678E" w14:textId="415ABB30" w:rsidR="006F639D" w:rsidRPr="00840F0C" w:rsidRDefault="006F639D" w:rsidP="006F639D">
      <w:pPr>
        <w:pStyle w:val="Heading3"/>
        <w:spacing w:before="240" w:line="276" w:lineRule="auto"/>
      </w:pPr>
      <w:bookmarkStart w:id="49" w:name="_Toc154055748"/>
      <w:bookmarkEnd w:id="48"/>
      <w:r w:rsidRPr="00840F0C">
        <w:t xml:space="preserve">Ministerial </w:t>
      </w:r>
      <w:r w:rsidR="00960F0C" w:rsidRPr="00840F0C">
        <w:t>a</w:t>
      </w:r>
      <w:r w:rsidRPr="00840F0C">
        <w:t xml:space="preserve">pproval of the Review’s </w:t>
      </w:r>
      <w:r w:rsidR="00960F0C" w:rsidRPr="00840F0C">
        <w:t>c</w:t>
      </w:r>
      <w:r w:rsidRPr="00840F0C">
        <w:t>ommencement</w:t>
      </w:r>
      <w:bookmarkEnd w:id="49"/>
    </w:p>
    <w:p w14:paraId="204953DB" w14:textId="48CD1606" w:rsidR="006F639D" w:rsidRPr="00840F0C" w:rsidRDefault="006F639D" w:rsidP="006F639D">
      <w:pPr>
        <w:spacing w:before="120" w:line="276" w:lineRule="auto"/>
        <w:rPr>
          <w:rFonts w:cstheme="minorHAnsi"/>
          <w:sz w:val="24"/>
        </w:rPr>
      </w:pPr>
      <w:r w:rsidRPr="00840F0C">
        <w:rPr>
          <w:rFonts w:cstheme="minorHAnsi"/>
          <w:sz w:val="24"/>
        </w:rPr>
        <w:t xml:space="preserve">Following a </w:t>
      </w:r>
      <w:r w:rsidR="004C238E" w:rsidRPr="00840F0C">
        <w:rPr>
          <w:rFonts w:cstheme="minorHAnsi"/>
          <w:sz w:val="24"/>
        </w:rPr>
        <w:t>PBAC</w:t>
      </w:r>
      <w:r w:rsidR="00EA4F43" w:rsidRPr="00840F0C">
        <w:rPr>
          <w:rFonts w:cstheme="minorHAnsi"/>
          <w:sz w:val="24"/>
        </w:rPr>
        <w:t xml:space="preserve"> </w:t>
      </w:r>
      <w:r w:rsidRPr="00840F0C">
        <w:rPr>
          <w:rFonts w:cstheme="minorHAnsi"/>
          <w:sz w:val="24"/>
        </w:rPr>
        <w:t xml:space="preserve">recommendation for a PMR to commence, the </w:t>
      </w:r>
      <w:r w:rsidR="003C3309" w:rsidRPr="00840F0C">
        <w:rPr>
          <w:rFonts w:cstheme="minorHAnsi"/>
          <w:sz w:val="24"/>
        </w:rPr>
        <w:t>M</w:t>
      </w:r>
      <w:r w:rsidRPr="00840F0C">
        <w:rPr>
          <w:rFonts w:cstheme="minorHAnsi"/>
          <w:sz w:val="24"/>
        </w:rPr>
        <w:t xml:space="preserve">inister will be </w:t>
      </w:r>
      <w:r w:rsidR="002358DE" w:rsidRPr="00840F0C">
        <w:rPr>
          <w:rFonts w:cstheme="minorHAnsi"/>
          <w:sz w:val="24"/>
        </w:rPr>
        <w:t>asked</w:t>
      </w:r>
      <w:r w:rsidRPr="00840F0C">
        <w:rPr>
          <w:rFonts w:cstheme="minorHAnsi"/>
          <w:sz w:val="24"/>
        </w:rPr>
        <w:t xml:space="preserve"> to </w:t>
      </w:r>
      <w:r w:rsidR="009F0EB2" w:rsidRPr="00840F0C">
        <w:rPr>
          <w:rFonts w:cstheme="minorHAnsi"/>
          <w:sz w:val="24"/>
        </w:rPr>
        <w:t xml:space="preserve">approve a PMR topic prior to </w:t>
      </w:r>
      <w:r w:rsidRPr="00840F0C">
        <w:rPr>
          <w:rFonts w:cstheme="minorHAnsi"/>
          <w:sz w:val="24"/>
        </w:rPr>
        <w:t>the commencement of the Review.</w:t>
      </w:r>
      <w:r w:rsidR="002358DE" w:rsidRPr="00840F0C">
        <w:rPr>
          <w:rFonts w:cstheme="minorHAnsi"/>
          <w:sz w:val="24"/>
        </w:rPr>
        <w:t xml:space="preserve"> Relevant sponsors will be advised of the Minister’s decision.</w:t>
      </w:r>
    </w:p>
    <w:p w14:paraId="742BC18B" w14:textId="1E7EE469" w:rsidR="004058F1" w:rsidRPr="00840F0C" w:rsidRDefault="00F037C2" w:rsidP="004058F1">
      <w:pPr>
        <w:pStyle w:val="Heading3"/>
        <w:spacing w:before="240" w:line="276" w:lineRule="auto"/>
      </w:pPr>
      <w:bookmarkStart w:id="50" w:name="_Toc154055749"/>
      <w:r w:rsidRPr="00840F0C">
        <w:t>Public consultation on the PBAC-recommended PMR topic</w:t>
      </w:r>
      <w:bookmarkEnd w:id="50"/>
    </w:p>
    <w:p w14:paraId="6CB25D4F" w14:textId="241E5C70" w:rsidR="005767B5" w:rsidRPr="00840F0C" w:rsidRDefault="00F037C2" w:rsidP="001D7F26">
      <w:pPr>
        <w:spacing w:before="120" w:after="120" w:line="276" w:lineRule="auto"/>
        <w:rPr>
          <w:rFonts w:cstheme="minorHAnsi"/>
          <w:sz w:val="24"/>
        </w:rPr>
      </w:pPr>
      <w:r w:rsidRPr="00840F0C">
        <w:rPr>
          <w:rFonts w:cstheme="minorHAnsi"/>
          <w:sz w:val="24"/>
        </w:rPr>
        <w:t xml:space="preserve">Following a PBAC recommendation for a PMR to commence, </w:t>
      </w:r>
      <w:r w:rsidR="005767B5" w:rsidRPr="00840F0C">
        <w:rPr>
          <w:rFonts w:cstheme="minorHAnsi"/>
          <w:sz w:val="24"/>
        </w:rPr>
        <w:t xml:space="preserve">a </w:t>
      </w:r>
      <w:r w:rsidR="00273398" w:rsidRPr="00840F0C">
        <w:rPr>
          <w:rFonts w:cstheme="minorHAnsi"/>
          <w:sz w:val="24"/>
        </w:rPr>
        <w:t>two</w:t>
      </w:r>
      <w:r w:rsidR="005767B5" w:rsidRPr="00840F0C">
        <w:rPr>
          <w:rFonts w:cstheme="minorHAnsi"/>
          <w:sz w:val="24"/>
        </w:rPr>
        <w:t xml:space="preserve">-week </w:t>
      </w:r>
      <w:r w:rsidR="002D282C" w:rsidRPr="00840F0C">
        <w:rPr>
          <w:rFonts w:cstheme="minorHAnsi"/>
          <w:sz w:val="24"/>
        </w:rPr>
        <w:t xml:space="preserve">public </w:t>
      </w:r>
      <w:r w:rsidR="005767B5" w:rsidRPr="00840F0C">
        <w:rPr>
          <w:rFonts w:cstheme="minorHAnsi"/>
          <w:sz w:val="24"/>
        </w:rPr>
        <w:t>consultation process</w:t>
      </w:r>
      <w:r w:rsidR="00AA7D94" w:rsidRPr="00840F0C">
        <w:rPr>
          <w:rFonts w:cstheme="minorHAnsi"/>
          <w:sz w:val="24"/>
        </w:rPr>
        <w:t xml:space="preserve"> will be held. As part of this consultation process</w:t>
      </w:r>
      <w:r w:rsidR="005767B5" w:rsidRPr="00840F0C">
        <w:rPr>
          <w:rFonts w:cstheme="minorHAnsi"/>
          <w:sz w:val="24"/>
        </w:rPr>
        <w:t xml:space="preserve"> </w:t>
      </w:r>
      <w:r w:rsidR="001B7894" w:rsidRPr="00840F0C">
        <w:rPr>
          <w:rFonts w:cstheme="minorHAnsi"/>
          <w:sz w:val="24"/>
        </w:rPr>
        <w:t>s</w:t>
      </w:r>
      <w:r w:rsidR="005767B5" w:rsidRPr="00840F0C">
        <w:rPr>
          <w:rFonts w:cstheme="minorHAnsi"/>
          <w:sz w:val="24"/>
        </w:rPr>
        <w:t xml:space="preserve">takeholders and sponsors will be given an opportunity to provide general comments on the PBAC-recommended PMR topic, in addition to the following: </w:t>
      </w:r>
    </w:p>
    <w:p w14:paraId="11B282C2" w14:textId="3BCCE936" w:rsidR="005767B5" w:rsidRPr="00840F0C" w:rsidRDefault="006B4433" w:rsidP="001D7F26">
      <w:pPr>
        <w:pStyle w:val="ListParagraph"/>
        <w:numPr>
          <w:ilvl w:val="0"/>
          <w:numId w:val="31"/>
        </w:numPr>
        <w:spacing w:before="120" w:line="276" w:lineRule="auto"/>
        <w:ind w:left="714" w:hanging="357"/>
        <w:contextualSpacing w:val="0"/>
        <w:rPr>
          <w:sz w:val="24"/>
          <w:lang w:eastAsia="en-AU"/>
        </w:rPr>
      </w:pPr>
      <w:r w:rsidRPr="00840F0C">
        <w:rPr>
          <w:sz w:val="24"/>
          <w:lang w:eastAsia="en-AU"/>
        </w:rPr>
        <w:lastRenderedPageBreak/>
        <w:t>w</w:t>
      </w:r>
      <w:r w:rsidR="005767B5" w:rsidRPr="00840F0C">
        <w:rPr>
          <w:sz w:val="24"/>
          <w:lang w:eastAsia="en-AU"/>
        </w:rPr>
        <w:t xml:space="preserve">hether a stakeholder forum should be held as part of the recommended PMR topic and the timing of the forum within the PMR process. </w:t>
      </w:r>
    </w:p>
    <w:p w14:paraId="61B0D64D" w14:textId="3F1BA31F" w:rsidR="005767B5" w:rsidRPr="00840F0C" w:rsidRDefault="00247EE7" w:rsidP="001D7F26">
      <w:pPr>
        <w:pStyle w:val="ListParagraph"/>
        <w:numPr>
          <w:ilvl w:val="0"/>
          <w:numId w:val="31"/>
        </w:numPr>
        <w:spacing w:after="120" w:line="276" w:lineRule="auto"/>
        <w:ind w:left="714" w:hanging="357"/>
        <w:contextualSpacing w:val="0"/>
        <w:rPr>
          <w:sz w:val="24"/>
          <w:lang w:eastAsia="en-AU"/>
        </w:rPr>
      </w:pPr>
      <w:r w:rsidRPr="00840F0C">
        <w:rPr>
          <w:sz w:val="24"/>
          <w:lang w:eastAsia="en-AU"/>
        </w:rPr>
        <w:t>i</w:t>
      </w:r>
      <w:r w:rsidR="005767B5" w:rsidRPr="00840F0C">
        <w:rPr>
          <w:sz w:val="24"/>
          <w:lang w:eastAsia="en-AU"/>
        </w:rPr>
        <w:t>dentify any potential sources of evidence to inform the PBAC-recommended PMR topic.</w:t>
      </w:r>
    </w:p>
    <w:p w14:paraId="31E308D9" w14:textId="7AFE3827" w:rsidR="0033367C" w:rsidRPr="00840F0C" w:rsidRDefault="0033367C" w:rsidP="0033367C">
      <w:pPr>
        <w:pStyle w:val="Heading3"/>
        <w:spacing w:before="240" w:line="276" w:lineRule="auto"/>
      </w:pPr>
      <w:bookmarkStart w:id="51" w:name="_Toc154055750"/>
      <w:r w:rsidRPr="00840F0C">
        <w:t xml:space="preserve">Approval of the Review </w:t>
      </w:r>
      <w:bookmarkStart w:id="52" w:name="_Terms_of_Reference_1"/>
      <w:bookmarkEnd w:id="52"/>
      <w:r w:rsidRPr="00840F0C">
        <w:t>Terms of Reference</w:t>
      </w:r>
      <w:r w:rsidR="006064E0" w:rsidRPr="00840F0C">
        <w:t xml:space="preserve"> (ToRs)</w:t>
      </w:r>
      <w:r w:rsidRPr="00840F0C">
        <w:t xml:space="preserve"> by the PBAC</w:t>
      </w:r>
      <w:r w:rsidR="007662BC" w:rsidRPr="00840F0C">
        <w:t xml:space="preserve"> Executive</w:t>
      </w:r>
      <w:bookmarkEnd w:id="51"/>
    </w:p>
    <w:p w14:paraId="6DD72F71" w14:textId="77777777" w:rsidR="0033367C" w:rsidRPr="00840F0C" w:rsidRDefault="0033367C" w:rsidP="0033367C">
      <w:pPr>
        <w:spacing w:after="120" w:line="276" w:lineRule="auto"/>
        <w:rPr>
          <w:sz w:val="24"/>
        </w:rPr>
      </w:pPr>
      <w:r w:rsidRPr="00840F0C">
        <w:rPr>
          <w:sz w:val="24"/>
        </w:rPr>
        <w:t xml:space="preserve">The ToRs for each PMR outline the key issues and guide the focus of the Review and the research questions to be addressed in collating the evidence. </w:t>
      </w:r>
    </w:p>
    <w:p w14:paraId="64155181" w14:textId="2DF9BDE7" w:rsidR="005A5405" w:rsidRPr="00840F0C" w:rsidRDefault="001D7F26" w:rsidP="001D7F26">
      <w:pPr>
        <w:spacing w:after="120" w:line="276" w:lineRule="auto"/>
        <w:rPr>
          <w:rFonts w:cstheme="minorHAnsi"/>
          <w:sz w:val="24"/>
        </w:rPr>
      </w:pPr>
      <w:r w:rsidRPr="00840F0C">
        <w:rPr>
          <w:rFonts w:cstheme="minorHAnsi"/>
          <w:sz w:val="24"/>
        </w:rPr>
        <w:t>T</w:t>
      </w:r>
      <w:r w:rsidR="005A5405" w:rsidRPr="00840F0C">
        <w:rPr>
          <w:rFonts w:cstheme="minorHAnsi"/>
          <w:sz w:val="24"/>
        </w:rPr>
        <w:t xml:space="preserve">he </w:t>
      </w:r>
      <w:r w:rsidRPr="00840F0C">
        <w:rPr>
          <w:rFonts w:cstheme="minorHAnsi"/>
          <w:sz w:val="24"/>
        </w:rPr>
        <w:t xml:space="preserve">five potential </w:t>
      </w:r>
      <w:r w:rsidR="005A5405" w:rsidRPr="00840F0C">
        <w:rPr>
          <w:rFonts w:cstheme="minorHAnsi"/>
          <w:sz w:val="24"/>
        </w:rPr>
        <w:t xml:space="preserve">ToRs for each PMR </w:t>
      </w:r>
      <w:r w:rsidR="00ED698B" w:rsidRPr="00840F0C">
        <w:rPr>
          <w:rFonts w:cstheme="minorHAnsi"/>
          <w:sz w:val="24"/>
        </w:rPr>
        <w:t>are</w:t>
      </w:r>
      <w:r w:rsidR="005A5405" w:rsidRPr="00840F0C">
        <w:rPr>
          <w:rFonts w:cstheme="minorHAnsi"/>
          <w:sz w:val="24"/>
        </w:rPr>
        <w:t xml:space="preserve"> standardised</w:t>
      </w:r>
      <w:r w:rsidRPr="00840F0C">
        <w:rPr>
          <w:rFonts w:cstheme="minorHAnsi"/>
          <w:sz w:val="24"/>
        </w:rPr>
        <w:t xml:space="preserve"> in the </w:t>
      </w:r>
      <w:r w:rsidR="00475C56">
        <w:rPr>
          <w:rFonts w:cstheme="minorHAnsi"/>
          <w:sz w:val="24"/>
        </w:rPr>
        <w:t>202</w:t>
      </w:r>
      <w:r w:rsidR="001B0BBB">
        <w:rPr>
          <w:rFonts w:cstheme="minorHAnsi"/>
          <w:sz w:val="24"/>
        </w:rPr>
        <w:t>4</w:t>
      </w:r>
      <w:r w:rsidRPr="00840F0C">
        <w:rPr>
          <w:rFonts w:cstheme="minorHAnsi"/>
          <w:sz w:val="24"/>
        </w:rPr>
        <w:t xml:space="preserve"> PMR Framework and are detailed below</w:t>
      </w:r>
      <w:r w:rsidR="005A5405" w:rsidRPr="00840F0C">
        <w:rPr>
          <w:rFonts w:cstheme="minorHAnsi"/>
          <w:sz w:val="24"/>
        </w:rPr>
        <w:t xml:space="preserve">. </w:t>
      </w:r>
      <w:r w:rsidRPr="00840F0C">
        <w:rPr>
          <w:rFonts w:cstheme="minorHAnsi"/>
          <w:sz w:val="24"/>
        </w:rPr>
        <w:t xml:space="preserve">PMRs may include one or more of the standard ToRs depending on the issue raised. </w:t>
      </w:r>
      <w:r w:rsidR="005A5405" w:rsidRPr="00840F0C">
        <w:rPr>
          <w:rFonts w:cstheme="minorHAnsi"/>
          <w:sz w:val="24"/>
        </w:rPr>
        <w:t>ToRs 1-4 have been included in the majority of previous PMRs</w:t>
      </w:r>
      <w:r w:rsidRPr="00840F0C">
        <w:rPr>
          <w:rFonts w:cstheme="minorHAnsi"/>
          <w:sz w:val="24"/>
        </w:rPr>
        <w:t xml:space="preserve">. </w:t>
      </w:r>
      <w:r w:rsidR="005A5405" w:rsidRPr="00840F0C">
        <w:rPr>
          <w:rFonts w:cstheme="minorHAnsi"/>
          <w:sz w:val="24"/>
        </w:rPr>
        <w:t xml:space="preserve">A new </w:t>
      </w:r>
      <w:r w:rsidRPr="00840F0C">
        <w:rPr>
          <w:rFonts w:cstheme="minorHAnsi"/>
          <w:sz w:val="24"/>
        </w:rPr>
        <w:t xml:space="preserve">consumer focussed </w:t>
      </w:r>
      <w:r w:rsidR="005A5405" w:rsidRPr="00840F0C">
        <w:rPr>
          <w:rFonts w:cstheme="minorHAnsi"/>
          <w:sz w:val="24"/>
        </w:rPr>
        <w:t>ToR 5 has been included based on advice from the HTA Consumer Consultative Committee</w:t>
      </w:r>
      <w:r w:rsidRPr="00840F0C">
        <w:rPr>
          <w:rFonts w:cstheme="minorHAnsi"/>
          <w:sz w:val="24"/>
        </w:rPr>
        <w:t>, to better understand the patient experience with the medicine(s) of interest, including issues specific to First Nations peoples.</w:t>
      </w:r>
      <w:r w:rsidR="005A5405" w:rsidRPr="00840F0C">
        <w:rPr>
          <w:rFonts w:cstheme="minorHAnsi"/>
          <w:sz w:val="24"/>
        </w:rPr>
        <w:t xml:space="preserve"> </w:t>
      </w:r>
      <w:r w:rsidR="0016121B" w:rsidRPr="00840F0C">
        <w:rPr>
          <w:rFonts w:cstheme="minorHAnsi"/>
          <w:sz w:val="24"/>
        </w:rPr>
        <w:t xml:space="preserve">It should be noted that not all standard ToRs will be undertaken for every PMR. For example, where the PBAC requests information relating only to the utilisation of a medicine(s), ToR 2 may be the only ToR required to address the research question(s) of interest. The PBAC may request for ToRs to be undertaken </w:t>
      </w:r>
      <w:r w:rsidRPr="00840F0C">
        <w:rPr>
          <w:rFonts w:cstheme="minorHAnsi"/>
          <w:sz w:val="24"/>
        </w:rPr>
        <w:t xml:space="preserve">in parallel, or </w:t>
      </w:r>
      <w:r w:rsidR="0016121B" w:rsidRPr="00840F0C">
        <w:rPr>
          <w:rFonts w:cstheme="minorHAnsi"/>
          <w:sz w:val="24"/>
        </w:rPr>
        <w:t>sequentially and subject to its consideration of findings, e.g., a cost-effectiveness review may be requested after evidence on utilisation, efficacy and/or safety has been considered by the Committee.</w:t>
      </w:r>
    </w:p>
    <w:p w14:paraId="20E4AF7C" w14:textId="77777777" w:rsidR="005A5405" w:rsidRPr="00840F0C" w:rsidRDefault="005A5405" w:rsidP="008B2981">
      <w:pPr>
        <w:spacing w:after="120" w:line="276" w:lineRule="auto"/>
        <w:ind w:left="720"/>
        <w:rPr>
          <w:rFonts w:cstheme="minorHAnsi"/>
          <w:sz w:val="24"/>
          <w:u w:val="single"/>
        </w:rPr>
      </w:pPr>
      <w:r w:rsidRPr="00840F0C">
        <w:rPr>
          <w:rFonts w:cstheme="minorHAnsi"/>
          <w:sz w:val="24"/>
          <w:u w:val="single"/>
        </w:rPr>
        <w:t>ToR 1 – Review of clinical guidelines</w:t>
      </w:r>
    </w:p>
    <w:p w14:paraId="002CF7ED" w14:textId="77777777" w:rsidR="005A5405" w:rsidRPr="00840F0C" w:rsidRDefault="005A5405" w:rsidP="001D7F26">
      <w:pPr>
        <w:spacing w:after="120" w:line="276" w:lineRule="auto"/>
        <w:ind w:left="720"/>
        <w:rPr>
          <w:rFonts w:cstheme="minorHAnsi"/>
          <w:sz w:val="24"/>
        </w:rPr>
      </w:pPr>
      <w:r w:rsidRPr="00840F0C">
        <w:rPr>
          <w:rFonts w:cstheme="minorHAnsi"/>
          <w:sz w:val="24"/>
        </w:rPr>
        <w:t>Collate the current clinical guidelines for the medicine(s) of interest and compare these to the TGA-approved indications and PBS restrictions for these medicines.</w:t>
      </w:r>
    </w:p>
    <w:p w14:paraId="582FE456" w14:textId="77777777" w:rsidR="005A5405" w:rsidRPr="00840F0C" w:rsidRDefault="005A5405" w:rsidP="001D7F26">
      <w:pPr>
        <w:spacing w:after="120" w:line="276" w:lineRule="auto"/>
        <w:ind w:left="720"/>
        <w:rPr>
          <w:rFonts w:cstheme="minorHAnsi"/>
          <w:sz w:val="24"/>
          <w:u w:val="single"/>
        </w:rPr>
      </w:pPr>
      <w:r w:rsidRPr="00840F0C">
        <w:rPr>
          <w:rFonts w:cstheme="minorBidi"/>
          <w:sz w:val="24"/>
          <w:u w:val="single"/>
        </w:rPr>
        <w:t xml:space="preserve">ToR 2 – Utilisation review </w:t>
      </w:r>
    </w:p>
    <w:p w14:paraId="40579BA6" w14:textId="4526FEA9" w:rsidR="005A5405" w:rsidRPr="00840F0C" w:rsidRDefault="005A5405" w:rsidP="00A17BD9">
      <w:pPr>
        <w:spacing w:after="120" w:line="276" w:lineRule="auto"/>
        <w:ind w:left="714"/>
        <w:rPr>
          <w:sz w:val="24"/>
        </w:rPr>
      </w:pPr>
      <w:r w:rsidRPr="00840F0C">
        <w:rPr>
          <w:rFonts w:cstheme="minorHAnsi"/>
          <w:sz w:val="24"/>
        </w:rPr>
        <w:t xml:space="preserve">Analysis of medicine utilisation </w:t>
      </w:r>
      <w:r w:rsidR="001D7F26" w:rsidRPr="00840F0C">
        <w:rPr>
          <w:rFonts w:cstheme="minorHAnsi"/>
          <w:sz w:val="24"/>
        </w:rPr>
        <w:t xml:space="preserve">data </w:t>
      </w:r>
      <w:r w:rsidRPr="00840F0C">
        <w:rPr>
          <w:rFonts w:cstheme="minorHAnsi"/>
          <w:sz w:val="24"/>
        </w:rPr>
        <w:t xml:space="preserve">provides information on how the medicine(s) of interest are being used in practice. </w:t>
      </w:r>
      <w:r w:rsidRPr="00840F0C">
        <w:rPr>
          <w:sz w:val="24"/>
        </w:rPr>
        <w:t>Specifically, these analyses can provide information relating to:</w:t>
      </w:r>
    </w:p>
    <w:p w14:paraId="7BFB0073" w14:textId="79EC5105" w:rsidR="005A5405" w:rsidRPr="00840F0C" w:rsidRDefault="005A5405" w:rsidP="00A17BD9">
      <w:pPr>
        <w:pStyle w:val="ListParagraph"/>
        <w:numPr>
          <w:ilvl w:val="0"/>
          <w:numId w:val="51"/>
        </w:numPr>
        <w:spacing w:after="120" w:line="276" w:lineRule="auto"/>
        <w:rPr>
          <w:sz w:val="24"/>
        </w:rPr>
      </w:pPr>
      <w:r w:rsidRPr="00840F0C">
        <w:rPr>
          <w:sz w:val="24"/>
        </w:rPr>
        <w:t>patterns of use (including adherence, persistence, prevalence, incidence, co</w:t>
      </w:r>
      <w:r w:rsidRPr="00840F0C">
        <w:rPr>
          <w:sz w:val="24"/>
        </w:rPr>
        <w:noBreakHyphen/>
        <w:t>prescribing/combination use, switching between alternative therapies, and use of other medicines prior to or following initiation)</w:t>
      </w:r>
    </w:p>
    <w:p w14:paraId="674D311D" w14:textId="77777777" w:rsidR="005A5405" w:rsidRPr="00840F0C" w:rsidRDefault="005A5405" w:rsidP="00A17BD9">
      <w:pPr>
        <w:pStyle w:val="ListParagraph"/>
        <w:numPr>
          <w:ilvl w:val="0"/>
          <w:numId w:val="51"/>
        </w:numPr>
        <w:spacing w:after="120" w:line="276" w:lineRule="auto"/>
        <w:rPr>
          <w:sz w:val="24"/>
        </w:rPr>
      </w:pPr>
      <w:r w:rsidRPr="00840F0C">
        <w:rPr>
          <w:sz w:val="24"/>
        </w:rPr>
        <w:t>adherence to treatment guidelines and PBS restrictions</w:t>
      </w:r>
    </w:p>
    <w:p w14:paraId="176210C3" w14:textId="77777777" w:rsidR="005A5405" w:rsidRPr="00840F0C" w:rsidRDefault="005A5405" w:rsidP="00A17BD9">
      <w:pPr>
        <w:pStyle w:val="ListParagraph"/>
        <w:numPr>
          <w:ilvl w:val="0"/>
          <w:numId w:val="51"/>
        </w:numPr>
        <w:spacing w:after="120" w:line="276" w:lineRule="auto"/>
        <w:rPr>
          <w:sz w:val="24"/>
        </w:rPr>
      </w:pPr>
      <w:r w:rsidRPr="00840F0C">
        <w:rPr>
          <w:sz w:val="24"/>
        </w:rPr>
        <w:t>patient access across geographical regions</w:t>
      </w:r>
    </w:p>
    <w:p w14:paraId="2829B98C" w14:textId="2EFE3234" w:rsidR="005A5405" w:rsidRPr="00840F0C" w:rsidRDefault="005A5405" w:rsidP="001D7F26">
      <w:pPr>
        <w:pStyle w:val="ListParagraph"/>
        <w:numPr>
          <w:ilvl w:val="0"/>
          <w:numId w:val="51"/>
        </w:numPr>
        <w:spacing w:after="120" w:line="276" w:lineRule="auto"/>
        <w:rPr>
          <w:rFonts w:cstheme="minorHAnsi"/>
          <w:sz w:val="24"/>
        </w:rPr>
      </w:pPr>
      <w:r w:rsidRPr="00840F0C">
        <w:rPr>
          <w:rFonts w:cstheme="minorHAnsi"/>
          <w:sz w:val="24"/>
        </w:rPr>
        <w:t xml:space="preserve">other outcomes associated with use of the medicine(s), such as use of other medicines </w:t>
      </w:r>
      <w:r w:rsidR="00927011" w:rsidRPr="00840F0C">
        <w:rPr>
          <w:rFonts w:cstheme="minorHAnsi"/>
          <w:sz w:val="24"/>
        </w:rPr>
        <w:t>that may be used to treat</w:t>
      </w:r>
      <w:r w:rsidRPr="00840F0C">
        <w:rPr>
          <w:rFonts w:cstheme="minorHAnsi"/>
          <w:sz w:val="24"/>
        </w:rPr>
        <w:t xml:space="preserve"> adverse events</w:t>
      </w:r>
    </w:p>
    <w:p w14:paraId="63BFE5E1" w14:textId="77777777" w:rsidR="005A5405" w:rsidRPr="00840F0C" w:rsidRDefault="005A5405" w:rsidP="00A17BD9">
      <w:pPr>
        <w:pStyle w:val="ListParagraph"/>
        <w:numPr>
          <w:ilvl w:val="0"/>
          <w:numId w:val="51"/>
        </w:numPr>
        <w:spacing w:after="120" w:line="276" w:lineRule="auto"/>
        <w:rPr>
          <w:sz w:val="24"/>
        </w:rPr>
      </w:pPr>
      <w:r w:rsidRPr="00840F0C">
        <w:rPr>
          <w:sz w:val="24"/>
        </w:rPr>
        <w:t>the conditions medicines are being prescribed/recommended to treat.</w:t>
      </w:r>
    </w:p>
    <w:p w14:paraId="53E2E784" w14:textId="3C6B96D1" w:rsidR="005A5405" w:rsidRPr="00840F0C" w:rsidRDefault="005A5405" w:rsidP="008B2981">
      <w:pPr>
        <w:spacing w:after="120" w:line="276" w:lineRule="auto"/>
        <w:ind w:left="714"/>
        <w:rPr>
          <w:rFonts w:cstheme="minorHAnsi"/>
          <w:sz w:val="24"/>
        </w:rPr>
      </w:pPr>
      <w:r w:rsidRPr="00840F0C">
        <w:rPr>
          <w:rFonts w:cstheme="minorHAnsi"/>
          <w:sz w:val="24"/>
        </w:rPr>
        <w:lastRenderedPageBreak/>
        <w:t>The most used source of data for analyses of medicine utilisation in Australia is the PBS dataset. Additional data sources may also be used to establish a more complete picture of prescribing and use in Australian clinical practice. These include but are not limited to:</w:t>
      </w:r>
    </w:p>
    <w:p w14:paraId="0A8C832D" w14:textId="77777777" w:rsidR="005A5405" w:rsidRPr="00840F0C" w:rsidRDefault="005A5405" w:rsidP="00A17BD9">
      <w:pPr>
        <w:pStyle w:val="ListParagraph"/>
        <w:numPr>
          <w:ilvl w:val="0"/>
          <w:numId w:val="51"/>
        </w:numPr>
        <w:spacing w:after="120" w:line="276" w:lineRule="auto"/>
        <w:rPr>
          <w:sz w:val="24"/>
        </w:rPr>
      </w:pPr>
      <w:r w:rsidRPr="00840F0C">
        <w:rPr>
          <w:sz w:val="24"/>
        </w:rPr>
        <w:t>Australian Bureau of Statistics (ABS) National Health Survey</w:t>
      </w:r>
    </w:p>
    <w:p w14:paraId="4B911C74" w14:textId="77777777" w:rsidR="005A5405" w:rsidRPr="00840F0C" w:rsidRDefault="005A5405" w:rsidP="00A17BD9">
      <w:pPr>
        <w:pStyle w:val="ListParagraph"/>
        <w:numPr>
          <w:ilvl w:val="0"/>
          <w:numId w:val="51"/>
        </w:numPr>
        <w:spacing w:after="120" w:line="276" w:lineRule="auto"/>
        <w:rPr>
          <w:sz w:val="24"/>
        </w:rPr>
      </w:pPr>
      <w:r w:rsidRPr="00840F0C">
        <w:rPr>
          <w:sz w:val="24"/>
        </w:rPr>
        <w:t>Medicare Benefits Schedule (MBS) data</w:t>
      </w:r>
    </w:p>
    <w:p w14:paraId="18FD7672" w14:textId="33E321C2" w:rsidR="005A5405" w:rsidRPr="00840F0C" w:rsidRDefault="005A5405" w:rsidP="001D7F26">
      <w:pPr>
        <w:pStyle w:val="ListParagraph"/>
        <w:numPr>
          <w:ilvl w:val="0"/>
          <w:numId w:val="51"/>
        </w:numPr>
        <w:spacing w:after="120" w:line="276" w:lineRule="auto"/>
        <w:rPr>
          <w:rFonts w:cstheme="minorHAnsi"/>
          <w:sz w:val="24"/>
        </w:rPr>
      </w:pPr>
      <w:r w:rsidRPr="00840F0C">
        <w:rPr>
          <w:rFonts w:cstheme="minorHAnsi"/>
          <w:sz w:val="24"/>
        </w:rPr>
        <w:t>MedicineInsight prescriber data</w:t>
      </w:r>
    </w:p>
    <w:p w14:paraId="4EB5A0E5" w14:textId="2B92DDA1" w:rsidR="005A5405" w:rsidRPr="00840F0C" w:rsidRDefault="005A5405" w:rsidP="001D7F26">
      <w:pPr>
        <w:pStyle w:val="ListParagraph"/>
        <w:numPr>
          <w:ilvl w:val="0"/>
          <w:numId w:val="51"/>
        </w:numPr>
        <w:spacing w:after="120" w:line="276" w:lineRule="auto"/>
        <w:rPr>
          <w:rFonts w:cstheme="minorHAnsi"/>
          <w:sz w:val="24"/>
        </w:rPr>
      </w:pPr>
      <w:r w:rsidRPr="00840F0C">
        <w:rPr>
          <w:rFonts w:cstheme="minorHAnsi"/>
          <w:sz w:val="24"/>
        </w:rPr>
        <w:t xml:space="preserve">samples of </w:t>
      </w:r>
      <w:r w:rsidR="00927011" w:rsidRPr="00840F0C">
        <w:rPr>
          <w:rFonts w:cstheme="minorHAnsi"/>
          <w:sz w:val="24"/>
        </w:rPr>
        <w:t xml:space="preserve">prescriber </w:t>
      </w:r>
      <w:r w:rsidRPr="00840F0C">
        <w:rPr>
          <w:rFonts w:cstheme="minorHAnsi"/>
          <w:sz w:val="24"/>
        </w:rPr>
        <w:t>activity</w:t>
      </w:r>
    </w:p>
    <w:p w14:paraId="28EA54D9" w14:textId="77777777" w:rsidR="005A5405" w:rsidRPr="00840F0C" w:rsidRDefault="005A5405" w:rsidP="00A17BD9">
      <w:pPr>
        <w:pStyle w:val="ListParagraph"/>
        <w:numPr>
          <w:ilvl w:val="0"/>
          <w:numId w:val="51"/>
        </w:numPr>
        <w:spacing w:after="120" w:line="276" w:lineRule="auto"/>
        <w:rPr>
          <w:sz w:val="24"/>
        </w:rPr>
      </w:pPr>
      <w:r w:rsidRPr="00840F0C">
        <w:rPr>
          <w:sz w:val="24"/>
        </w:rPr>
        <w:t>disease registries</w:t>
      </w:r>
    </w:p>
    <w:p w14:paraId="40C5D2A3" w14:textId="77777777" w:rsidR="005A5405" w:rsidRPr="00840F0C" w:rsidRDefault="005A5405" w:rsidP="00A17BD9">
      <w:pPr>
        <w:pStyle w:val="ListParagraph"/>
        <w:numPr>
          <w:ilvl w:val="0"/>
          <w:numId w:val="51"/>
        </w:numPr>
        <w:spacing w:after="120" w:line="276" w:lineRule="auto"/>
        <w:rPr>
          <w:sz w:val="24"/>
        </w:rPr>
      </w:pPr>
      <w:r w:rsidRPr="00840F0C">
        <w:rPr>
          <w:sz w:val="24"/>
        </w:rPr>
        <w:t>Australian Institute of Health and Welfare (AIHW) linked datasets.</w:t>
      </w:r>
    </w:p>
    <w:p w14:paraId="002E8DD6" w14:textId="77777777" w:rsidR="005A5405" w:rsidRPr="00840F0C" w:rsidRDefault="005A5405" w:rsidP="008B2981">
      <w:pPr>
        <w:spacing w:after="120" w:line="276" w:lineRule="auto"/>
        <w:ind w:left="720"/>
        <w:rPr>
          <w:rFonts w:cstheme="minorHAnsi"/>
          <w:sz w:val="24"/>
          <w:u w:val="single"/>
        </w:rPr>
      </w:pPr>
      <w:r w:rsidRPr="00840F0C">
        <w:rPr>
          <w:rFonts w:cstheme="minorBidi"/>
          <w:sz w:val="24"/>
          <w:u w:val="single"/>
        </w:rPr>
        <w:t>ToR 3 – Review the literature with respect to the efficacy and safety of the medicine(s) of interest</w:t>
      </w:r>
    </w:p>
    <w:p w14:paraId="1503FD52" w14:textId="77777777" w:rsidR="005A5405" w:rsidRPr="00840F0C" w:rsidRDefault="005A5405" w:rsidP="00A17BD9">
      <w:pPr>
        <w:spacing w:after="120" w:line="276" w:lineRule="auto"/>
        <w:ind w:left="720"/>
        <w:rPr>
          <w:sz w:val="24"/>
        </w:rPr>
      </w:pPr>
      <w:r w:rsidRPr="00840F0C">
        <w:rPr>
          <w:sz w:val="24"/>
        </w:rPr>
        <w:t xml:space="preserve">The scope of each literature review is dependent on the requirements of the PMR. </w:t>
      </w:r>
      <w:r w:rsidRPr="00840F0C">
        <w:rPr>
          <w:rFonts w:cstheme="minorHAnsi"/>
          <w:sz w:val="24"/>
        </w:rPr>
        <w:t>There</w:t>
      </w:r>
      <w:r w:rsidRPr="00840F0C">
        <w:rPr>
          <w:sz w:val="24"/>
        </w:rPr>
        <w:t xml:space="preserve"> is usually a focus on the most recent clinical evidence that the PBAC has not previously considered. The literature review may focus on one, or a combination, of the following areas:</w:t>
      </w:r>
    </w:p>
    <w:p w14:paraId="5519FD91" w14:textId="77777777" w:rsidR="005A5405" w:rsidRPr="00840F0C" w:rsidRDefault="005A5405" w:rsidP="008B2981">
      <w:pPr>
        <w:pStyle w:val="ListParagraph"/>
        <w:numPr>
          <w:ilvl w:val="0"/>
          <w:numId w:val="51"/>
        </w:numPr>
        <w:spacing w:after="120" w:line="276" w:lineRule="auto"/>
        <w:rPr>
          <w:rFonts w:cstheme="minorHAnsi"/>
          <w:sz w:val="24"/>
        </w:rPr>
      </w:pPr>
      <w:r w:rsidRPr="00840F0C">
        <w:rPr>
          <w:sz w:val="24"/>
        </w:rPr>
        <w:t>efficacy of the medicine</w:t>
      </w:r>
      <w:r w:rsidRPr="00840F0C">
        <w:rPr>
          <w:rFonts w:cstheme="minorHAnsi"/>
          <w:sz w:val="24"/>
        </w:rPr>
        <w:t>(s)</w:t>
      </w:r>
    </w:p>
    <w:p w14:paraId="61219685" w14:textId="77777777" w:rsidR="005A5405" w:rsidRPr="00840F0C" w:rsidRDefault="005A5405" w:rsidP="00A17BD9">
      <w:pPr>
        <w:pStyle w:val="ListParagraph"/>
        <w:numPr>
          <w:ilvl w:val="0"/>
          <w:numId w:val="51"/>
        </w:numPr>
        <w:spacing w:after="120" w:line="276" w:lineRule="auto"/>
        <w:rPr>
          <w:sz w:val="24"/>
        </w:rPr>
      </w:pPr>
      <w:r w:rsidRPr="00840F0C">
        <w:rPr>
          <w:sz w:val="24"/>
        </w:rPr>
        <w:t>comparative efficacy between medicines used to treat the condition of interest</w:t>
      </w:r>
    </w:p>
    <w:p w14:paraId="60985F7B" w14:textId="77777777" w:rsidR="005A5405" w:rsidRPr="00840F0C" w:rsidRDefault="005A5405" w:rsidP="008B2981">
      <w:pPr>
        <w:pStyle w:val="ListParagraph"/>
        <w:numPr>
          <w:ilvl w:val="0"/>
          <w:numId w:val="51"/>
        </w:numPr>
        <w:spacing w:after="120" w:line="276" w:lineRule="auto"/>
        <w:rPr>
          <w:rFonts w:cstheme="minorHAnsi"/>
          <w:sz w:val="24"/>
        </w:rPr>
      </w:pPr>
      <w:r w:rsidRPr="00840F0C">
        <w:rPr>
          <w:sz w:val="24"/>
        </w:rPr>
        <w:t>safety of the medicine</w:t>
      </w:r>
      <w:r w:rsidRPr="00840F0C">
        <w:rPr>
          <w:rFonts w:cstheme="minorHAnsi"/>
          <w:sz w:val="24"/>
        </w:rPr>
        <w:t>(s)</w:t>
      </w:r>
    </w:p>
    <w:p w14:paraId="5093D27E" w14:textId="77777777" w:rsidR="005A5405" w:rsidRPr="00840F0C" w:rsidRDefault="005A5405" w:rsidP="008B2981">
      <w:pPr>
        <w:pStyle w:val="ListParagraph"/>
        <w:numPr>
          <w:ilvl w:val="0"/>
          <w:numId w:val="51"/>
        </w:numPr>
        <w:spacing w:after="120" w:line="276" w:lineRule="auto"/>
        <w:rPr>
          <w:rFonts w:cstheme="minorHAnsi"/>
          <w:sz w:val="24"/>
        </w:rPr>
      </w:pPr>
      <w:r w:rsidRPr="00840F0C">
        <w:rPr>
          <w:rFonts w:cstheme="minorHAnsi"/>
          <w:sz w:val="24"/>
        </w:rPr>
        <w:t>comparative safety between medicines.</w:t>
      </w:r>
    </w:p>
    <w:p w14:paraId="51FEF953" w14:textId="77777777" w:rsidR="005A5405" w:rsidRPr="00840F0C" w:rsidRDefault="005A5405" w:rsidP="2F265721">
      <w:pPr>
        <w:spacing w:after="120" w:line="276" w:lineRule="auto"/>
        <w:ind w:left="720"/>
        <w:rPr>
          <w:rFonts w:cstheme="minorBidi"/>
          <w:sz w:val="24"/>
          <w:u w:val="single"/>
        </w:rPr>
      </w:pPr>
      <w:r w:rsidRPr="00840F0C">
        <w:rPr>
          <w:rFonts w:cstheme="minorBidi"/>
          <w:sz w:val="24"/>
          <w:u w:val="single"/>
        </w:rPr>
        <w:t>ToR 4 – Cost-effectiveness review/economic evaluation</w:t>
      </w:r>
    </w:p>
    <w:p w14:paraId="3DAFBEEB" w14:textId="788ABC39" w:rsidR="005A5405" w:rsidRPr="00840F0C" w:rsidRDefault="005A5405" w:rsidP="008B2981">
      <w:pPr>
        <w:spacing w:after="120" w:line="276" w:lineRule="auto"/>
        <w:ind w:left="720"/>
        <w:rPr>
          <w:rFonts w:cstheme="minorHAnsi"/>
          <w:sz w:val="24"/>
        </w:rPr>
      </w:pPr>
      <w:r w:rsidRPr="00840F0C">
        <w:rPr>
          <w:sz w:val="24"/>
        </w:rPr>
        <w:t xml:space="preserve">An economic analysis may be conducted as appropriate. </w:t>
      </w:r>
      <w:r w:rsidRPr="00840F0C">
        <w:rPr>
          <w:rFonts w:cstheme="minorHAnsi"/>
          <w:sz w:val="24"/>
        </w:rPr>
        <w:t xml:space="preserve">This analysis may assess the impact of actual use, or the impact of proposed changes to use, on the cost-effectiveness of the medicine(s) under review. </w:t>
      </w:r>
    </w:p>
    <w:p w14:paraId="1A3C0814" w14:textId="52DBA5BC" w:rsidR="005A5405" w:rsidRPr="00840F0C" w:rsidRDefault="005A5405" w:rsidP="2F265721">
      <w:pPr>
        <w:spacing w:after="120" w:line="276" w:lineRule="auto"/>
        <w:ind w:left="720"/>
        <w:rPr>
          <w:rFonts w:cstheme="minorBidi"/>
          <w:sz w:val="24"/>
        </w:rPr>
      </w:pPr>
      <w:r w:rsidRPr="00840F0C">
        <w:rPr>
          <w:rFonts w:cstheme="minorBidi"/>
          <w:sz w:val="24"/>
        </w:rPr>
        <w:t>Revised or new economic modelling may be required if there is new evidence available that would change previous assumptions used in the cost</w:t>
      </w:r>
      <w:r w:rsidR="0F9604DA" w:rsidRPr="00840F0C">
        <w:rPr>
          <w:rFonts w:cstheme="minorBidi"/>
          <w:sz w:val="24"/>
        </w:rPr>
        <w:t>-</w:t>
      </w:r>
      <w:r w:rsidR="00927011" w:rsidRPr="00840F0C">
        <w:rPr>
          <w:rFonts w:cstheme="minorHAnsi"/>
          <w:sz w:val="24"/>
        </w:rPr>
        <w:noBreakHyphen/>
      </w:r>
      <w:r w:rsidRPr="00840F0C">
        <w:rPr>
          <w:rFonts w:cstheme="minorBidi"/>
          <w:sz w:val="24"/>
        </w:rPr>
        <w:t>effectiveness model</w:t>
      </w:r>
      <w:r w:rsidR="003D009D" w:rsidRPr="00840F0C">
        <w:rPr>
          <w:rFonts w:cstheme="minorBidi"/>
          <w:sz w:val="24"/>
        </w:rPr>
        <w:t>(s)</w:t>
      </w:r>
      <w:r w:rsidRPr="00840F0C">
        <w:rPr>
          <w:rFonts w:cstheme="minorBidi"/>
          <w:sz w:val="24"/>
        </w:rPr>
        <w:t xml:space="preserve"> considered by the PBAC. </w:t>
      </w:r>
    </w:p>
    <w:p w14:paraId="011D13CF" w14:textId="417F92D4" w:rsidR="004C2C0E" w:rsidRPr="00840F0C" w:rsidRDefault="005A5405" w:rsidP="2F265721">
      <w:pPr>
        <w:spacing w:after="120" w:line="276" w:lineRule="auto"/>
        <w:ind w:left="720"/>
        <w:rPr>
          <w:rFonts w:cstheme="minorBidi"/>
          <w:sz w:val="24"/>
          <w:u w:val="single"/>
        </w:rPr>
      </w:pPr>
      <w:r w:rsidRPr="00840F0C">
        <w:rPr>
          <w:rFonts w:cstheme="minorBidi"/>
          <w:sz w:val="24"/>
          <w:u w:val="single"/>
        </w:rPr>
        <w:t>ToR 5 – Consumer</w:t>
      </w:r>
      <w:r w:rsidR="004C2C0E" w:rsidRPr="00840F0C">
        <w:rPr>
          <w:rFonts w:cstheme="minorBidi"/>
          <w:sz w:val="24"/>
          <w:u w:val="single"/>
        </w:rPr>
        <w:t xml:space="preserve"> and First Nations</w:t>
      </w:r>
      <w:r w:rsidR="00CC1034" w:rsidRPr="00840F0C">
        <w:rPr>
          <w:rFonts w:cstheme="minorBidi"/>
          <w:sz w:val="24"/>
          <w:u w:val="single"/>
        </w:rPr>
        <w:t xml:space="preserve"> considerations</w:t>
      </w:r>
    </w:p>
    <w:p w14:paraId="1658528B" w14:textId="7D63D7A8" w:rsidR="00566845" w:rsidRPr="00840F0C" w:rsidRDefault="005A5405" w:rsidP="00A17BD9">
      <w:pPr>
        <w:spacing w:after="120" w:line="276" w:lineRule="auto"/>
        <w:ind w:left="720"/>
        <w:rPr>
          <w:rFonts w:cstheme="minorHAnsi"/>
          <w:sz w:val="24"/>
        </w:rPr>
      </w:pPr>
      <w:r w:rsidRPr="00840F0C">
        <w:rPr>
          <w:rFonts w:cstheme="minorHAnsi"/>
          <w:sz w:val="24"/>
        </w:rPr>
        <w:t>Seek public submissions and/or review the published evidence on the patient experience with the medicine(s) of interest from the perspective of consumers</w:t>
      </w:r>
      <w:r w:rsidR="0016121B" w:rsidRPr="00840F0C">
        <w:rPr>
          <w:rFonts w:cstheme="minorHAnsi"/>
          <w:sz w:val="24"/>
        </w:rPr>
        <w:t>.</w:t>
      </w:r>
      <w:r w:rsidRPr="00840F0C">
        <w:rPr>
          <w:rFonts w:cstheme="minorHAnsi"/>
          <w:sz w:val="24"/>
        </w:rPr>
        <w:t xml:space="preserve"> This may include a review of the efficacy, adverse effects and any access issues that impact </w:t>
      </w:r>
      <w:r w:rsidR="00927011" w:rsidRPr="00840F0C">
        <w:rPr>
          <w:rFonts w:cstheme="minorHAnsi"/>
          <w:sz w:val="24"/>
        </w:rPr>
        <w:t xml:space="preserve">specific </w:t>
      </w:r>
      <w:r w:rsidRPr="00840F0C">
        <w:rPr>
          <w:rFonts w:cstheme="minorHAnsi"/>
          <w:sz w:val="24"/>
        </w:rPr>
        <w:t xml:space="preserve">patient groups including First Nations people. </w:t>
      </w:r>
    </w:p>
    <w:p w14:paraId="1D78752C" w14:textId="0182DD3E" w:rsidR="009E1E95" w:rsidRPr="00840F0C" w:rsidRDefault="009E1E95" w:rsidP="001D7F26">
      <w:pPr>
        <w:spacing w:after="120" w:line="276" w:lineRule="auto"/>
        <w:rPr>
          <w:rFonts w:cstheme="minorHAnsi"/>
          <w:sz w:val="24"/>
        </w:rPr>
      </w:pPr>
      <w:r w:rsidRPr="00840F0C">
        <w:rPr>
          <w:rFonts w:cstheme="minorHAnsi"/>
          <w:sz w:val="24"/>
        </w:rPr>
        <w:t xml:space="preserve">Under the </w:t>
      </w:r>
      <w:r w:rsidR="00475C56">
        <w:rPr>
          <w:rFonts w:cstheme="minorHAnsi"/>
          <w:sz w:val="24"/>
        </w:rPr>
        <w:t>202</w:t>
      </w:r>
      <w:r w:rsidR="001B0BBB">
        <w:rPr>
          <w:rFonts w:cstheme="minorHAnsi"/>
          <w:sz w:val="24"/>
        </w:rPr>
        <w:t>4</w:t>
      </w:r>
      <w:r w:rsidRPr="00840F0C">
        <w:rPr>
          <w:rFonts w:cstheme="minorHAnsi"/>
          <w:sz w:val="24"/>
        </w:rPr>
        <w:t xml:space="preserve"> PMR Framework the PBAC Executive will be requested to approve the final Revie</w:t>
      </w:r>
      <w:r w:rsidR="00F77F69" w:rsidRPr="00840F0C">
        <w:rPr>
          <w:rFonts w:cstheme="minorHAnsi"/>
          <w:sz w:val="24"/>
        </w:rPr>
        <w:t>w ToRs in most cases</w:t>
      </w:r>
      <w:r w:rsidRPr="00840F0C">
        <w:rPr>
          <w:rFonts w:cstheme="minorHAnsi"/>
          <w:sz w:val="24"/>
        </w:rPr>
        <w:t xml:space="preserve">. However, where there is significant deviation from the standard ToRs for a recommended PMR, the advice </w:t>
      </w:r>
      <w:r w:rsidR="001D7F26" w:rsidRPr="00840F0C">
        <w:rPr>
          <w:rFonts w:cstheme="minorHAnsi"/>
          <w:sz w:val="24"/>
        </w:rPr>
        <w:t xml:space="preserve">on, </w:t>
      </w:r>
      <w:r w:rsidRPr="00840F0C">
        <w:rPr>
          <w:rFonts w:cstheme="minorHAnsi"/>
          <w:sz w:val="24"/>
        </w:rPr>
        <w:t>and approval of</w:t>
      </w:r>
      <w:r w:rsidR="001D7F26" w:rsidRPr="00840F0C">
        <w:rPr>
          <w:rFonts w:cstheme="minorHAnsi"/>
          <w:sz w:val="24"/>
        </w:rPr>
        <w:t>,</w:t>
      </w:r>
      <w:r w:rsidRPr="00840F0C">
        <w:rPr>
          <w:rFonts w:cstheme="minorHAnsi"/>
          <w:sz w:val="24"/>
        </w:rPr>
        <w:t xml:space="preserve"> the ToRs by the </w:t>
      </w:r>
      <w:r w:rsidR="001D7F26" w:rsidRPr="00840F0C">
        <w:rPr>
          <w:rFonts w:cstheme="minorHAnsi"/>
          <w:sz w:val="24"/>
        </w:rPr>
        <w:t xml:space="preserve">broader </w:t>
      </w:r>
      <w:r w:rsidR="004403F1" w:rsidRPr="00840F0C">
        <w:rPr>
          <w:rFonts w:cstheme="minorHAnsi"/>
          <w:sz w:val="24"/>
        </w:rPr>
        <w:t>c</w:t>
      </w:r>
      <w:r w:rsidRPr="00840F0C">
        <w:rPr>
          <w:rFonts w:cstheme="minorHAnsi"/>
          <w:sz w:val="24"/>
        </w:rPr>
        <w:t xml:space="preserve">ommittee will be sought. </w:t>
      </w:r>
    </w:p>
    <w:p w14:paraId="5D40AFA7" w14:textId="7BD5C047" w:rsidR="00744352" w:rsidRPr="00840F0C" w:rsidRDefault="009F0EB2" w:rsidP="008B2981">
      <w:pPr>
        <w:spacing w:after="120" w:line="276" w:lineRule="auto"/>
        <w:rPr>
          <w:rFonts w:cstheme="minorHAnsi"/>
          <w:sz w:val="24"/>
        </w:rPr>
      </w:pPr>
      <w:r w:rsidRPr="00840F0C">
        <w:rPr>
          <w:rFonts w:cstheme="minorHAnsi"/>
          <w:sz w:val="24"/>
        </w:rPr>
        <w:lastRenderedPageBreak/>
        <w:t>In considering the Review ToRs, t</w:t>
      </w:r>
      <w:r w:rsidR="00134A57" w:rsidRPr="00840F0C">
        <w:rPr>
          <w:rFonts w:cstheme="minorHAnsi"/>
          <w:sz w:val="24"/>
        </w:rPr>
        <w:t xml:space="preserve">he PBAC Executive will </w:t>
      </w:r>
      <w:r w:rsidRPr="00840F0C">
        <w:rPr>
          <w:rFonts w:cstheme="minorHAnsi"/>
          <w:sz w:val="24"/>
        </w:rPr>
        <w:t>be provided with</w:t>
      </w:r>
      <w:r w:rsidR="00134A57" w:rsidRPr="00840F0C">
        <w:rPr>
          <w:rFonts w:cstheme="minorHAnsi"/>
          <w:sz w:val="24"/>
        </w:rPr>
        <w:t xml:space="preserve"> sponsor/stakeholder input </w:t>
      </w:r>
      <w:r w:rsidRPr="00840F0C">
        <w:rPr>
          <w:rFonts w:cstheme="minorHAnsi"/>
          <w:sz w:val="24"/>
        </w:rPr>
        <w:t xml:space="preserve">from consultation on the </w:t>
      </w:r>
      <w:r w:rsidR="0016121B" w:rsidRPr="00840F0C">
        <w:rPr>
          <w:rFonts w:cstheme="minorHAnsi"/>
          <w:sz w:val="24"/>
        </w:rPr>
        <w:t>PMR</w:t>
      </w:r>
      <w:r w:rsidRPr="00840F0C">
        <w:rPr>
          <w:rFonts w:cstheme="minorHAnsi"/>
          <w:sz w:val="24"/>
        </w:rPr>
        <w:t xml:space="preserve"> topic </w:t>
      </w:r>
      <w:r w:rsidR="00134A57" w:rsidRPr="00840F0C">
        <w:rPr>
          <w:rFonts w:cstheme="minorHAnsi"/>
          <w:sz w:val="24"/>
        </w:rPr>
        <w:t>and be asked to advise on the need for</w:t>
      </w:r>
      <w:r w:rsidR="001D7F26" w:rsidRPr="00840F0C">
        <w:rPr>
          <w:rFonts w:cstheme="minorHAnsi"/>
          <w:sz w:val="24"/>
        </w:rPr>
        <w:t>, and the timing of,</w:t>
      </w:r>
      <w:r w:rsidR="00134A57" w:rsidRPr="00840F0C">
        <w:rPr>
          <w:rFonts w:cstheme="minorHAnsi"/>
          <w:sz w:val="24"/>
        </w:rPr>
        <w:t xml:space="preserve"> a stakeholder forum </w:t>
      </w:r>
    </w:p>
    <w:p w14:paraId="21273D7D" w14:textId="4669206A" w:rsidR="00D963B7" w:rsidRPr="00840F0C" w:rsidRDefault="00D963B7" w:rsidP="00DF61AA">
      <w:pPr>
        <w:pStyle w:val="Heading1"/>
        <w:spacing w:line="276" w:lineRule="auto"/>
      </w:pPr>
      <w:bookmarkStart w:id="53" w:name="_Toc154055751"/>
      <w:r w:rsidRPr="00840F0C">
        <w:t>P</w:t>
      </w:r>
      <w:r w:rsidR="007B79FB" w:rsidRPr="00840F0C">
        <w:t xml:space="preserve">ost-market </w:t>
      </w:r>
      <w:r w:rsidRPr="00840F0C">
        <w:t>R</w:t>
      </w:r>
      <w:r w:rsidR="007B79FB" w:rsidRPr="00840F0C">
        <w:t>eview</w:t>
      </w:r>
      <w:r w:rsidRPr="00840F0C">
        <w:t xml:space="preserve"> </w:t>
      </w:r>
      <w:r w:rsidR="00FC794A" w:rsidRPr="00840F0C">
        <w:t>p</w:t>
      </w:r>
      <w:r w:rsidRPr="00840F0C">
        <w:t>rocess</w:t>
      </w:r>
      <w:bookmarkEnd w:id="53"/>
    </w:p>
    <w:p w14:paraId="0F187B52" w14:textId="22EFA105" w:rsidR="005E46A2" w:rsidRPr="00840F0C" w:rsidRDefault="007B4AE4" w:rsidP="00DF61AA">
      <w:pPr>
        <w:pStyle w:val="Heading3"/>
        <w:spacing w:before="240" w:line="276" w:lineRule="auto"/>
      </w:pPr>
      <w:bookmarkStart w:id="54" w:name="_Approval_of_the"/>
      <w:bookmarkStart w:id="55" w:name="_Toc154055752"/>
      <w:bookmarkStart w:id="56" w:name="_Hlk87364627"/>
      <w:bookmarkEnd w:id="54"/>
      <w:r w:rsidRPr="00840F0C">
        <w:t xml:space="preserve">PMR commencement and </w:t>
      </w:r>
      <w:r w:rsidR="00F24B6C" w:rsidRPr="00840F0C">
        <w:t>announcement online</w:t>
      </w:r>
      <w:bookmarkEnd w:id="55"/>
    </w:p>
    <w:p w14:paraId="4E7AD074" w14:textId="10890FCA" w:rsidR="00291DD5" w:rsidRPr="00840F0C" w:rsidRDefault="00F24B6C" w:rsidP="00291DD5">
      <w:pPr>
        <w:spacing w:after="120" w:line="276" w:lineRule="auto"/>
        <w:rPr>
          <w:sz w:val="24"/>
        </w:rPr>
      </w:pPr>
      <w:r w:rsidRPr="00840F0C">
        <w:rPr>
          <w:rFonts w:cstheme="minorHAnsi"/>
          <w:sz w:val="24"/>
        </w:rPr>
        <w:t xml:space="preserve">Once the PBAC Executive has approved the Review </w:t>
      </w:r>
      <w:r w:rsidR="00E566B7" w:rsidRPr="00840F0C">
        <w:rPr>
          <w:rFonts w:cstheme="minorHAnsi"/>
          <w:sz w:val="24"/>
        </w:rPr>
        <w:t xml:space="preserve">ToRs, the Review </w:t>
      </w:r>
      <w:r w:rsidRPr="00840F0C">
        <w:rPr>
          <w:rFonts w:cstheme="minorHAnsi"/>
          <w:sz w:val="24"/>
        </w:rPr>
        <w:t xml:space="preserve">will be </w:t>
      </w:r>
      <w:r w:rsidR="00BF6483" w:rsidRPr="00840F0C">
        <w:rPr>
          <w:sz w:val="24"/>
          <w:lang w:eastAsia="en-AU"/>
        </w:rPr>
        <w:t xml:space="preserve">posted on the </w:t>
      </w:r>
      <w:hyperlink r:id="rId33" w:history="1">
        <w:r w:rsidR="00BF6483" w:rsidRPr="00840F0C">
          <w:rPr>
            <w:rStyle w:val="Hyperlink"/>
            <w:sz w:val="24"/>
          </w:rPr>
          <w:t>Post-market Review webpage</w:t>
        </w:r>
      </w:hyperlink>
      <w:r w:rsidR="00BF6483" w:rsidRPr="00840F0C">
        <w:rPr>
          <w:sz w:val="24"/>
        </w:rPr>
        <w:t xml:space="preserve"> and </w:t>
      </w:r>
      <w:r w:rsidR="004036D3" w:rsidRPr="00840F0C">
        <w:rPr>
          <w:sz w:val="24"/>
        </w:rPr>
        <w:t>announced</w:t>
      </w:r>
      <w:r w:rsidR="00BF6483" w:rsidRPr="00840F0C">
        <w:rPr>
          <w:sz w:val="24"/>
        </w:rPr>
        <w:t xml:space="preserve"> via </w:t>
      </w:r>
      <w:r w:rsidR="00B11454" w:rsidRPr="00840F0C">
        <w:rPr>
          <w:sz w:val="24"/>
        </w:rPr>
        <w:t xml:space="preserve">a </w:t>
      </w:r>
      <w:hyperlink r:id="rId34" w:history="1">
        <w:r w:rsidR="00BF6483" w:rsidRPr="00840F0C">
          <w:rPr>
            <w:color w:val="0000FF"/>
            <w:sz w:val="24"/>
            <w:u w:val="single"/>
          </w:rPr>
          <w:t>PBS News Update</w:t>
        </w:r>
      </w:hyperlink>
      <w:r w:rsidR="00BF6483" w:rsidRPr="00840F0C">
        <w:rPr>
          <w:sz w:val="24"/>
        </w:rPr>
        <w:t>.</w:t>
      </w:r>
      <w:r w:rsidR="00E566B7" w:rsidRPr="00840F0C">
        <w:rPr>
          <w:sz w:val="24"/>
        </w:rPr>
        <w:t xml:space="preserve"> </w:t>
      </w:r>
      <w:r w:rsidR="00261B9F" w:rsidRPr="00840F0C">
        <w:rPr>
          <w:sz w:val="24"/>
        </w:rPr>
        <w:t xml:space="preserve">Relevant sponsors and stakeholder groups will also be notified of the commencement of the PMR </w:t>
      </w:r>
      <w:r w:rsidR="00B17140" w:rsidRPr="00840F0C">
        <w:rPr>
          <w:sz w:val="24"/>
        </w:rPr>
        <w:t xml:space="preserve">directly </w:t>
      </w:r>
      <w:r w:rsidR="00261B9F" w:rsidRPr="00840F0C">
        <w:rPr>
          <w:sz w:val="24"/>
        </w:rPr>
        <w:t>via</w:t>
      </w:r>
      <w:r w:rsidR="00291DD5" w:rsidRPr="00840F0C">
        <w:rPr>
          <w:sz w:val="24"/>
        </w:rPr>
        <w:t xml:space="preserve"> email.</w:t>
      </w:r>
      <w:r w:rsidR="00291DD5" w:rsidRPr="00840F0C">
        <w:rPr>
          <w:rFonts w:cstheme="minorHAnsi"/>
          <w:sz w:val="24"/>
        </w:rPr>
        <w:t xml:space="preserve"> </w:t>
      </w:r>
      <w:r w:rsidR="00291DD5" w:rsidRPr="00840F0C">
        <w:rPr>
          <w:sz w:val="24"/>
        </w:rPr>
        <w:t>A PMR is considered to have</w:t>
      </w:r>
      <w:r w:rsidR="00666C08" w:rsidRPr="00840F0C">
        <w:rPr>
          <w:sz w:val="24"/>
        </w:rPr>
        <w:t xml:space="preserve"> </w:t>
      </w:r>
      <w:r w:rsidR="00291DD5" w:rsidRPr="00840F0C">
        <w:rPr>
          <w:sz w:val="24"/>
        </w:rPr>
        <w:t xml:space="preserve">commenced upon </w:t>
      </w:r>
      <w:r w:rsidR="00B11454" w:rsidRPr="00840F0C">
        <w:rPr>
          <w:sz w:val="24"/>
        </w:rPr>
        <w:t>its</w:t>
      </w:r>
      <w:r w:rsidR="00824C9B" w:rsidRPr="00840F0C">
        <w:rPr>
          <w:sz w:val="24"/>
        </w:rPr>
        <w:t xml:space="preserve"> public announcement</w:t>
      </w:r>
      <w:r w:rsidR="00291DD5" w:rsidRPr="00840F0C">
        <w:rPr>
          <w:sz w:val="24"/>
        </w:rPr>
        <w:t>.</w:t>
      </w:r>
    </w:p>
    <w:p w14:paraId="724C2FF8" w14:textId="6875EA12" w:rsidR="00745FD5" w:rsidRPr="00840F0C" w:rsidRDefault="00745FD5" w:rsidP="00B34ED1">
      <w:pPr>
        <w:pStyle w:val="Heading3"/>
        <w:spacing w:before="240" w:line="276" w:lineRule="auto"/>
      </w:pPr>
      <w:bookmarkStart w:id="57" w:name="_Ministerial_Approval_of"/>
      <w:bookmarkStart w:id="58" w:name="_Toc78378222"/>
      <w:bookmarkStart w:id="59" w:name="_Toc85005715"/>
      <w:bookmarkStart w:id="60" w:name="_Toc154055753"/>
      <w:bookmarkEnd w:id="56"/>
      <w:bookmarkEnd w:id="57"/>
      <w:r w:rsidRPr="00840F0C">
        <w:t xml:space="preserve">Stakeholder </w:t>
      </w:r>
      <w:r w:rsidR="00FC794A" w:rsidRPr="00840F0C">
        <w:t>c</w:t>
      </w:r>
      <w:r w:rsidRPr="00840F0C">
        <w:t>ommunication</w:t>
      </w:r>
      <w:bookmarkEnd w:id="58"/>
      <w:bookmarkEnd w:id="59"/>
      <w:bookmarkEnd w:id="60"/>
      <w:r w:rsidR="003467EB" w:rsidRPr="00840F0C">
        <w:t xml:space="preserve"> </w:t>
      </w:r>
    </w:p>
    <w:p w14:paraId="62883472" w14:textId="767BA944" w:rsidR="0072377B" w:rsidRPr="00840F0C" w:rsidRDefault="00745FD5" w:rsidP="00882013">
      <w:pPr>
        <w:spacing w:line="276" w:lineRule="auto"/>
        <w:rPr>
          <w:sz w:val="24"/>
          <w:lang w:eastAsia="en-AU"/>
        </w:rPr>
      </w:pPr>
      <w:r w:rsidRPr="00840F0C">
        <w:rPr>
          <w:sz w:val="24"/>
          <w:lang w:eastAsia="en-AU"/>
        </w:rPr>
        <w:t xml:space="preserve">There are </w:t>
      </w:r>
      <w:r w:rsidR="00175F82" w:rsidRPr="00840F0C">
        <w:rPr>
          <w:sz w:val="24"/>
          <w:lang w:eastAsia="en-AU"/>
        </w:rPr>
        <w:t>four</w:t>
      </w:r>
      <w:r w:rsidR="005C1AAA" w:rsidRPr="00840F0C">
        <w:rPr>
          <w:sz w:val="24"/>
          <w:lang w:eastAsia="en-AU"/>
        </w:rPr>
        <w:t xml:space="preserve"> </w:t>
      </w:r>
      <w:r w:rsidRPr="00840F0C">
        <w:rPr>
          <w:sz w:val="24"/>
          <w:lang w:eastAsia="en-AU"/>
        </w:rPr>
        <w:t>key opportunities for stakeholders to provide input during the PMR process</w:t>
      </w:r>
      <w:r w:rsidR="00D7696C" w:rsidRPr="00840F0C">
        <w:rPr>
          <w:sz w:val="24"/>
          <w:lang w:eastAsia="en-AU"/>
        </w:rPr>
        <w:t xml:space="preserve"> as follows</w:t>
      </w:r>
      <w:r w:rsidRPr="00840F0C">
        <w:rPr>
          <w:sz w:val="24"/>
          <w:lang w:eastAsia="en-AU"/>
        </w:rPr>
        <w:t>:</w:t>
      </w:r>
    </w:p>
    <w:p w14:paraId="2D4F3EE5" w14:textId="7D69F316" w:rsidR="00794544" w:rsidRPr="00840F0C" w:rsidRDefault="00F21BA1" w:rsidP="00882013">
      <w:pPr>
        <w:pStyle w:val="ListParagraph"/>
        <w:numPr>
          <w:ilvl w:val="0"/>
          <w:numId w:val="28"/>
        </w:numPr>
        <w:spacing w:before="120" w:line="276" w:lineRule="auto"/>
        <w:ind w:left="714" w:hanging="357"/>
        <w:rPr>
          <w:b/>
          <w:sz w:val="24"/>
        </w:rPr>
      </w:pPr>
      <w:r w:rsidRPr="00840F0C">
        <w:rPr>
          <w:bCs/>
          <w:sz w:val="24"/>
        </w:rPr>
        <w:t xml:space="preserve">the consultation </w:t>
      </w:r>
      <w:r w:rsidR="001B1E34" w:rsidRPr="00840F0C">
        <w:rPr>
          <w:bCs/>
          <w:sz w:val="24"/>
        </w:rPr>
        <w:t>process on the PBAC-recommended PMR topic</w:t>
      </w:r>
    </w:p>
    <w:p w14:paraId="3E8FFFA0" w14:textId="327C51AB" w:rsidR="00745FD5" w:rsidRPr="00840F0C" w:rsidRDefault="00E54728" w:rsidP="00882013">
      <w:pPr>
        <w:pStyle w:val="ListParagraph"/>
        <w:numPr>
          <w:ilvl w:val="0"/>
          <w:numId w:val="28"/>
        </w:numPr>
        <w:spacing w:before="120" w:line="276" w:lineRule="auto"/>
        <w:ind w:left="714" w:hanging="357"/>
        <w:rPr>
          <w:b/>
          <w:sz w:val="24"/>
        </w:rPr>
      </w:pPr>
      <w:r w:rsidRPr="00840F0C">
        <w:rPr>
          <w:sz w:val="24"/>
          <w:lang w:eastAsia="en-AU"/>
        </w:rPr>
        <w:t xml:space="preserve">the </w:t>
      </w:r>
      <w:hyperlink w:anchor="_Public_Submission_Process" w:history="1">
        <w:r w:rsidR="00C7325D" w:rsidRPr="00840F0C">
          <w:rPr>
            <w:rStyle w:val="Hyperlink"/>
            <w:sz w:val="24"/>
            <w:lang w:eastAsia="en-AU"/>
          </w:rPr>
          <w:t>Public submission process</w:t>
        </w:r>
      </w:hyperlink>
      <w:r w:rsidRPr="00840F0C">
        <w:rPr>
          <w:sz w:val="24"/>
          <w:lang w:eastAsia="en-AU"/>
        </w:rPr>
        <w:t xml:space="preserve"> </w:t>
      </w:r>
      <w:r w:rsidR="00774687" w:rsidRPr="00840F0C">
        <w:rPr>
          <w:sz w:val="24"/>
          <w:lang w:eastAsia="en-AU"/>
        </w:rPr>
        <w:t>addressing the</w:t>
      </w:r>
      <w:r w:rsidR="00EE4ACF" w:rsidRPr="00840F0C">
        <w:rPr>
          <w:sz w:val="24"/>
          <w:lang w:eastAsia="en-AU"/>
        </w:rPr>
        <w:t xml:space="preserve"> </w:t>
      </w:r>
      <w:r w:rsidR="008D7036" w:rsidRPr="00840F0C">
        <w:rPr>
          <w:sz w:val="24"/>
          <w:lang w:eastAsia="en-AU"/>
        </w:rPr>
        <w:t>PMR</w:t>
      </w:r>
    </w:p>
    <w:p w14:paraId="354E7FBB" w14:textId="6655E203" w:rsidR="00745FD5" w:rsidRPr="00840F0C" w:rsidRDefault="00745FD5" w:rsidP="00882013">
      <w:pPr>
        <w:pStyle w:val="ListParagraph"/>
        <w:numPr>
          <w:ilvl w:val="0"/>
          <w:numId w:val="28"/>
        </w:numPr>
        <w:spacing w:after="120" w:line="276" w:lineRule="auto"/>
        <w:ind w:left="714" w:hanging="357"/>
        <w:rPr>
          <w:b/>
          <w:sz w:val="24"/>
        </w:rPr>
      </w:pPr>
      <w:r w:rsidRPr="00840F0C">
        <w:rPr>
          <w:sz w:val="24"/>
          <w:lang w:eastAsia="en-AU"/>
        </w:rPr>
        <w:t xml:space="preserve">a </w:t>
      </w:r>
      <w:hyperlink w:anchor="_Stakeholder_Forum" w:history="1">
        <w:r w:rsidR="00C7325D" w:rsidRPr="00840F0C">
          <w:rPr>
            <w:rStyle w:val="Hyperlink"/>
            <w:sz w:val="24"/>
            <w:lang w:eastAsia="en-AU"/>
          </w:rPr>
          <w:t>Stakeholder forum</w:t>
        </w:r>
      </w:hyperlink>
      <w:r w:rsidR="001D3D1F" w:rsidRPr="00840F0C">
        <w:rPr>
          <w:sz w:val="24"/>
          <w:lang w:eastAsia="en-AU"/>
        </w:rPr>
        <w:t xml:space="preserve"> </w:t>
      </w:r>
      <w:r w:rsidRPr="00840F0C">
        <w:rPr>
          <w:sz w:val="24"/>
          <w:lang w:eastAsia="en-AU"/>
        </w:rPr>
        <w:t>(if required</w:t>
      </w:r>
      <w:r w:rsidR="001D3D1F" w:rsidRPr="00840F0C">
        <w:rPr>
          <w:sz w:val="24"/>
          <w:lang w:eastAsia="en-AU"/>
        </w:rPr>
        <w:t>)</w:t>
      </w:r>
    </w:p>
    <w:p w14:paraId="0C7B49E7" w14:textId="70AB512D" w:rsidR="00676D7E" w:rsidRPr="00840F0C" w:rsidRDefault="00745FD5" w:rsidP="00882013">
      <w:pPr>
        <w:pStyle w:val="ListParagraph"/>
        <w:numPr>
          <w:ilvl w:val="0"/>
          <w:numId w:val="28"/>
        </w:numPr>
        <w:spacing w:after="120" w:line="276" w:lineRule="auto"/>
        <w:ind w:left="714" w:hanging="357"/>
        <w:rPr>
          <w:b/>
          <w:sz w:val="24"/>
        </w:rPr>
      </w:pPr>
      <w:r w:rsidRPr="00840F0C">
        <w:rPr>
          <w:sz w:val="24"/>
          <w:lang w:eastAsia="en-AU"/>
        </w:rPr>
        <w:t xml:space="preserve">comments on the draft </w:t>
      </w:r>
      <w:r w:rsidR="00774687" w:rsidRPr="00840F0C">
        <w:rPr>
          <w:sz w:val="24"/>
          <w:lang w:eastAsia="en-AU"/>
        </w:rPr>
        <w:t xml:space="preserve">PMR </w:t>
      </w:r>
      <w:r w:rsidR="008C11C1" w:rsidRPr="00840F0C">
        <w:rPr>
          <w:sz w:val="24"/>
          <w:lang w:eastAsia="en-AU"/>
        </w:rPr>
        <w:t>r</w:t>
      </w:r>
      <w:r w:rsidRPr="00840F0C">
        <w:rPr>
          <w:sz w:val="24"/>
          <w:lang w:eastAsia="en-AU"/>
        </w:rPr>
        <w:t>eport</w:t>
      </w:r>
      <w:r w:rsidR="009C6482" w:rsidRPr="00840F0C">
        <w:rPr>
          <w:sz w:val="24"/>
          <w:lang w:eastAsia="en-AU"/>
        </w:rPr>
        <w:t xml:space="preserve"> (see </w:t>
      </w:r>
      <w:hyperlink w:anchor="_Stakeholder_Consultation_on_1" w:history="1">
        <w:r w:rsidR="008C11C1" w:rsidRPr="00840F0C">
          <w:rPr>
            <w:rStyle w:val="Hyperlink"/>
            <w:sz w:val="24"/>
            <w:lang w:eastAsia="en-AU"/>
          </w:rPr>
          <w:t>Stakeholder consultation on the draft report</w:t>
        </w:r>
      </w:hyperlink>
      <w:r w:rsidR="00272040" w:rsidRPr="00840F0C">
        <w:rPr>
          <w:sz w:val="24"/>
          <w:lang w:eastAsia="en-AU"/>
        </w:rPr>
        <w:t xml:space="preserve"> </w:t>
      </w:r>
      <w:r w:rsidR="009C6482" w:rsidRPr="00840F0C">
        <w:rPr>
          <w:sz w:val="24"/>
          <w:lang w:eastAsia="en-AU"/>
        </w:rPr>
        <w:t>for further details)</w:t>
      </w:r>
      <w:r w:rsidR="00597B73" w:rsidRPr="00840F0C">
        <w:rPr>
          <w:sz w:val="24"/>
          <w:lang w:eastAsia="en-AU"/>
        </w:rPr>
        <w:t>.</w:t>
      </w:r>
    </w:p>
    <w:p w14:paraId="19BBB505" w14:textId="05C25D20" w:rsidR="00745FD5" w:rsidRPr="00840F0C" w:rsidRDefault="00745FD5" w:rsidP="00882013">
      <w:pPr>
        <w:spacing w:before="120" w:line="276" w:lineRule="auto"/>
        <w:rPr>
          <w:rFonts w:cstheme="minorHAnsi"/>
          <w:sz w:val="24"/>
        </w:rPr>
      </w:pPr>
      <w:r w:rsidRPr="00840F0C">
        <w:rPr>
          <w:rFonts w:cstheme="minorHAnsi"/>
          <w:sz w:val="24"/>
        </w:rPr>
        <w:t>In addition to this:</w:t>
      </w:r>
    </w:p>
    <w:p w14:paraId="511C2E26" w14:textId="3D846B90" w:rsidR="00745FD5" w:rsidRPr="00840F0C" w:rsidRDefault="00745FD5" w:rsidP="00882013">
      <w:pPr>
        <w:pStyle w:val="ListParagraph"/>
        <w:numPr>
          <w:ilvl w:val="0"/>
          <w:numId w:val="30"/>
        </w:numPr>
        <w:spacing w:before="120" w:line="276" w:lineRule="auto"/>
        <w:ind w:left="760" w:hanging="357"/>
        <w:rPr>
          <w:rFonts w:cstheme="minorHAnsi"/>
          <w:sz w:val="24"/>
        </w:rPr>
      </w:pPr>
      <w:r w:rsidRPr="00840F0C">
        <w:rPr>
          <w:rFonts w:cstheme="minorHAnsi"/>
          <w:sz w:val="24"/>
        </w:rPr>
        <w:t xml:space="preserve">Where the draft </w:t>
      </w:r>
      <w:r w:rsidR="00774687" w:rsidRPr="00840F0C">
        <w:rPr>
          <w:rFonts w:cstheme="minorHAnsi"/>
          <w:sz w:val="24"/>
        </w:rPr>
        <w:t xml:space="preserve">PMR </w:t>
      </w:r>
      <w:r w:rsidR="008C11C1" w:rsidRPr="00840F0C">
        <w:rPr>
          <w:rFonts w:cstheme="minorHAnsi"/>
          <w:sz w:val="24"/>
        </w:rPr>
        <w:t>r</w:t>
      </w:r>
      <w:r w:rsidRPr="00840F0C">
        <w:rPr>
          <w:rFonts w:cstheme="minorHAnsi"/>
          <w:sz w:val="24"/>
        </w:rPr>
        <w:t>eport is</w:t>
      </w:r>
      <w:r w:rsidR="000C61FB" w:rsidRPr="00840F0C">
        <w:rPr>
          <w:rFonts w:cstheme="minorHAnsi"/>
          <w:sz w:val="24"/>
        </w:rPr>
        <w:t xml:space="preserve"> to be</w:t>
      </w:r>
      <w:r w:rsidRPr="00840F0C">
        <w:rPr>
          <w:rFonts w:cstheme="minorHAnsi"/>
          <w:sz w:val="24"/>
        </w:rPr>
        <w:t xml:space="preserve"> provided to a </w:t>
      </w:r>
      <w:r w:rsidR="00C1285E" w:rsidRPr="00840F0C">
        <w:rPr>
          <w:rFonts w:cstheme="minorHAnsi"/>
          <w:sz w:val="24"/>
        </w:rPr>
        <w:t>PBAC</w:t>
      </w:r>
      <w:r w:rsidR="00B610D7" w:rsidRPr="00840F0C">
        <w:rPr>
          <w:rFonts w:cstheme="minorHAnsi"/>
          <w:sz w:val="24"/>
        </w:rPr>
        <w:t xml:space="preserve"> </w:t>
      </w:r>
      <w:r w:rsidRPr="00840F0C">
        <w:rPr>
          <w:rFonts w:cstheme="minorHAnsi"/>
          <w:sz w:val="24"/>
        </w:rPr>
        <w:t xml:space="preserve">sub-committee for advice, </w:t>
      </w:r>
      <w:r w:rsidR="00515959" w:rsidRPr="00840F0C">
        <w:rPr>
          <w:rFonts w:cstheme="minorHAnsi"/>
          <w:sz w:val="24"/>
        </w:rPr>
        <w:t>relevant</w:t>
      </w:r>
      <w:r w:rsidRPr="00840F0C">
        <w:rPr>
          <w:rFonts w:cstheme="minorHAnsi"/>
          <w:sz w:val="24"/>
        </w:rPr>
        <w:t xml:space="preserve"> sponsors are able to provide</w:t>
      </w:r>
      <w:r w:rsidR="0098195B" w:rsidRPr="00840F0C">
        <w:rPr>
          <w:rFonts w:cstheme="minorHAnsi"/>
          <w:sz w:val="24"/>
        </w:rPr>
        <w:t xml:space="preserve"> a</w:t>
      </w:r>
      <w:r w:rsidRPr="00840F0C">
        <w:rPr>
          <w:rFonts w:cstheme="minorHAnsi"/>
          <w:sz w:val="24"/>
        </w:rPr>
        <w:t xml:space="preserve"> </w:t>
      </w:r>
      <w:r w:rsidR="0098195B" w:rsidRPr="00840F0C">
        <w:rPr>
          <w:rFonts w:cstheme="minorHAnsi"/>
          <w:sz w:val="24"/>
        </w:rPr>
        <w:t>P</w:t>
      </w:r>
      <w:r w:rsidRPr="00840F0C">
        <w:rPr>
          <w:rFonts w:cstheme="minorHAnsi"/>
          <w:sz w:val="24"/>
        </w:rPr>
        <w:t>re-</w:t>
      </w:r>
      <w:r w:rsidR="0098195B" w:rsidRPr="00840F0C">
        <w:rPr>
          <w:rFonts w:cstheme="minorHAnsi"/>
          <w:sz w:val="24"/>
        </w:rPr>
        <w:t>S</w:t>
      </w:r>
      <w:r w:rsidRPr="00840F0C">
        <w:rPr>
          <w:rFonts w:cstheme="minorHAnsi"/>
          <w:sz w:val="24"/>
        </w:rPr>
        <w:t>ub</w:t>
      </w:r>
      <w:r w:rsidR="006954F0" w:rsidRPr="00840F0C">
        <w:rPr>
          <w:rFonts w:cstheme="minorHAnsi"/>
          <w:sz w:val="24"/>
        </w:rPr>
        <w:t>-</w:t>
      </w:r>
      <w:r w:rsidR="0098195B" w:rsidRPr="00840F0C">
        <w:rPr>
          <w:rFonts w:cstheme="minorHAnsi"/>
          <w:sz w:val="24"/>
        </w:rPr>
        <w:t>C</w:t>
      </w:r>
      <w:r w:rsidRPr="00840F0C">
        <w:rPr>
          <w:rFonts w:cstheme="minorHAnsi"/>
          <w:sz w:val="24"/>
        </w:rPr>
        <w:t xml:space="preserve">ommittee </w:t>
      </w:r>
      <w:r w:rsidR="001C7EF4">
        <w:rPr>
          <w:rFonts w:cstheme="minorHAnsi"/>
          <w:sz w:val="24"/>
        </w:rPr>
        <w:t>r</w:t>
      </w:r>
      <w:r w:rsidRPr="00840F0C">
        <w:rPr>
          <w:rFonts w:cstheme="minorHAnsi"/>
          <w:sz w:val="24"/>
        </w:rPr>
        <w:t>esponse (PSCR)</w:t>
      </w:r>
      <w:r w:rsidR="00433BBE" w:rsidRPr="00840F0C">
        <w:rPr>
          <w:rFonts w:cstheme="minorHAnsi"/>
          <w:sz w:val="24"/>
        </w:rPr>
        <w:t xml:space="preserve"> (see </w:t>
      </w:r>
      <w:hyperlink w:anchor="_Sub-Committee_Consideration_of" w:history="1">
        <w:r w:rsidR="008C11C1" w:rsidRPr="00840F0C">
          <w:rPr>
            <w:rStyle w:val="Hyperlink"/>
            <w:rFonts w:cstheme="minorHAnsi"/>
            <w:sz w:val="24"/>
          </w:rPr>
          <w:t>Sub-committee consideration of the draft report</w:t>
        </w:r>
      </w:hyperlink>
      <w:r w:rsidR="00433BBE" w:rsidRPr="00840F0C">
        <w:rPr>
          <w:rFonts w:cstheme="minorHAnsi"/>
          <w:sz w:val="24"/>
        </w:rPr>
        <w:t xml:space="preserve"> for further details)</w:t>
      </w:r>
      <w:r w:rsidR="000C61FB" w:rsidRPr="00840F0C">
        <w:rPr>
          <w:rFonts w:cstheme="minorHAnsi"/>
          <w:sz w:val="24"/>
        </w:rPr>
        <w:t xml:space="preserve"> to be considered by the sub-committee alongside the draft </w:t>
      </w:r>
      <w:r w:rsidR="008C11C1" w:rsidRPr="00840F0C">
        <w:rPr>
          <w:rFonts w:cstheme="minorHAnsi"/>
          <w:sz w:val="24"/>
        </w:rPr>
        <w:t>r</w:t>
      </w:r>
      <w:r w:rsidR="000C61FB" w:rsidRPr="00840F0C">
        <w:rPr>
          <w:rFonts w:cstheme="minorHAnsi"/>
          <w:sz w:val="24"/>
        </w:rPr>
        <w:t>eport</w:t>
      </w:r>
      <w:r w:rsidR="00433BBE" w:rsidRPr="00840F0C">
        <w:rPr>
          <w:rFonts w:cstheme="minorHAnsi"/>
          <w:sz w:val="24"/>
        </w:rPr>
        <w:t>.</w:t>
      </w:r>
    </w:p>
    <w:p w14:paraId="41233D86" w14:textId="3FA27A65" w:rsidR="00745FD5" w:rsidRPr="00840F0C" w:rsidRDefault="00515959" w:rsidP="00882013">
      <w:pPr>
        <w:pStyle w:val="ListParagraph"/>
        <w:numPr>
          <w:ilvl w:val="0"/>
          <w:numId w:val="30"/>
        </w:numPr>
        <w:spacing w:after="120" w:line="276" w:lineRule="auto"/>
        <w:rPr>
          <w:rFonts w:cstheme="minorHAnsi"/>
          <w:sz w:val="24"/>
        </w:rPr>
      </w:pPr>
      <w:r w:rsidRPr="00840F0C">
        <w:rPr>
          <w:rFonts w:cstheme="minorHAnsi"/>
          <w:sz w:val="24"/>
        </w:rPr>
        <w:t>Relevant</w:t>
      </w:r>
      <w:r w:rsidR="00745FD5" w:rsidRPr="00840F0C">
        <w:rPr>
          <w:rFonts w:cstheme="minorHAnsi"/>
          <w:sz w:val="24"/>
        </w:rPr>
        <w:t xml:space="preserve"> sponsors </w:t>
      </w:r>
      <w:r w:rsidR="00304777" w:rsidRPr="00840F0C">
        <w:rPr>
          <w:rFonts w:cstheme="minorHAnsi"/>
          <w:sz w:val="24"/>
        </w:rPr>
        <w:t>are</w:t>
      </w:r>
      <w:r w:rsidR="0098195B" w:rsidRPr="00840F0C">
        <w:rPr>
          <w:rFonts w:cstheme="minorHAnsi"/>
          <w:sz w:val="24"/>
        </w:rPr>
        <w:t xml:space="preserve"> also</w:t>
      </w:r>
      <w:r w:rsidR="00304777" w:rsidRPr="00840F0C">
        <w:rPr>
          <w:rFonts w:cstheme="minorHAnsi"/>
          <w:sz w:val="24"/>
        </w:rPr>
        <w:t xml:space="preserve"> given the opportunity to </w:t>
      </w:r>
      <w:r w:rsidR="00745FD5" w:rsidRPr="00840F0C">
        <w:rPr>
          <w:rFonts w:cstheme="minorHAnsi"/>
          <w:sz w:val="24"/>
        </w:rPr>
        <w:t xml:space="preserve">respond to sub-committee advice prior to </w:t>
      </w:r>
      <w:hyperlink w:anchor="_PBAC_Consideration_of" w:history="1">
        <w:r w:rsidR="008C11C1" w:rsidRPr="00840F0C">
          <w:rPr>
            <w:rStyle w:val="Hyperlink"/>
            <w:sz w:val="24"/>
          </w:rPr>
          <w:t>PBAC consideration of the draft report</w:t>
        </w:r>
      </w:hyperlink>
      <w:r w:rsidR="001E03E0" w:rsidRPr="00840F0C">
        <w:rPr>
          <w:rFonts w:cstheme="minorHAnsi"/>
          <w:sz w:val="24"/>
        </w:rPr>
        <w:t xml:space="preserve"> </w:t>
      </w:r>
      <w:r w:rsidR="008A66FA" w:rsidRPr="00840F0C">
        <w:rPr>
          <w:rFonts w:cstheme="minorHAnsi"/>
          <w:sz w:val="24"/>
        </w:rPr>
        <w:t>in the form of</w:t>
      </w:r>
      <w:r w:rsidR="001E03E0" w:rsidRPr="00840F0C">
        <w:rPr>
          <w:rFonts w:cstheme="minorHAnsi"/>
          <w:sz w:val="24"/>
        </w:rPr>
        <w:t xml:space="preserve"> a pre-PBAC response.</w:t>
      </w:r>
    </w:p>
    <w:p w14:paraId="2986D971" w14:textId="333EFD60" w:rsidR="00960349" w:rsidRPr="00840F0C" w:rsidRDefault="00960349" w:rsidP="00960349">
      <w:pPr>
        <w:pStyle w:val="Heading3"/>
        <w:spacing w:before="240" w:line="276" w:lineRule="auto"/>
      </w:pPr>
      <w:bookmarkStart w:id="61" w:name="_Toc154055754"/>
      <w:r w:rsidRPr="00840F0C">
        <w:t>Role of the Department of Health</w:t>
      </w:r>
      <w:r w:rsidR="00947A72" w:rsidRPr="00840F0C">
        <w:t xml:space="preserve"> and Aged Care</w:t>
      </w:r>
      <w:bookmarkEnd w:id="61"/>
    </w:p>
    <w:p w14:paraId="35508012" w14:textId="573E587F" w:rsidR="00960349" w:rsidRPr="00840F0C" w:rsidRDefault="00960349" w:rsidP="00960349">
      <w:pPr>
        <w:spacing w:before="120" w:line="276" w:lineRule="auto"/>
        <w:rPr>
          <w:sz w:val="24"/>
          <w:lang w:eastAsia="en-AU"/>
        </w:rPr>
      </w:pPr>
      <w:r w:rsidRPr="00840F0C">
        <w:rPr>
          <w:sz w:val="24"/>
          <w:lang w:eastAsia="en-AU"/>
        </w:rPr>
        <w:t xml:space="preserve">The Technology Assessment and Access Division in the </w:t>
      </w:r>
      <w:r w:rsidR="00D60A01" w:rsidRPr="00840F0C">
        <w:rPr>
          <w:sz w:val="24"/>
          <w:lang w:eastAsia="en-AU"/>
        </w:rPr>
        <w:t>D</w:t>
      </w:r>
      <w:r w:rsidRPr="00840F0C">
        <w:rPr>
          <w:sz w:val="24"/>
          <w:lang w:eastAsia="en-AU"/>
        </w:rPr>
        <w:t>epartment is responsible for the management of PMRs. This includes, but is not limited to:</w:t>
      </w:r>
    </w:p>
    <w:p w14:paraId="4E31B1EF" w14:textId="0DD5D7E2" w:rsidR="003C3309" w:rsidRPr="00840F0C" w:rsidRDefault="006E57E9" w:rsidP="00960349">
      <w:pPr>
        <w:pStyle w:val="ListParagraph"/>
        <w:numPr>
          <w:ilvl w:val="0"/>
          <w:numId w:val="36"/>
        </w:numPr>
        <w:spacing w:before="120" w:line="276" w:lineRule="auto"/>
        <w:rPr>
          <w:sz w:val="24"/>
          <w:lang w:eastAsia="en-AU"/>
        </w:rPr>
      </w:pPr>
      <w:r w:rsidRPr="00840F0C">
        <w:rPr>
          <w:sz w:val="24"/>
          <w:lang w:eastAsia="en-AU"/>
        </w:rPr>
        <w:t>m</w:t>
      </w:r>
      <w:r w:rsidR="003C3309" w:rsidRPr="00840F0C">
        <w:rPr>
          <w:sz w:val="24"/>
          <w:lang w:eastAsia="en-AU"/>
        </w:rPr>
        <w:t xml:space="preserve">anaging </w:t>
      </w:r>
      <w:r w:rsidRPr="00840F0C">
        <w:rPr>
          <w:sz w:val="24"/>
          <w:lang w:eastAsia="en-AU"/>
        </w:rPr>
        <w:t>the</w:t>
      </w:r>
      <w:r w:rsidR="003C3309" w:rsidRPr="00840F0C">
        <w:rPr>
          <w:sz w:val="24"/>
          <w:lang w:eastAsia="en-AU"/>
        </w:rPr>
        <w:t xml:space="preserve"> process for identifying </w:t>
      </w:r>
      <w:r w:rsidR="002D2284" w:rsidRPr="00840F0C">
        <w:rPr>
          <w:sz w:val="24"/>
          <w:lang w:eastAsia="en-AU"/>
        </w:rPr>
        <w:t>PMRs</w:t>
      </w:r>
      <w:r w:rsidR="003C3309" w:rsidRPr="00840F0C">
        <w:rPr>
          <w:sz w:val="24"/>
          <w:lang w:eastAsia="en-AU"/>
        </w:rPr>
        <w:t xml:space="preserve">, either through </w:t>
      </w:r>
      <w:r w:rsidR="002D2284" w:rsidRPr="00840F0C">
        <w:rPr>
          <w:sz w:val="24"/>
          <w:lang w:eastAsia="en-AU"/>
        </w:rPr>
        <w:t xml:space="preserve">the </w:t>
      </w:r>
      <w:r w:rsidR="003C3309" w:rsidRPr="00840F0C">
        <w:rPr>
          <w:sz w:val="24"/>
          <w:lang w:eastAsia="en-AU"/>
        </w:rPr>
        <w:t xml:space="preserve">PBAC or other processes </w:t>
      </w:r>
    </w:p>
    <w:p w14:paraId="68664218" w14:textId="1310522E" w:rsidR="001B3FEB" w:rsidRPr="00840F0C" w:rsidRDefault="00960349" w:rsidP="000A664D">
      <w:pPr>
        <w:pStyle w:val="ListParagraph"/>
        <w:numPr>
          <w:ilvl w:val="0"/>
          <w:numId w:val="36"/>
        </w:numPr>
        <w:spacing w:before="120" w:line="276" w:lineRule="auto"/>
        <w:rPr>
          <w:strike/>
          <w:sz w:val="24"/>
        </w:rPr>
      </w:pPr>
      <w:r w:rsidRPr="00840F0C">
        <w:rPr>
          <w:sz w:val="24"/>
          <w:lang w:eastAsia="en-AU"/>
        </w:rPr>
        <w:t xml:space="preserve">providing background information on potential PMRs to </w:t>
      </w:r>
      <w:r w:rsidR="00C1285E" w:rsidRPr="00840F0C">
        <w:rPr>
          <w:sz w:val="24"/>
          <w:lang w:eastAsia="en-AU"/>
        </w:rPr>
        <w:t>the PBAC</w:t>
      </w:r>
      <w:r w:rsidR="00C663A3" w:rsidRPr="00840F0C">
        <w:rPr>
          <w:sz w:val="24"/>
          <w:lang w:eastAsia="en-AU"/>
        </w:rPr>
        <w:t xml:space="preserve"> (and/or</w:t>
      </w:r>
      <w:r w:rsidR="000C61FB" w:rsidRPr="00840F0C">
        <w:rPr>
          <w:sz w:val="24"/>
          <w:lang w:eastAsia="en-AU"/>
        </w:rPr>
        <w:t xml:space="preserve"> its</w:t>
      </w:r>
      <w:r w:rsidR="00C663A3" w:rsidRPr="00840F0C">
        <w:rPr>
          <w:sz w:val="24"/>
          <w:lang w:eastAsia="en-AU"/>
        </w:rPr>
        <w:t xml:space="preserve"> sub-committees)</w:t>
      </w:r>
    </w:p>
    <w:p w14:paraId="06553869" w14:textId="5FC7A11D" w:rsidR="00960349" w:rsidRPr="00840F0C" w:rsidRDefault="00960349" w:rsidP="00960349">
      <w:pPr>
        <w:pStyle w:val="ListParagraph"/>
        <w:numPr>
          <w:ilvl w:val="0"/>
          <w:numId w:val="36"/>
        </w:numPr>
        <w:spacing w:before="120" w:line="276" w:lineRule="auto"/>
        <w:rPr>
          <w:sz w:val="24"/>
        </w:rPr>
      </w:pPr>
      <w:r w:rsidRPr="00840F0C">
        <w:rPr>
          <w:sz w:val="24"/>
        </w:rPr>
        <w:t>establishing a</w:t>
      </w:r>
      <w:r w:rsidR="00167F13" w:rsidRPr="00840F0C">
        <w:rPr>
          <w:sz w:val="24"/>
        </w:rPr>
        <w:t xml:space="preserve"> </w:t>
      </w:r>
      <w:r w:rsidR="00167F13" w:rsidRPr="00840F0C">
        <w:rPr>
          <w:sz w:val="24"/>
          <w:lang w:eastAsia="en-AU"/>
        </w:rPr>
        <w:t>Review</w:t>
      </w:r>
      <w:r w:rsidR="001D3D1F" w:rsidRPr="00840F0C">
        <w:rPr>
          <w:sz w:val="24"/>
          <w:lang w:eastAsia="en-AU"/>
        </w:rPr>
        <w:t xml:space="preserve"> </w:t>
      </w:r>
      <w:hyperlink w:anchor="_Reference_Group" w:history="1">
        <w:r w:rsidR="00C663A3" w:rsidRPr="00840F0C">
          <w:rPr>
            <w:rStyle w:val="Hyperlink"/>
            <w:sz w:val="24"/>
          </w:rPr>
          <w:t>Reference Group</w:t>
        </w:r>
      </w:hyperlink>
      <w:r w:rsidR="00C663A3" w:rsidRPr="00840F0C">
        <w:rPr>
          <w:sz w:val="24"/>
        </w:rPr>
        <w:t xml:space="preserve"> (if </w:t>
      </w:r>
      <w:r w:rsidR="00C663A3" w:rsidRPr="00840F0C">
        <w:rPr>
          <w:sz w:val="24"/>
          <w:lang w:eastAsia="en-AU"/>
        </w:rPr>
        <w:t>requ</w:t>
      </w:r>
      <w:r w:rsidR="00BE3A25" w:rsidRPr="00840F0C">
        <w:rPr>
          <w:sz w:val="24"/>
          <w:lang w:eastAsia="en-AU"/>
        </w:rPr>
        <w:t>ested by the PBAC/PBAC Executive</w:t>
      </w:r>
      <w:r w:rsidR="00C663A3" w:rsidRPr="00840F0C">
        <w:rPr>
          <w:sz w:val="24"/>
        </w:rPr>
        <w:t>)</w:t>
      </w:r>
    </w:p>
    <w:p w14:paraId="0E61C06E" w14:textId="65DCF4D5" w:rsidR="00960349" w:rsidRPr="00840F0C" w:rsidRDefault="00960349" w:rsidP="2F265721">
      <w:pPr>
        <w:pStyle w:val="ListParagraph"/>
        <w:numPr>
          <w:ilvl w:val="0"/>
          <w:numId w:val="36"/>
        </w:numPr>
        <w:spacing w:before="120" w:line="276" w:lineRule="auto"/>
        <w:rPr>
          <w:sz w:val="24"/>
        </w:rPr>
      </w:pPr>
      <w:r w:rsidRPr="00840F0C">
        <w:rPr>
          <w:sz w:val="24"/>
        </w:rPr>
        <w:t xml:space="preserve">sourcing and managing contracts for research </w:t>
      </w:r>
      <w:r w:rsidR="000C61FB" w:rsidRPr="00840F0C">
        <w:rPr>
          <w:sz w:val="24"/>
        </w:rPr>
        <w:t xml:space="preserve">conducted </w:t>
      </w:r>
      <w:r w:rsidRPr="00840F0C">
        <w:rPr>
          <w:sz w:val="24"/>
        </w:rPr>
        <w:t>by external parties</w:t>
      </w:r>
    </w:p>
    <w:p w14:paraId="571FFCD9" w14:textId="69474B77" w:rsidR="00960349" w:rsidRPr="00840F0C" w:rsidRDefault="00167F13" w:rsidP="00960349">
      <w:pPr>
        <w:pStyle w:val="ListParagraph"/>
        <w:numPr>
          <w:ilvl w:val="0"/>
          <w:numId w:val="36"/>
        </w:numPr>
        <w:spacing w:before="120" w:line="276" w:lineRule="auto"/>
        <w:rPr>
          <w:sz w:val="24"/>
        </w:rPr>
      </w:pPr>
      <w:r w:rsidRPr="00840F0C">
        <w:rPr>
          <w:sz w:val="24"/>
          <w:lang w:eastAsia="en-AU"/>
        </w:rPr>
        <w:lastRenderedPageBreak/>
        <w:t>facilitating</w:t>
      </w:r>
      <w:r w:rsidR="00960349" w:rsidRPr="00840F0C">
        <w:rPr>
          <w:sz w:val="24"/>
        </w:rPr>
        <w:t xml:space="preserve"> the</w:t>
      </w:r>
      <w:r w:rsidR="0016121B" w:rsidRPr="00840F0C">
        <w:rPr>
          <w:sz w:val="24"/>
        </w:rPr>
        <w:t xml:space="preserve"> </w:t>
      </w:r>
      <w:r w:rsidR="0016121B" w:rsidRPr="00840F0C">
        <w:rPr>
          <w:sz w:val="24"/>
          <w:lang w:eastAsia="en-AU"/>
        </w:rPr>
        <w:t>public consultation processes</w:t>
      </w:r>
      <w:r w:rsidR="00960349" w:rsidRPr="00840F0C">
        <w:rPr>
          <w:sz w:val="24"/>
        </w:rPr>
        <w:t xml:space="preserve"> and </w:t>
      </w:r>
      <w:hyperlink w:anchor="_Stakeholder_Forum" w:history="1">
        <w:r w:rsidR="00FD5468" w:rsidRPr="00840F0C">
          <w:rPr>
            <w:rStyle w:val="Hyperlink"/>
            <w:sz w:val="24"/>
          </w:rPr>
          <w:t xml:space="preserve">Stakeholder </w:t>
        </w:r>
        <w:r w:rsidR="00FD5468" w:rsidRPr="00840F0C">
          <w:rPr>
            <w:rStyle w:val="Hyperlink"/>
            <w:sz w:val="24"/>
            <w:lang w:eastAsia="en-AU"/>
          </w:rPr>
          <w:t>forum</w:t>
        </w:r>
      </w:hyperlink>
      <w:r w:rsidR="00895ED5" w:rsidRPr="00840F0C">
        <w:rPr>
          <w:sz w:val="24"/>
        </w:rPr>
        <w:t xml:space="preserve"> (if required)</w:t>
      </w:r>
    </w:p>
    <w:p w14:paraId="0133F637" w14:textId="6F270811" w:rsidR="00960349" w:rsidRPr="00840F0C" w:rsidRDefault="00960349" w:rsidP="00960349">
      <w:pPr>
        <w:pStyle w:val="ListParagraph"/>
        <w:numPr>
          <w:ilvl w:val="0"/>
          <w:numId w:val="36"/>
        </w:numPr>
        <w:spacing w:before="120" w:line="276" w:lineRule="auto"/>
        <w:rPr>
          <w:sz w:val="24"/>
        </w:rPr>
      </w:pPr>
      <w:r w:rsidRPr="00840F0C">
        <w:rPr>
          <w:sz w:val="24"/>
        </w:rPr>
        <w:t xml:space="preserve">drafting and editing the </w:t>
      </w:r>
      <w:r w:rsidR="008C11C1" w:rsidRPr="00840F0C">
        <w:rPr>
          <w:sz w:val="24"/>
          <w:lang w:eastAsia="en-AU"/>
        </w:rPr>
        <w:t>r</w:t>
      </w:r>
      <w:r w:rsidRPr="00840F0C">
        <w:rPr>
          <w:sz w:val="24"/>
          <w:lang w:eastAsia="en-AU"/>
        </w:rPr>
        <w:t>eport</w:t>
      </w:r>
      <w:r w:rsidRPr="00840F0C">
        <w:rPr>
          <w:sz w:val="24"/>
        </w:rPr>
        <w:t xml:space="preserve"> to be presented to</w:t>
      </w:r>
      <w:r w:rsidR="00C1285E" w:rsidRPr="00840F0C">
        <w:rPr>
          <w:sz w:val="24"/>
        </w:rPr>
        <w:t xml:space="preserve"> the PBAC</w:t>
      </w:r>
      <w:r w:rsidR="00DA273B" w:rsidRPr="00840F0C">
        <w:rPr>
          <w:sz w:val="24"/>
          <w:lang w:eastAsia="en-AU"/>
        </w:rPr>
        <w:t xml:space="preserve"> and its sub-committees</w:t>
      </w:r>
    </w:p>
    <w:p w14:paraId="49B4A158" w14:textId="1156B18D" w:rsidR="000C19A4" w:rsidRPr="00840F0C" w:rsidRDefault="000C19A4" w:rsidP="00960349">
      <w:pPr>
        <w:pStyle w:val="ListParagraph"/>
        <w:numPr>
          <w:ilvl w:val="0"/>
          <w:numId w:val="36"/>
        </w:numPr>
        <w:spacing w:before="120" w:line="276" w:lineRule="auto"/>
        <w:rPr>
          <w:sz w:val="24"/>
        </w:rPr>
      </w:pPr>
      <w:r w:rsidRPr="00840F0C">
        <w:rPr>
          <w:sz w:val="24"/>
        </w:rPr>
        <w:t xml:space="preserve">orchestration and management of </w:t>
      </w:r>
      <w:r w:rsidR="001C4AC4" w:rsidRPr="00840F0C">
        <w:rPr>
          <w:sz w:val="24"/>
          <w:lang w:eastAsia="en-AU"/>
        </w:rPr>
        <w:t xml:space="preserve">sponsor </w:t>
      </w:r>
      <w:r w:rsidRPr="00840F0C">
        <w:rPr>
          <w:sz w:val="24"/>
        </w:rPr>
        <w:t xml:space="preserve">PSCRs and pre-PBAC </w:t>
      </w:r>
      <w:r w:rsidR="00CC1034" w:rsidRPr="00840F0C">
        <w:rPr>
          <w:sz w:val="24"/>
        </w:rPr>
        <w:t>responses.</w:t>
      </w:r>
      <w:r w:rsidRPr="00840F0C">
        <w:rPr>
          <w:sz w:val="24"/>
        </w:rPr>
        <w:t xml:space="preserve"> </w:t>
      </w:r>
    </w:p>
    <w:p w14:paraId="4179463E" w14:textId="7537882E" w:rsidR="00960349" w:rsidRPr="00840F0C" w:rsidRDefault="00960349" w:rsidP="00960349">
      <w:pPr>
        <w:pStyle w:val="Heading3"/>
        <w:spacing w:before="240" w:line="276" w:lineRule="auto"/>
      </w:pPr>
      <w:bookmarkStart w:id="62" w:name="_Toc154055755"/>
      <w:r w:rsidRPr="00840F0C">
        <w:t xml:space="preserve">Evidence </w:t>
      </w:r>
      <w:r w:rsidR="00FC794A" w:rsidRPr="00840F0C">
        <w:t>c</w:t>
      </w:r>
      <w:r w:rsidRPr="00840F0C">
        <w:t xml:space="preserve">ollation and </w:t>
      </w:r>
      <w:r w:rsidR="00FC794A" w:rsidRPr="00840F0C">
        <w:t>e</w:t>
      </w:r>
      <w:r w:rsidRPr="00840F0C">
        <w:t>valuation</w:t>
      </w:r>
      <w:bookmarkEnd w:id="62"/>
      <w:r w:rsidR="00895ED5" w:rsidRPr="00840F0C">
        <w:t xml:space="preserve"> </w:t>
      </w:r>
    </w:p>
    <w:p w14:paraId="3290CA13" w14:textId="7A87AB6A" w:rsidR="007A24D1" w:rsidRPr="00840F0C" w:rsidRDefault="00960349" w:rsidP="00960349">
      <w:pPr>
        <w:spacing w:before="120" w:line="276" w:lineRule="auto"/>
        <w:rPr>
          <w:sz w:val="24"/>
        </w:rPr>
      </w:pPr>
      <w:r w:rsidRPr="00840F0C">
        <w:rPr>
          <w:sz w:val="24"/>
        </w:rPr>
        <w:t xml:space="preserve">PMRs consider the most recent, relevant evidence available </w:t>
      </w:r>
      <w:r w:rsidR="008E7D82" w:rsidRPr="00840F0C">
        <w:rPr>
          <w:sz w:val="24"/>
        </w:rPr>
        <w:t xml:space="preserve">on </w:t>
      </w:r>
      <w:r w:rsidRPr="00840F0C">
        <w:rPr>
          <w:sz w:val="24"/>
        </w:rPr>
        <w:t xml:space="preserve">the clinical safety, </w:t>
      </w:r>
      <w:r w:rsidR="0027558B" w:rsidRPr="00840F0C">
        <w:rPr>
          <w:sz w:val="24"/>
        </w:rPr>
        <w:t>efficacy,</w:t>
      </w:r>
      <w:r w:rsidRPr="00840F0C">
        <w:rPr>
          <w:sz w:val="24"/>
        </w:rPr>
        <w:t xml:space="preserve"> and utilisation of the </w:t>
      </w:r>
      <w:r w:rsidR="00C1285E" w:rsidRPr="00840F0C">
        <w:rPr>
          <w:sz w:val="24"/>
        </w:rPr>
        <w:t>medicine</w:t>
      </w:r>
      <w:r w:rsidR="00A94577" w:rsidRPr="00840F0C">
        <w:rPr>
          <w:sz w:val="24"/>
        </w:rPr>
        <w:t>/</w:t>
      </w:r>
      <w:r w:rsidR="00C1285E" w:rsidRPr="00840F0C">
        <w:rPr>
          <w:sz w:val="24"/>
        </w:rPr>
        <w:t>s</w:t>
      </w:r>
      <w:r w:rsidRPr="00840F0C">
        <w:rPr>
          <w:sz w:val="24"/>
        </w:rPr>
        <w:t xml:space="preserve"> of interest, as guided by the ToRs. </w:t>
      </w:r>
    </w:p>
    <w:p w14:paraId="2CCEF856" w14:textId="140B8DAA" w:rsidR="00C1285E" w:rsidRPr="00840F0C" w:rsidRDefault="00960349" w:rsidP="2F265721">
      <w:pPr>
        <w:spacing w:before="120" w:line="276" w:lineRule="auto"/>
        <w:rPr>
          <w:sz w:val="24"/>
        </w:rPr>
      </w:pPr>
      <w:r w:rsidRPr="00840F0C">
        <w:rPr>
          <w:sz w:val="24"/>
        </w:rPr>
        <w:t xml:space="preserve">During the </w:t>
      </w:r>
      <w:hyperlink w:anchor="_Public_Submission_Process">
        <w:r w:rsidR="006A621B" w:rsidRPr="00840F0C">
          <w:rPr>
            <w:rStyle w:val="Hyperlink"/>
            <w:sz w:val="24"/>
          </w:rPr>
          <w:t>Public submission process</w:t>
        </w:r>
      </w:hyperlink>
      <w:r w:rsidR="00E54728" w:rsidRPr="00840F0C">
        <w:rPr>
          <w:sz w:val="24"/>
        </w:rPr>
        <w:t xml:space="preserve"> </w:t>
      </w:r>
      <w:r w:rsidRPr="00840F0C">
        <w:rPr>
          <w:sz w:val="24"/>
        </w:rPr>
        <w:t>of the PMR, stakeholders may provide</w:t>
      </w:r>
      <w:r w:rsidR="00E57645" w:rsidRPr="00840F0C">
        <w:rPr>
          <w:sz w:val="24"/>
        </w:rPr>
        <w:t xml:space="preserve"> </w:t>
      </w:r>
      <w:r w:rsidR="00A17BD9" w:rsidRPr="00840F0C">
        <w:rPr>
          <w:sz w:val="24"/>
        </w:rPr>
        <w:t>input on</w:t>
      </w:r>
      <w:r w:rsidR="0016121B" w:rsidRPr="00840F0C">
        <w:rPr>
          <w:sz w:val="24"/>
        </w:rPr>
        <w:t xml:space="preserve"> </w:t>
      </w:r>
      <w:r w:rsidRPr="00840F0C">
        <w:rPr>
          <w:sz w:val="24"/>
        </w:rPr>
        <w:t>the information and evidence</w:t>
      </w:r>
      <w:r w:rsidR="008E7D82" w:rsidRPr="00840F0C">
        <w:rPr>
          <w:sz w:val="24"/>
        </w:rPr>
        <w:t xml:space="preserve"> </w:t>
      </w:r>
      <w:r w:rsidR="0016121B" w:rsidRPr="00840F0C">
        <w:rPr>
          <w:sz w:val="24"/>
        </w:rPr>
        <w:t xml:space="preserve">to be </w:t>
      </w:r>
      <w:r w:rsidRPr="00840F0C">
        <w:rPr>
          <w:sz w:val="24"/>
        </w:rPr>
        <w:t>considered as part of the Review.</w:t>
      </w:r>
      <w:r w:rsidR="00C1285E" w:rsidRPr="00840F0C">
        <w:rPr>
          <w:sz w:val="24"/>
        </w:rPr>
        <w:t xml:space="preserve"> </w:t>
      </w:r>
      <w:r w:rsidRPr="00840F0C">
        <w:rPr>
          <w:sz w:val="24"/>
        </w:rPr>
        <w:t>It is not necessary for all evidence to be in the same form as that provided as part of initial PBAC</w:t>
      </w:r>
      <w:r w:rsidR="00C1285E" w:rsidRPr="00840F0C">
        <w:rPr>
          <w:sz w:val="24"/>
        </w:rPr>
        <w:t xml:space="preserve"> </w:t>
      </w:r>
      <w:r w:rsidRPr="00840F0C">
        <w:rPr>
          <w:sz w:val="24"/>
        </w:rPr>
        <w:t xml:space="preserve">listing applications, although it must be robust and defensible. In particular, evidence on </w:t>
      </w:r>
      <w:r w:rsidR="00091C60" w:rsidRPr="00840F0C">
        <w:rPr>
          <w:sz w:val="24"/>
        </w:rPr>
        <w:t>the safety</w:t>
      </w:r>
      <w:r w:rsidR="00E019CC" w:rsidRPr="00840F0C">
        <w:rPr>
          <w:sz w:val="24"/>
        </w:rPr>
        <w:t xml:space="preserve"> and quality use</w:t>
      </w:r>
      <w:r w:rsidRPr="00840F0C">
        <w:rPr>
          <w:sz w:val="24"/>
        </w:rPr>
        <w:t xml:space="preserve"> of the </w:t>
      </w:r>
      <w:r w:rsidR="00732E66" w:rsidRPr="00840F0C">
        <w:rPr>
          <w:sz w:val="24"/>
        </w:rPr>
        <w:t>medicine</w:t>
      </w:r>
      <w:r w:rsidR="00831AD8" w:rsidRPr="00840F0C">
        <w:rPr>
          <w:sz w:val="24"/>
        </w:rPr>
        <w:t>/</w:t>
      </w:r>
      <w:r w:rsidR="00732E66" w:rsidRPr="00840F0C">
        <w:rPr>
          <w:sz w:val="24"/>
        </w:rPr>
        <w:t>s</w:t>
      </w:r>
      <w:r w:rsidRPr="00840F0C">
        <w:rPr>
          <w:sz w:val="24"/>
        </w:rPr>
        <w:t xml:space="preserve"> outside the clinical trial setting is valuable. </w:t>
      </w:r>
      <w:r w:rsidR="0016121B" w:rsidRPr="00840F0C">
        <w:rPr>
          <w:sz w:val="24"/>
        </w:rPr>
        <w:t>Under ToR 5 (</w:t>
      </w:r>
      <w:r w:rsidR="00614479" w:rsidRPr="00840F0C">
        <w:rPr>
          <w:sz w:val="24"/>
        </w:rPr>
        <w:t>C</w:t>
      </w:r>
      <w:r w:rsidR="0016121B" w:rsidRPr="00840F0C">
        <w:rPr>
          <w:sz w:val="24"/>
        </w:rPr>
        <w:t>onsumer</w:t>
      </w:r>
      <w:r w:rsidR="00614479" w:rsidRPr="00840F0C">
        <w:rPr>
          <w:sz w:val="24"/>
        </w:rPr>
        <w:t xml:space="preserve"> and First Nations</w:t>
      </w:r>
      <w:r w:rsidR="0016121B" w:rsidRPr="00840F0C">
        <w:rPr>
          <w:sz w:val="24"/>
        </w:rPr>
        <w:t xml:space="preserve"> </w:t>
      </w:r>
      <w:r w:rsidR="00CC1034" w:rsidRPr="00840F0C">
        <w:rPr>
          <w:sz w:val="24"/>
        </w:rPr>
        <w:t>considerations</w:t>
      </w:r>
      <w:r w:rsidR="0016121B" w:rsidRPr="00840F0C">
        <w:rPr>
          <w:sz w:val="24"/>
        </w:rPr>
        <w:t>) consumers will also have the opportunity to</w:t>
      </w:r>
      <w:r w:rsidR="0016121B" w:rsidRPr="00840F0C">
        <w:rPr>
          <w:rFonts w:cstheme="minorBidi"/>
          <w:sz w:val="24"/>
        </w:rPr>
        <w:t xml:space="preserve"> provide input regarding their experience with the medicine(s) under review which may include information on efficacy, adverse </w:t>
      </w:r>
      <w:r w:rsidR="00197CB8" w:rsidRPr="00840F0C">
        <w:rPr>
          <w:rFonts w:cstheme="minorBidi"/>
          <w:sz w:val="24"/>
        </w:rPr>
        <w:t>events,</w:t>
      </w:r>
      <w:r w:rsidR="0016121B" w:rsidRPr="00840F0C">
        <w:rPr>
          <w:rFonts w:cstheme="minorBidi"/>
          <w:sz w:val="24"/>
        </w:rPr>
        <w:t xml:space="preserve"> and access issues. </w:t>
      </w:r>
    </w:p>
    <w:p w14:paraId="491B7428" w14:textId="0D5E9D92" w:rsidR="00960349" w:rsidRPr="00840F0C" w:rsidRDefault="00960349" w:rsidP="2F265721">
      <w:pPr>
        <w:spacing w:before="120" w:line="276" w:lineRule="auto"/>
        <w:rPr>
          <w:sz w:val="24"/>
        </w:rPr>
      </w:pPr>
      <w:bookmarkStart w:id="63" w:name="_Hlk151629161"/>
      <w:r w:rsidRPr="00840F0C">
        <w:rPr>
          <w:sz w:val="24"/>
        </w:rPr>
        <w:t xml:space="preserve">Research </w:t>
      </w:r>
      <w:r w:rsidR="008A66FA" w:rsidRPr="00840F0C">
        <w:rPr>
          <w:sz w:val="24"/>
        </w:rPr>
        <w:t>for a PMR</w:t>
      </w:r>
      <w:r w:rsidRPr="00840F0C">
        <w:rPr>
          <w:sz w:val="24"/>
        </w:rPr>
        <w:t xml:space="preserve"> </w:t>
      </w:r>
      <w:r w:rsidR="008A66FA" w:rsidRPr="00840F0C">
        <w:rPr>
          <w:sz w:val="24"/>
        </w:rPr>
        <w:t xml:space="preserve">is </w:t>
      </w:r>
      <w:r w:rsidRPr="00840F0C">
        <w:rPr>
          <w:sz w:val="24"/>
        </w:rPr>
        <w:t xml:space="preserve">typically contracted to independent external providers with demonstrated subject matter and technical expertise, selected from a panel of experts maintained by the </w:t>
      </w:r>
      <w:r w:rsidR="00D60A01" w:rsidRPr="00840F0C">
        <w:rPr>
          <w:sz w:val="24"/>
        </w:rPr>
        <w:t>D</w:t>
      </w:r>
      <w:r w:rsidRPr="00840F0C">
        <w:rPr>
          <w:sz w:val="24"/>
        </w:rPr>
        <w:t>epartment.</w:t>
      </w:r>
      <w:r w:rsidR="00C1285E" w:rsidRPr="00840F0C">
        <w:rPr>
          <w:sz w:val="24"/>
        </w:rPr>
        <w:t xml:space="preserve"> </w:t>
      </w:r>
      <w:bookmarkEnd w:id="63"/>
      <w:r w:rsidRPr="00840F0C">
        <w:rPr>
          <w:sz w:val="24"/>
        </w:rPr>
        <w:t>Most PMRs will involve a literature review and/or utilisation analysis. Additional evaluations may involve a systematic literature review, an economic analysis, further utilisation analysis, or other sources of evidence relevant to the Review</w:t>
      </w:r>
      <w:r w:rsidR="74C4CEC5" w:rsidRPr="00840F0C">
        <w:rPr>
          <w:sz w:val="24"/>
        </w:rPr>
        <w:t>.</w:t>
      </w:r>
      <w:r w:rsidRPr="00840F0C">
        <w:rPr>
          <w:sz w:val="24"/>
        </w:rPr>
        <w:t xml:space="preserve"> </w:t>
      </w:r>
    </w:p>
    <w:p w14:paraId="0046B57E" w14:textId="311F82B8" w:rsidR="00745FD5" w:rsidRPr="00840F0C" w:rsidRDefault="00745FD5" w:rsidP="00B34ED1">
      <w:pPr>
        <w:pStyle w:val="Heading3"/>
        <w:spacing w:before="240" w:line="276" w:lineRule="auto"/>
      </w:pPr>
      <w:bookmarkStart w:id="64" w:name="_Public_Submission_Process"/>
      <w:bookmarkStart w:id="65" w:name="_Toc78378226"/>
      <w:bookmarkStart w:id="66" w:name="_Toc85005718"/>
      <w:bookmarkStart w:id="67" w:name="_Toc154055756"/>
      <w:bookmarkEnd w:id="64"/>
      <w:r w:rsidRPr="00840F0C">
        <w:t xml:space="preserve">Public </w:t>
      </w:r>
      <w:r w:rsidR="00FC794A" w:rsidRPr="00840F0C">
        <w:t>s</w:t>
      </w:r>
      <w:r w:rsidRPr="00840F0C">
        <w:t xml:space="preserve">ubmission </w:t>
      </w:r>
      <w:r w:rsidR="00FC794A" w:rsidRPr="00840F0C">
        <w:t>p</w:t>
      </w:r>
      <w:r w:rsidRPr="00840F0C">
        <w:t>rocess</w:t>
      </w:r>
      <w:bookmarkEnd w:id="65"/>
      <w:bookmarkEnd w:id="66"/>
      <w:bookmarkEnd w:id="67"/>
    </w:p>
    <w:p w14:paraId="1A967527" w14:textId="20E6ACD4" w:rsidR="00745FD5" w:rsidRPr="00840F0C" w:rsidRDefault="00745FD5" w:rsidP="003516AD">
      <w:pPr>
        <w:spacing w:line="276" w:lineRule="auto"/>
        <w:rPr>
          <w:sz w:val="24"/>
          <w:lang w:eastAsia="en-AU"/>
        </w:rPr>
      </w:pPr>
      <w:r w:rsidRPr="00840F0C">
        <w:rPr>
          <w:sz w:val="24"/>
          <w:lang w:eastAsia="en-AU"/>
        </w:rPr>
        <w:t xml:space="preserve">A call for public submissions </w:t>
      </w:r>
      <w:r w:rsidR="001D7F80" w:rsidRPr="00840F0C">
        <w:rPr>
          <w:sz w:val="24"/>
          <w:lang w:eastAsia="en-AU"/>
        </w:rPr>
        <w:t xml:space="preserve">addressing the </w:t>
      </w:r>
      <w:r w:rsidR="00364612" w:rsidRPr="00840F0C">
        <w:rPr>
          <w:sz w:val="24"/>
          <w:lang w:eastAsia="en-AU"/>
        </w:rPr>
        <w:t xml:space="preserve">PMR </w:t>
      </w:r>
      <w:r w:rsidRPr="00840F0C">
        <w:rPr>
          <w:sz w:val="24"/>
          <w:lang w:eastAsia="en-AU"/>
        </w:rPr>
        <w:t>is posted</w:t>
      </w:r>
      <w:r w:rsidR="003A4773" w:rsidRPr="00840F0C">
        <w:rPr>
          <w:sz w:val="24"/>
          <w:lang w:eastAsia="en-AU"/>
        </w:rPr>
        <w:t xml:space="preserve"> on the</w:t>
      </w:r>
      <w:r w:rsidRPr="00840F0C">
        <w:rPr>
          <w:sz w:val="24"/>
          <w:lang w:eastAsia="en-AU"/>
        </w:rPr>
        <w:t xml:space="preserve"> </w:t>
      </w:r>
      <w:hyperlink r:id="rId35" w:history="1">
        <w:r w:rsidR="00D433EE" w:rsidRPr="00840F0C">
          <w:rPr>
            <w:rStyle w:val="Hyperlink"/>
            <w:sz w:val="24"/>
          </w:rPr>
          <w:t>Post-market Review webpage</w:t>
        </w:r>
      </w:hyperlink>
      <w:r w:rsidR="00D433EE" w:rsidRPr="00840F0C">
        <w:rPr>
          <w:sz w:val="24"/>
        </w:rPr>
        <w:t xml:space="preserve"> and communicated via </w:t>
      </w:r>
      <w:hyperlink r:id="rId36" w:history="1">
        <w:r w:rsidR="00D44CA6" w:rsidRPr="00840F0C">
          <w:rPr>
            <w:color w:val="0000FF"/>
            <w:sz w:val="24"/>
            <w:u w:val="single"/>
          </w:rPr>
          <w:t>PBS News Update</w:t>
        </w:r>
      </w:hyperlink>
      <w:r w:rsidR="00D44CA6" w:rsidRPr="00840F0C">
        <w:t>.</w:t>
      </w:r>
      <w:r w:rsidR="00C1285E" w:rsidRPr="00840F0C">
        <w:rPr>
          <w:sz w:val="24"/>
        </w:rPr>
        <w:t xml:space="preserve"> </w:t>
      </w:r>
      <w:r w:rsidR="00043D87" w:rsidRPr="00840F0C">
        <w:rPr>
          <w:sz w:val="24"/>
        </w:rPr>
        <w:t xml:space="preserve">Relevant sponsors and stakeholder groups will also be </w:t>
      </w:r>
      <w:r w:rsidR="00AB5D6F" w:rsidRPr="00840F0C">
        <w:rPr>
          <w:sz w:val="24"/>
        </w:rPr>
        <w:t>invited</w:t>
      </w:r>
      <w:r w:rsidR="00043D87" w:rsidRPr="00840F0C">
        <w:rPr>
          <w:sz w:val="24"/>
        </w:rPr>
        <w:t xml:space="preserve"> directly via email</w:t>
      </w:r>
      <w:r w:rsidR="00AB5D6F" w:rsidRPr="00840F0C">
        <w:rPr>
          <w:sz w:val="24"/>
        </w:rPr>
        <w:t xml:space="preserve"> to provide a submission to the Review</w:t>
      </w:r>
      <w:r w:rsidR="00043D87" w:rsidRPr="00840F0C">
        <w:rPr>
          <w:sz w:val="24"/>
        </w:rPr>
        <w:t xml:space="preserve">. </w:t>
      </w:r>
      <w:r w:rsidRPr="00840F0C">
        <w:rPr>
          <w:sz w:val="24"/>
          <w:lang w:eastAsia="en-AU"/>
        </w:rPr>
        <w:t xml:space="preserve">All interested parties are </w:t>
      </w:r>
      <w:r w:rsidR="00F80EF3" w:rsidRPr="00840F0C">
        <w:rPr>
          <w:sz w:val="24"/>
          <w:lang w:eastAsia="en-AU"/>
        </w:rPr>
        <w:t xml:space="preserve">welcome </w:t>
      </w:r>
      <w:r w:rsidRPr="00840F0C">
        <w:rPr>
          <w:sz w:val="24"/>
          <w:lang w:eastAsia="en-AU"/>
        </w:rPr>
        <w:t xml:space="preserve">to make a submission to the </w:t>
      </w:r>
      <w:r w:rsidR="00D142EB" w:rsidRPr="00840F0C">
        <w:rPr>
          <w:sz w:val="24"/>
          <w:lang w:eastAsia="en-AU"/>
        </w:rPr>
        <w:t>R</w:t>
      </w:r>
      <w:r w:rsidRPr="00840F0C">
        <w:rPr>
          <w:sz w:val="24"/>
          <w:lang w:eastAsia="en-AU"/>
        </w:rPr>
        <w:t>eview.</w:t>
      </w:r>
      <w:r w:rsidR="00EB6A5A" w:rsidRPr="00840F0C">
        <w:rPr>
          <w:sz w:val="24"/>
          <w:lang w:eastAsia="en-AU"/>
        </w:rPr>
        <w:t xml:space="preserve"> </w:t>
      </w:r>
      <w:r w:rsidRPr="00840F0C">
        <w:rPr>
          <w:sz w:val="24"/>
          <w:lang w:eastAsia="en-AU"/>
        </w:rPr>
        <w:t>The standard submission period is a minimum of six weeks.</w:t>
      </w:r>
      <w:r w:rsidR="003516AD" w:rsidRPr="00840F0C">
        <w:rPr>
          <w:sz w:val="24"/>
          <w:lang w:eastAsia="en-AU"/>
        </w:rPr>
        <w:t xml:space="preserve"> </w:t>
      </w:r>
      <w:r w:rsidRPr="00840F0C">
        <w:rPr>
          <w:sz w:val="24"/>
          <w:lang w:eastAsia="en-AU"/>
        </w:rPr>
        <w:t xml:space="preserve">This is an opportunity for stakeholders to identify </w:t>
      </w:r>
      <w:r w:rsidR="000C19A4" w:rsidRPr="00840F0C">
        <w:rPr>
          <w:sz w:val="24"/>
        </w:rPr>
        <w:t>additional areas for evaluation, particularly those issues related to how medicines are accessed and used by patients and their clinicians</w:t>
      </w:r>
      <w:r w:rsidR="00F97DA8" w:rsidRPr="00840F0C">
        <w:rPr>
          <w:sz w:val="24"/>
        </w:rPr>
        <w:t>, and to comment on the research questions underneath each ToR</w:t>
      </w:r>
      <w:r w:rsidR="000C19A4" w:rsidRPr="00840F0C">
        <w:rPr>
          <w:sz w:val="24"/>
          <w:lang w:eastAsia="en-AU"/>
        </w:rPr>
        <w:t>.</w:t>
      </w:r>
      <w:r w:rsidR="000C19A4" w:rsidRPr="00840F0C">
        <w:rPr>
          <w:sz w:val="24"/>
        </w:rPr>
        <w:t xml:space="preserve"> It also provides an o</w:t>
      </w:r>
      <w:r w:rsidR="000C19A4" w:rsidRPr="00840F0C">
        <w:rPr>
          <w:sz w:val="24"/>
          <w:lang w:eastAsia="en-AU"/>
        </w:rPr>
        <w:t>pportunity to present</w:t>
      </w:r>
      <w:r w:rsidRPr="00840F0C">
        <w:rPr>
          <w:sz w:val="24"/>
          <w:lang w:eastAsia="en-AU"/>
        </w:rPr>
        <w:t xml:space="preserve"> any evidence or data that may inform the </w:t>
      </w:r>
      <w:r w:rsidR="00D76F3E" w:rsidRPr="00840F0C">
        <w:rPr>
          <w:sz w:val="24"/>
          <w:lang w:eastAsia="en-AU"/>
        </w:rPr>
        <w:t>PMR</w:t>
      </w:r>
      <w:r w:rsidRPr="00840F0C">
        <w:rPr>
          <w:sz w:val="24"/>
          <w:lang w:eastAsia="en-AU"/>
        </w:rPr>
        <w:t xml:space="preserve">, particularly evidence that the </w:t>
      </w:r>
      <w:r w:rsidR="00C1285E" w:rsidRPr="00840F0C">
        <w:rPr>
          <w:sz w:val="24"/>
          <w:lang w:eastAsia="en-AU"/>
        </w:rPr>
        <w:t xml:space="preserve">PBAC </w:t>
      </w:r>
      <w:r w:rsidRPr="00840F0C">
        <w:rPr>
          <w:sz w:val="24"/>
          <w:lang w:eastAsia="en-AU"/>
        </w:rPr>
        <w:t>may not have previously considered.</w:t>
      </w:r>
    </w:p>
    <w:p w14:paraId="1919138A" w14:textId="3EE34974" w:rsidR="00745FD5" w:rsidRPr="00840F0C" w:rsidRDefault="00745FD5" w:rsidP="00B34ED1">
      <w:pPr>
        <w:spacing w:before="120" w:line="276" w:lineRule="auto"/>
        <w:rPr>
          <w:sz w:val="24"/>
          <w:lang w:eastAsia="en-AU"/>
        </w:rPr>
      </w:pPr>
      <w:r w:rsidRPr="00840F0C">
        <w:rPr>
          <w:sz w:val="24"/>
          <w:lang w:eastAsia="en-AU"/>
        </w:rPr>
        <w:t xml:space="preserve">All submissions received are published on the </w:t>
      </w:r>
      <w:bookmarkStart w:id="68" w:name="_Hlk80181912"/>
      <w:r w:rsidR="003A4773" w:rsidRPr="00840F0C">
        <w:rPr>
          <w:sz w:val="24"/>
        </w:rPr>
        <w:fldChar w:fldCharType="begin"/>
      </w:r>
      <w:r w:rsidR="003A4773" w:rsidRPr="00840F0C">
        <w:rPr>
          <w:sz w:val="24"/>
        </w:rPr>
        <w:instrText xml:space="preserve"> HYPERLINK "https://www.pbs.gov.au/info/reviews/subsidised-medicines-reviews" </w:instrText>
      </w:r>
      <w:r w:rsidR="003A4773" w:rsidRPr="00840F0C">
        <w:rPr>
          <w:sz w:val="24"/>
        </w:rPr>
      </w:r>
      <w:r w:rsidR="003A4773" w:rsidRPr="00840F0C">
        <w:rPr>
          <w:sz w:val="24"/>
        </w:rPr>
        <w:fldChar w:fldCharType="separate"/>
      </w:r>
      <w:r w:rsidR="003A4773" w:rsidRPr="00840F0C">
        <w:rPr>
          <w:rStyle w:val="Hyperlink"/>
          <w:sz w:val="24"/>
        </w:rPr>
        <w:t>Post-market Review webpage</w:t>
      </w:r>
      <w:r w:rsidR="003A4773" w:rsidRPr="00840F0C">
        <w:rPr>
          <w:sz w:val="24"/>
        </w:rPr>
        <w:fldChar w:fldCharType="end"/>
      </w:r>
      <w:bookmarkEnd w:id="68"/>
      <w:r w:rsidR="003A4773" w:rsidRPr="00840F0C">
        <w:rPr>
          <w:sz w:val="24"/>
        </w:rPr>
        <w:t xml:space="preserve"> </w:t>
      </w:r>
      <w:r w:rsidRPr="00840F0C">
        <w:rPr>
          <w:sz w:val="24"/>
          <w:lang w:eastAsia="en-AU"/>
        </w:rPr>
        <w:t>at the conclusion of the public submission period, unless otherwise requested. Where submissions indicate commercial-in-confidence or sensitive personal information, this is redacted before publication.</w:t>
      </w:r>
    </w:p>
    <w:p w14:paraId="7FA7FBF1" w14:textId="0E1B8A50" w:rsidR="00B860C2" w:rsidRPr="00840F0C" w:rsidRDefault="00F80EF3" w:rsidP="00B860C2">
      <w:pPr>
        <w:spacing w:before="120" w:line="276" w:lineRule="auto"/>
        <w:rPr>
          <w:sz w:val="24"/>
          <w:lang w:eastAsia="en-AU"/>
        </w:rPr>
      </w:pPr>
      <w:r w:rsidRPr="00840F0C">
        <w:rPr>
          <w:sz w:val="24"/>
          <w:lang w:eastAsia="en-AU"/>
        </w:rPr>
        <w:lastRenderedPageBreak/>
        <w:t>All</w:t>
      </w:r>
      <w:r w:rsidR="00745FD5" w:rsidRPr="00840F0C">
        <w:rPr>
          <w:sz w:val="24"/>
          <w:lang w:eastAsia="en-AU"/>
        </w:rPr>
        <w:t xml:space="preserve"> stakeholder submissions are made available to the </w:t>
      </w:r>
      <w:r w:rsidR="00C1285E" w:rsidRPr="00840F0C">
        <w:rPr>
          <w:sz w:val="24"/>
          <w:lang w:eastAsia="en-AU"/>
        </w:rPr>
        <w:t xml:space="preserve">PBAC </w:t>
      </w:r>
      <w:r w:rsidR="000A70F3" w:rsidRPr="00840F0C">
        <w:rPr>
          <w:sz w:val="24"/>
          <w:lang w:eastAsia="en-AU"/>
        </w:rPr>
        <w:t>(</w:t>
      </w:r>
      <w:r w:rsidR="00E019CC" w:rsidRPr="00840F0C">
        <w:rPr>
          <w:sz w:val="24"/>
          <w:lang w:eastAsia="en-AU"/>
        </w:rPr>
        <w:t xml:space="preserve">and </w:t>
      </w:r>
      <w:r w:rsidR="003467EB" w:rsidRPr="00840F0C">
        <w:rPr>
          <w:sz w:val="24"/>
          <w:lang w:eastAsia="en-AU"/>
        </w:rPr>
        <w:t xml:space="preserve">its </w:t>
      </w:r>
      <w:r w:rsidR="00E019CC" w:rsidRPr="00840F0C">
        <w:rPr>
          <w:sz w:val="24"/>
          <w:lang w:eastAsia="en-AU"/>
        </w:rPr>
        <w:t>sub-committees</w:t>
      </w:r>
      <w:r w:rsidR="000A70F3" w:rsidRPr="00840F0C">
        <w:rPr>
          <w:sz w:val="24"/>
          <w:lang w:eastAsia="en-AU"/>
        </w:rPr>
        <w:t>)</w:t>
      </w:r>
      <w:r w:rsidR="00E019CC" w:rsidRPr="00840F0C">
        <w:rPr>
          <w:sz w:val="24"/>
          <w:lang w:eastAsia="en-AU"/>
        </w:rPr>
        <w:t xml:space="preserve"> </w:t>
      </w:r>
      <w:r w:rsidR="00745FD5" w:rsidRPr="00840F0C">
        <w:rPr>
          <w:sz w:val="24"/>
          <w:lang w:eastAsia="en-AU"/>
        </w:rPr>
        <w:t xml:space="preserve">for consideration with the </w:t>
      </w:r>
      <w:r w:rsidR="00A522F2" w:rsidRPr="00840F0C">
        <w:rPr>
          <w:sz w:val="24"/>
          <w:lang w:eastAsia="en-AU"/>
        </w:rPr>
        <w:t xml:space="preserve">draft </w:t>
      </w:r>
      <w:r w:rsidR="007419FA" w:rsidRPr="00840F0C">
        <w:rPr>
          <w:sz w:val="24"/>
          <w:lang w:eastAsia="en-AU"/>
        </w:rPr>
        <w:t xml:space="preserve">PMR </w:t>
      </w:r>
      <w:r w:rsidR="008C11C1" w:rsidRPr="00840F0C">
        <w:rPr>
          <w:sz w:val="24"/>
          <w:lang w:eastAsia="en-AU"/>
        </w:rPr>
        <w:t>r</w:t>
      </w:r>
      <w:r w:rsidR="00745FD5" w:rsidRPr="00840F0C">
        <w:rPr>
          <w:sz w:val="24"/>
          <w:lang w:eastAsia="en-AU"/>
        </w:rPr>
        <w:t>eport.</w:t>
      </w:r>
      <w:bookmarkStart w:id="69" w:name="_Toc78378227"/>
    </w:p>
    <w:p w14:paraId="523E595D" w14:textId="5195E5A5" w:rsidR="00745FD5" w:rsidRPr="00840F0C" w:rsidRDefault="00745FD5" w:rsidP="00B860C2">
      <w:pPr>
        <w:pStyle w:val="Heading3"/>
        <w:spacing w:before="240" w:line="276" w:lineRule="auto"/>
      </w:pPr>
      <w:bookmarkStart w:id="70" w:name="_Stakeholder_Forum"/>
      <w:bookmarkStart w:id="71" w:name="_Toc85005719"/>
      <w:bookmarkStart w:id="72" w:name="_Toc154055757"/>
      <w:bookmarkEnd w:id="70"/>
      <w:r w:rsidRPr="00840F0C">
        <w:t xml:space="preserve">Stakeholder </w:t>
      </w:r>
      <w:r w:rsidR="00FC794A" w:rsidRPr="00840F0C">
        <w:t>f</w:t>
      </w:r>
      <w:r w:rsidRPr="00840F0C">
        <w:t>orum</w:t>
      </w:r>
      <w:bookmarkEnd w:id="69"/>
      <w:bookmarkEnd w:id="71"/>
      <w:bookmarkEnd w:id="72"/>
    </w:p>
    <w:p w14:paraId="7978503D" w14:textId="26D4C700" w:rsidR="002C160D" w:rsidRPr="00840F0C" w:rsidRDefault="002C160D" w:rsidP="002C160D">
      <w:pPr>
        <w:spacing w:before="120" w:line="276" w:lineRule="auto"/>
        <w:rPr>
          <w:sz w:val="24"/>
          <w:lang w:eastAsia="en-AU"/>
        </w:rPr>
      </w:pPr>
      <w:bookmarkStart w:id="73" w:name="_Reference_Group"/>
      <w:bookmarkStart w:id="74" w:name="_Toc78378230"/>
      <w:bookmarkStart w:id="75" w:name="_Toc85005722"/>
      <w:bookmarkEnd w:id="73"/>
      <w:r w:rsidRPr="00840F0C">
        <w:rPr>
          <w:sz w:val="24"/>
          <w:lang w:eastAsia="en-AU"/>
        </w:rPr>
        <w:t>Following the public submission process, a stakeholder forum may be held</w:t>
      </w:r>
      <w:r w:rsidR="005232CD" w:rsidRPr="00840F0C">
        <w:rPr>
          <w:sz w:val="24"/>
          <w:lang w:eastAsia="en-AU"/>
        </w:rPr>
        <w:t xml:space="preserve"> </w:t>
      </w:r>
      <w:r w:rsidRPr="00840F0C">
        <w:rPr>
          <w:sz w:val="24"/>
          <w:lang w:eastAsia="en-AU"/>
        </w:rPr>
        <w:t xml:space="preserve">to offer interested parties an additional opportunity to provide input to the PMR. </w:t>
      </w:r>
      <w:bookmarkStart w:id="76" w:name="_Hlk85544552"/>
      <w:r w:rsidRPr="00840F0C">
        <w:rPr>
          <w:sz w:val="24"/>
          <w:lang w:eastAsia="en-AU"/>
        </w:rPr>
        <w:t>T</w:t>
      </w:r>
      <w:bookmarkEnd w:id="76"/>
      <w:r w:rsidRPr="00840F0C">
        <w:rPr>
          <w:sz w:val="24"/>
          <w:lang w:eastAsia="en-AU"/>
        </w:rPr>
        <w:t xml:space="preserve">his would particularly be the case in Reviews that are of significant public/consumer interest or complexity. </w:t>
      </w:r>
      <w:bookmarkStart w:id="77" w:name="_Hlk85544759"/>
    </w:p>
    <w:p w14:paraId="17AB32DE" w14:textId="331DE3CC" w:rsidR="002C160D" w:rsidRPr="00840F0C" w:rsidRDefault="0016121B" w:rsidP="002C160D">
      <w:pPr>
        <w:spacing w:before="120" w:line="276" w:lineRule="auto"/>
        <w:rPr>
          <w:rFonts w:cstheme="minorHAnsi"/>
          <w:sz w:val="24"/>
        </w:rPr>
      </w:pPr>
      <w:bookmarkStart w:id="78" w:name="_Hlk85544897"/>
      <w:bookmarkEnd w:id="77"/>
      <w:r w:rsidRPr="00840F0C">
        <w:rPr>
          <w:rFonts w:cstheme="minorHAnsi"/>
          <w:sz w:val="24"/>
        </w:rPr>
        <w:t>Stakeholders</w:t>
      </w:r>
      <w:r w:rsidRPr="00840F0C">
        <w:rPr>
          <w:sz w:val="24"/>
        </w:rPr>
        <w:t xml:space="preserve"> will </w:t>
      </w:r>
      <w:r w:rsidRPr="00840F0C">
        <w:rPr>
          <w:rFonts w:cstheme="minorHAnsi"/>
          <w:sz w:val="24"/>
        </w:rPr>
        <w:t xml:space="preserve">be given the opportunity to </w:t>
      </w:r>
      <w:r w:rsidRPr="00840F0C">
        <w:rPr>
          <w:sz w:val="24"/>
        </w:rPr>
        <w:t xml:space="preserve">advise </w:t>
      </w:r>
      <w:r w:rsidRPr="00840F0C">
        <w:rPr>
          <w:rFonts w:cstheme="minorHAnsi"/>
          <w:sz w:val="24"/>
        </w:rPr>
        <w:t xml:space="preserve">the Department about the need for and best timing of a stakeholder forum as part of the public consultation step on the PBAC-recommended PMR topic. The PBAC/PBAC Executive will take this stakeholder feedback into account when advising on </w:t>
      </w:r>
      <w:r w:rsidRPr="00840F0C">
        <w:rPr>
          <w:sz w:val="24"/>
        </w:rPr>
        <w:t xml:space="preserve">whether a stakeholder forum should be held during </w:t>
      </w:r>
      <w:r w:rsidRPr="00840F0C">
        <w:rPr>
          <w:rFonts w:cstheme="minorHAnsi"/>
          <w:sz w:val="24"/>
        </w:rPr>
        <w:t>approval</w:t>
      </w:r>
      <w:r w:rsidRPr="00840F0C">
        <w:rPr>
          <w:sz w:val="24"/>
        </w:rPr>
        <w:t xml:space="preserve"> of the </w:t>
      </w:r>
      <w:r w:rsidRPr="00840F0C">
        <w:rPr>
          <w:rFonts w:cstheme="minorHAnsi"/>
          <w:sz w:val="24"/>
        </w:rPr>
        <w:t xml:space="preserve">Review </w:t>
      </w:r>
      <w:r w:rsidRPr="00840F0C">
        <w:rPr>
          <w:sz w:val="24"/>
        </w:rPr>
        <w:t>ToRs</w:t>
      </w:r>
      <w:r w:rsidRPr="00840F0C">
        <w:rPr>
          <w:rFonts w:cstheme="minorHAnsi"/>
          <w:sz w:val="24"/>
        </w:rPr>
        <w:t>.</w:t>
      </w:r>
      <w:r w:rsidRPr="00840F0C">
        <w:rPr>
          <w:sz w:val="24"/>
        </w:rPr>
        <w:t xml:space="preserve"> </w:t>
      </w:r>
      <w:r w:rsidR="002C160D" w:rsidRPr="00840F0C">
        <w:rPr>
          <w:sz w:val="24"/>
        </w:rPr>
        <w:t>A stakeholder forum may not be warranted</w:t>
      </w:r>
      <w:r w:rsidRPr="00840F0C">
        <w:rPr>
          <w:sz w:val="24"/>
        </w:rPr>
        <w:t xml:space="preserve"> </w:t>
      </w:r>
      <w:r w:rsidRPr="00840F0C">
        <w:rPr>
          <w:rFonts w:cstheme="minorHAnsi"/>
          <w:sz w:val="24"/>
        </w:rPr>
        <w:t>for all PMRs</w:t>
      </w:r>
      <w:r w:rsidR="002C160D" w:rsidRPr="00840F0C">
        <w:rPr>
          <w:rFonts w:cstheme="minorHAnsi"/>
          <w:sz w:val="24"/>
        </w:rPr>
        <w:t xml:space="preserve"> </w:t>
      </w:r>
      <w:r w:rsidR="002C160D" w:rsidRPr="00840F0C">
        <w:rPr>
          <w:sz w:val="24"/>
        </w:rPr>
        <w:t xml:space="preserve">due to the size or scope of the </w:t>
      </w:r>
      <w:r w:rsidRPr="00840F0C">
        <w:rPr>
          <w:rFonts w:cstheme="minorHAnsi"/>
          <w:sz w:val="24"/>
        </w:rPr>
        <w:t>Review</w:t>
      </w:r>
      <w:r w:rsidR="002C160D" w:rsidRPr="00840F0C">
        <w:rPr>
          <w:sz w:val="24"/>
        </w:rPr>
        <w:t>, or</w:t>
      </w:r>
      <w:r w:rsidR="002C160D" w:rsidRPr="00840F0C">
        <w:rPr>
          <w:rFonts w:cstheme="minorHAnsi"/>
          <w:sz w:val="24"/>
        </w:rPr>
        <w:t xml:space="preserve"> because alternative consultation processes are considered more appropriate. </w:t>
      </w:r>
    </w:p>
    <w:bookmarkEnd w:id="78"/>
    <w:p w14:paraId="1DCB281F" w14:textId="1CB8D012" w:rsidR="002C160D" w:rsidRPr="00840F0C" w:rsidRDefault="002C160D" w:rsidP="002C160D">
      <w:pPr>
        <w:spacing w:before="120" w:line="276" w:lineRule="auto"/>
        <w:rPr>
          <w:sz w:val="24"/>
          <w:lang w:eastAsia="en-AU"/>
        </w:rPr>
      </w:pPr>
      <w:r w:rsidRPr="00840F0C">
        <w:rPr>
          <w:sz w:val="24"/>
          <w:lang w:eastAsia="en-AU"/>
        </w:rPr>
        <w:t xml:space="preserve">Forums will usually be held via webinar. Discussion is based on focus questions developed around the key points raised during the public submission process or evidence analyses. The forum is an opportunity for stakeholders to provide further comment on and to propose options to address these issues. The </w:t>
      </w:r>
      <w:r w:rsidR="00D60A01" w:rsidRPr="00840F0C">
        <w:rPr>
          <w:sz w:val="24"/>
          <w:lang w:eastAsia="en-AU"/>
        </w:rPr>
        <w:t>D</w:t>
      </w:r>
      <w:r w:rsidRPr="00840F0C">
        <w:rPr>
          <w:sz w:val="24"/>
          <w:lang w:eastAsia="en-AU"/>
        </w:rPr>
        <w:t xml:space="preserve">epartment requires all participants of a stakeholder forum to declare any conflicts of interest (COIs) </w:t>
      </w:r>
      <w:bookmarkStart w:id="79" w:name="_Hlk87429407"/>
      <w:r w:rsidRPr="00840F0C">
        <w:rPr>
          <w:sz w:val="24"/>
          <w:lang w:eastAsia="en-AU"/>
        </w:rPr>
        <w:t>and to sign confidentiality agreements</w:t>
      </w:r>
      <w:bookmarkEnd w:id="79"/>
      <w:r w:rsidRPr="00840F0C">
        <w:rPr>
          <w:sz w:val="24"/>
          <w:lang w:eastAsia="en-AU"/>
        </w:rPr>
        <w:t xml:space="preserve"> prior to attending the forum.</w:t>
      </w:r>
    </w:p>
    <w:p w14:paraId="15CEECF4" w14:textId="7912F689" w:rsidR="002C160D" w:rsidRPr="00840F0C" w:rsidRDefault="002C160D" w:rsidP="002C160D">
      <w:pPr>
        <w:spacing w:before="120" w:line="276" w:lineRule="auto"/>
        <w:rPr>
          <w:sz w:val="24"/>
          <w:lang w:eastAsia="en-AU"/>
        </w:rPr>
      </w:pPr>
      <w:r w:rsidRPr="00840F0C">
        <w:rPr>
          <w:sz w:val="24"/>
          <w:lang w:eastAsia="en-AU"/>
        </w:rPr>
        <w:t xml:space="preserve">A summary of the forum is published on the </w:t>
      </w:r>
      <w:hyperlink r:id="rId37" w:history="1">
        <w:r w:rsidRPr="00840F0C">
          <w:rPr>
            <w:rStyle w:val="Hyperlink"/>
            <w:sz w:val="24"/>
          </w:rPr>
          <w:t>Post-market Review webpage</w:t>
        </w:r>
      </w:hyperlink>
      <w:r w:rsidRPr="00840F0C">
        <w:rPr>
          <w:sz w:val="24"/>
          <w:lang w:eastAsia="en-AU"/>
        </w:rPr>
        <w:t xml:space="preserve"> and included in the PMR </w:t>
      </w:r>
      <w:r w:rsidR="008C11C1" w:rsidRPr="00840F0C">
        <w:rPr>
          <w:sz w:val="24"/>
          <w:lang w:eastAsia="en-AU"/>
        </w:rPr>
        <w:t>r</w:t>
      </w:r>
      <w:r w:rsidRPr="00840F0C">
        <w:rPr>
          <w:sz w:val="24"/>
          <w:lang w:eastAsia="en-AU"/>
        </w:rPr>
        <w:t>eport.</w:t>
      </w:r>
    </w:p>
    <w:p w14:paraId="20958B6C" w14:textId="77777777" w:rsidR="00745FD5" w:rsidRPr="00840F0C" w:rsidRDefault="00745FD5" w:rsidP="00B34ED1">
      <w:pPr>
        <w:pStyle w:val="Heading3"/>
        <w:spacing w:before="240" w:line="276" w:lineRule="auto"/>
      </w:pPr>
      <w:bookmarkStart w:id="80" w:name="_Toc154055758"/>
      <w:r w:rsidRPr="00840F0C">
        <w:t>Reference Group</w:t>
      </w:r>
      <w:bookmarkEnd w:id="74"/>
      <w:bookmarkEnd w:id="75"/>
      <w:bookmarkEnd w:id="80"/>
    </w:p>
    <w:p w14:paraId="121028E7" w14:textId="1E145352" w:rsidR="005E020A" w:rsidRPr="00840F0C" w:rsidRDefault="00745FD5" w:rsidP="00B34ED1">
      <w:pPr>
        <w:spacing w:before="120" w:line="276" w:lineRule="auto"/>
        <w:rPr>
          <w:strike/>
          <w:sz w:val="24"/>
        </w:rPr>
      </w:pPr>
      <w:r w:rsidRPr="00840F0C">
        <w:rPr>
          <w:sz w:val="24"/>
          <w:lang w:eastAsia="en-AU"/>
        </w:rPr>
        <w:t xml:space="preserve">A Reference Group </w:t>
      </w:r>
      <w:r w:rsidR="005848B5" w:rsidRPr="00840F0C">
        <w:rPr>
          <w:sz w:val="24"/>
          <w:lang w:eastAsia="en-AU"/>
        </w:rPr>
        <w:t xml:space="preserve">may be formed </w:t>
      </w:r>
      <w:r w:rsidRPr="00840F0C">
        <w:rPr>
          <w:sz w:val="24"/>
          <w:lang w:eastAsia="en-AU"/>
        </w:rPr>
        <w:t xml:space="preserve">for </w:t>
      </w:r>
      <w:r w:rsidR="009F198C" w:rsidRPr="00840F0C">
        <w:rPr>
          <w:sz w:val="24"/>
          <w:lang w:eastAsia="en-AU"/>
        </w:rPr>
        <w:t>a</w:t>
      </w:r>
      <w:r w:rsidRPr="00840F0C">
        <w:rPr>
          <w:sz w:val="24"/>
          <w:lang w:eastAsia="en-AU"/>
        </w:rPr>
        <w:t xml:space="preserve"> PMR to provide independent, expert advice on the draft </w:t>
      </w:r>
      <w:r w:rsidR="008C11C1" w:rsidRPr="00840F0C">
        <w:rPr>
          <w:sz w:val="24"/>
          <w:lang w:eastAsia="en-AU"/>
        </w:rPr>
        <w:t>r</w:t>
      </w:r>
      <w:r w:rsidRPr="00840F0C">
        <w:rPr>
          <w:sz w:val="24"/>
          <w:lang w:eastAsia="en-AU"/>
        </w:rPr>
        <w:t xml:space="preserve">eport prior to consideration by the </w:t>
      </w:r>
      <w:r w:rsidR="00C1285E" w:rsidRPr="00840F0C">
        <w:rPr>
          <w:sz w:val="24"/>
          <w:lang w:eastAsia="en-AU"/>
        </w:rPr>
        <w:t>PBAC</w:t>
      </w:r>
      <w:r w:rsidRPr="00840F0C">
        <w:rPr>
          <w:sz w:val="24"/>
          <w:lang w:eastAsia="en-AU"/>
        </w:rPr>
        <w:t xml:space="preserve"> </w:t>
      </w:r>
      <w:r w:rsidR="006B366F" w:rsidRPr="00840F0C">
        <w:rPr>
          <w:sz w:val="24"/>
          <w:lang w:eastAsia="en-AU"/>
        </w:rPr>
        <w:t>(</w:t>
      </w:r>
      <w:r w:rsidRPr="00840F0C">
        <w:rPr>
          <w:sz w:val="24"/>
          <w:lang w:eastAsia="en-AU"/>
        </w:rPr>
        <w:t>and its sub-committees</w:t>
      </w:r>
      <w:r w:rsidR="006B366F" w:rsidRPr="00840F0C">
        <w:rPr>
          <w:sz w:val="24"/>
          <w:lang w:eastAsia="en-AU"/>
        </w:rPr>
        <w:t>)</w:t>
      </w:r>
      <w:r w:rsidR="007A0D4C" w:rsidRPr="00840F0C">
        <w:rPr>
          <w:sz w:val="24"/>
          <w:lang w:eastAsia="en-AU"/>
        </w:rPr>
        <w:t xml:space="preserve"> if requested by the PBAC/PBAC Executive</w:t>
      </w:r>
      <w:r w:rsidRPr="00840F0C">
        <w:rPr>
          <w:sz w:val="24"/>
          <w:lang w:eastAsia="en-AU"/>
        </w:rPr>
        <w:t>.</w:t>
      </w:r>
      <w:r w:rsidR="00CC4499" w:rsidRPr="00840F0C">
        <w:rPr>
          <w:sz w:val="24"/>
          <w:lang w:eastAsia="en-AU"/>
        </w:rPr>
        <w:t xml:space="preserve"> </w:t>
      </w:r>
      <w:r w:rsidR="003317C0" w:rsidRPr="00840F0C">
        <w:rPr>
          <w:sz w:val="24"/>
          <w:lang w:eastAsia="en-AU"/>
        </w:rPr>
        <w:t>A Reference</w:t>
      </w:r>
      <w:r w:rsidR="0028334A" w:rsidRPr="00840F0C">
        <w:rPr>
          <w:sz w:val="24"/>
          <w:lang w:eastAsia="en-AU"/>
        </w:rPr>
        <w:t xml:space="preserve"> Group may not be considered necessary if there is sufficient expertise </w:t>
      </w:r>
      <w:r w:rsidR="009E7BE5" w:rsidRPr="00840F0C">
        <w:rPr>
          <w:sz w:val="24"/>
          <w:lang w:eastAsia="en-AU"/>
        </w:rPr>
        <w:t xml:space="preserve">in the membership of </w:t>
      </w:r>
      <w:r w:rsidR="0028334A" w:rsidRPr="00840F0C">
        <w:rPr>
          <w:sz w:val="24"/>
          <w:lang w:eastAsia="en-AU"/>
        </w:rPr>
        <w:t xml:space="preserve">the PBAC and its sub-committees to guide the </w:t>
      </w:r>
      <w:r w:rsidR="005E020A" w:rsidRPr="00840F0C">
        <w:rPr>
          <w:sz w:val="24"/>
          <w:lang w:eastAsia="en-AU"/>
        </w:rPr>
        <w:t>R</w:t>
      </w:r>
      <w:r w:rsidR="0028334A" w:rsidRPr="00840F0C">
        <w:rPr>
          <w:sz w:val="24"/>
          <w:lang w:eastAsia="en-AU"/>
        </w:rPr>
        <w:t>eview in terms</w:t>
      </w:r>
      <w:r w:rsidR="00742712" w:rsidRPr="00840F0C">
        <w:rPr>
          <w:sz w:val="24"/>
          <w:lang w:eastAsia="en-AU"/>
        </w:rPr>
        <w:t xml:space="preserve"> of</w:t>
      </w:r>
      <w:r w:rsidR="0028334A" w:rsidRPr="00840F0C">
        <w:rPr>
          <w:sz w:val="24"/>
          <w:lang w:eastAsia="en-AU"/>
        </w:rPr>
        <w:t xml:space="preserve"> sources of evidence</w:t>
      </w:r>
      <w:r w:rsidR="009E7BE5" w:rsidRPr="00840F0C">
        <w:rPr>
          <w:sz w:val="24"/>
          <w:lang w:eastAsia="en-AU"/>
        </w:rPr>
        <w:t xml:space="preserve">. </w:t>
      </w:r>
    </w:p>
    <w:p w14:paraId="24126648" w14:textId="76B2BCDB" w:rsidR="00745FD5" w:rsidRPr="00840F0C" w:rsidRDefault="00667C6B" w:rsidP="00B34ED1">
      <w:pPr>
        <w:spacing w:before="120" w:line="276" w:lineRule="auto"/>
        <w:rPr>
          <w:sz w:val="24"/>
          <w:lang w:eastAsia="en-AU"/>
        </w:rPr>
      </w:pPr>
      <w:r w:rsidRPr="00840F0C">
        <w:rPr>
          <w:sz w:val="24"/>
          <w:lang w:eastAsia="en-AU"/>
        </w:rPr>
        <w:t>A</w:t>
      </w:r>
      <w:r w:rsidR="00EC6884" w:rsidRPr="00840F0C">
        <w:rPr>
          <w:sz w:val="24"/>
          <w:lang w:eastAsia="en-AU"/>
        </w:rPr>
        <w:t xml:space="preserve"> </w:t>
      </w:r>
      <w:r w:rsidR="00EC6884" w:rsidRPr="00840F0C">
        <w:rPr>
          <w:sz w:val="24"/>
        </w:rPr>
        <w:t>Reference Group</w:t>
      </w:r>
      <w:r w:rsidR="00CC4499" w:rsidRPr="00840F0C">
        <w:rPr>
          <w:sz w:val="24"/>
        </w:rPr>
        <w:t xml:space="preserve"> will be </w:t>
      </w:r>
      <w:r w:rsidRPr="00840F0C">
        <w:rPr>
          <w:sz w:val="24"/>
          <w:lang w:eastAsia="en-AU"/>
        </w:rPr>
        <w:t xml:space="preserve">formed </w:t>
      </w:r>
      <w:r w:rsidR="00CC4499" w:rsidRPr="00840F0C">
        <w:rPr>
          <w:sz w:val="24"/>
        </w:rPr>
        <w:t xml:space="preserve">at the </w:t>
      </w:r>
      <w:r w:rsidR="00D60A01" w:rsidRPr="00840F0C">
        <w:rPr>
          <w:sz w:val="24"/>
          <w:lang w:eastAsia="en-AU"/>
        </w:rPr>
        <w:t>D</w:t>
      </w:r>
      <w:r w:rsidR="00CC4499" w:rsidRPr="00840F0C">
        <w:rPr>
          <w:sz w:val="24"/>
          <w:lang w:eastAsia="en-AU"/>
        </w:rPr>
        <w:t>epartment’s</w:t>
      </w:r>
      <w:r w:rsidR="00CC4499" w:rsidRPr="00840F0C">
        <w:rPr>
          <w:sz w:val="24"/>
        </w:rPr>
        <w:t xml:space="preserve"> discretion </w:t>
      </w:r>
      <w:r w:rsidRPr="00840F0C">
        <w:rPr>
          <w:sz w:val="24"/>
          <w:lang w:eastAsia="en-AU"/>
        </w:rPr>
        <w:t>following a request</w:t>
      </w:r>
      <w:r w:rsidR="00CC4499" w:rsidRPr="00840F0C">
        <w:rPr>
          <w:sz w:val="24"/>
        </w:rPr>
        <w:t xml:space="preserve"> received from the </w:t>
      </w:r>
      <w:r w:rsidR="00C1285E" w:rsidRPr="00840F0C">
        <w:rPr>
          <w:sz w:val="24"/>
        </w:rPr>
        <w:t>PBAC</w:t>
      </w:r>
      <w:r w:rsidRPr="00840F0C">
        <w:rPr>
          <w:sz w:val="24"/>
          <w:lang w:eastAsia="en-AU"/>
        </w:rPr>
        <w:t>/PBAC Executive</w:t>
      </w:r>
      <w:r w:rsidR="00CC4499" w:rsidRPr="00840F0C">
        <w:rPr>
          <w:sz w:val="24"/>
          <w:lang w:eastAsia="en-AU"/>
        </w:rPr>
        <w:t>.</w:t>
      </w:r>
      <w:r w:rsidR="00D164CE" w:rsidRPr="00840F0C">
        <w:rPr>
          <w:sz w:val="24"/>
        </w:rPr>
        <w:t xml:space="preserve"> </w:t>
      </w:r>
      <w:r w:rsidR="00EC6884" w:rsidRPr="00840F0C">
        <w:rPr>
          <w:sz w:val="24"/>
        </w:rPr>
        <w:t xml:space="preserve">If a Reference Group is formed for a Review, the </w:t>
      </w:r>
      <w:r w:rsidRPr="00840F0C">
        <w:rPr>
          <w:sz w:val="24"/>
          <w:lang w:eastAsia="en-AU"/>
        </w:rPr>
        <w:t xml:space="preserve">timing for convening the Reference Group and the </w:t>
      </w:r>
      <w:r w:rsidR="00EC6884" w:rsidRPr="00840F0C">
        <w:rPr>
          <w:sz w:val="24"/>
        </w:rPr>
        <w:t xml:space="preserve">number of meetings held will be at the discretion of the </w:t>
      </w:r>
      <w:r w:rsidR="008D7036" w:rsidRPr="00840F0C">
        <w:rPr>
          <w:sz w:val="24"/>
        </w:rPr>
        <w:t xml:space="preserve">Chair of the Reference </w:t>
      </w:r>
      <w:r w:rsidR="00EC6884" w:rsidRPr="00840F0C">
        <w:rPr>
          <w:sz w:val="24"/>
        </w:rPr>
        <w:t>Group</w:t>
      </w:r>
      <w:r w:rsidR="00896DAC" w:rsidRPr="00840F0C">
        <w:rPr>
          <w:sz w:val="24"/>
        </w:rPr>
        <w:t>.</w:t>
      </w:r>
      <w:r w:rsidR="00896DAC" w:rsidRPr="00840F0C">
        <w:rPr>
          <w:sz w:val="24"/>
          <w:lang w:eastAsia="en-AU"/>
        </w:rPr>
        <w:t xml:space="preserve"> </w:t>
      </w:r>
    </w:p>
    <w:p w14:paraId="75F7DE1A" w14:textId="56857C17" w:rsidR="00745FD5" w:rsidRPr="00840F0C" w:rsidRDefault="007E0065" w:rsidP="00B34ED1">
      <w:pPr>
        <w:spacing w:before="120" w:line="276" w:lineRule="auto"/>
        <w:rPr>
          <w:sz w:val="24"/>
          <w:lang w:eastAsia="en-AU"/>
        </w:rPr>
      </w:pPr>
      <w:r w:rsidRPr="00840F0C">
        <w:rPr>
          <w:sz w:val="24"/>
          <w:lang w:eastAsia="en-AU"/>
        </w:rPr>
        <w:t>Historically,</w:t>
      </w:r>
      <w:r w:rsidR="001C6BDF" w:rsidRPr="00840F0C">
        <w:rPr>
          <w:sz w:val="24"/>
          <w:lang w:eastAsia="en-AU"/>
        </w:rPr>
        <w:t xml:space="preserve"> </w:t>
      </w:r>
      <w:r w:rsidR="00AE02F2" w:rsidRPr="00840F0C">
        <w:rPr>
          <w:sz w:val="24"/>
          <w:lang w:eastAsia="en-AU"/>
        </w:rPr>
        <w:t xml:space="preserve">Reference </w:t>
      </w:r>
      <w:r w:rsidRPr="00840F0C">
        <w:rPr>
          <w:sz w:val="24"/>
          <w:lang w:eastAsia="en-AU"/>
        </w:rPr>
        <w:t>Groups</w:t>
      </w:r>
      <w:r w:rsidR="00AE02F2" w:rsidRPr="00840F0C">
        <w:rPr>
          <w:sz w:val="24"/>
          <w:lang w:eastAsia="en-AU"/>
        </w:rPr>
        <w:t xml:space="preserve"> </w:t>
      </w:r>
      <w:r w:rsidRPr="00840F0C">
        <w:rPr>
          <w:sz w:val="24"/>
          <w:lang w:eastAsia="en-AU"/>
        </w:rPr>
        <w:t>have</w:t>
      </w:r>
      <w:r w:rsidR="009764B0" w:rsidRPr="00840F0C">
        <w:rPr>
          <w:sz w:val="24"/>
          <w:lang w:eastAsia="en-AU"/>
        </w:rPr>
        <w:t xml:space="preserve"> </w:t>
      </w:r>
      <w:r w:rsidR="00AE02F2" w:rsidRPr="00840F0C">
        <w:rPr>
          <w:sz w:val="24"/>
          <w:lang w:eastAsia="en-AU"/>
        </w:rPr>
        <w:t>consist</w:t>
      </w:r>
      <w:r w:rsidRPr="00840F0C">
        <w:rPr>
          <w:sz w:val="24"/>
          <w:lang w:eastAsia="en-AU"/>
        </w:rPr>
        <w:t>ed</w:t>
      </w:r>
      <w:r w:rsidR="00AE02F2" w:rsidRPr="00840F0C">
        <w:rPr>
          <w:sz w:val="24"/>
          <w:lang w:eastAsia="en-AU"/>
        </w:rPr>
        <w:t xml:space="preserve"> of members who have expertise in HTA</w:t>
      </w:r>
      <w:r w:rsidR="006719DC" w:rsidRPr="00840F0C">
        <w:rPr>
          <w:sz w:val="24"/>
          <w:lang w:eastAsia="en-AU"/>
        </w:rPr>
        <w:t xml:space="preserve">, </w:t>
      </w:r>
      <w:r w:rsidR="00AE02F2" w:rsidRPr="00840F0C">
        <w:rPr>
          <w:sz w:val="24"/>
          <w:lang w:eastAsia="en-AU"/>
        </w:rPr>
        <w:t>drug utilisation</w:t>
      </w:r>
      <w:r w:rsidR="006719DC" w:rsidRPr="00840F0C">
        <w:rPr>
          <w:sz w:val="24"/>
          <w:lang w:eastAsia="en-AU"/>
        </w:rPr>
        <w:t>, health economics</w:t>
      </w:r>
      <w:r w:rsidR="005E020A" w:rsidRPr="00840F0C">
        <w:rPr>
          <w:sz w:val="24"/>
          <w:lang w:eastAsia="en-AU"/>
        </w:rPr>
        <w:t>,</w:t>
      </w:r>
      <w:r w:rsidR="00AE02F2" w:rsidRPr="00840F0C">
        <w:rPr>
          <w:sz w:val="24"/>
          <w:lang w:eastAsia="en-AU"/>
        </w:rPr>
        <w:t xml:space="preserve"> </w:t>
      </w:r>
      <w:r w:rsidR="00A207AC" w:rsidRPr="00840F0C">
        <w:rPr>
          <w:sz w:val="24"/>
          <w:lang w:eastAsia="en-AU"/>
        </w:rPr>
        <w:t>as well as</w:t>
      </w:r>
      <w:r w:rsidR="00AE02F2" w:rsidRPr="00840F0C">
        <w:rPr>
          <w:sz w:val="24"/>
          <w:lang w:eastAsia="en-AU"/>
        </w:rPr>
        <w:t xml:space="preserve"> consumer </w:t>
      </w:r>
      <w:r w:rsidR="00CF7DB5" w:rsidRPr="00840F0C">
        <w:rPr>
          <w:sz w:val="24"/>
          <w:lang w:eastAsia="en-AU"/>
        </w:rPr>
        <w:t xml:space="preserve">and stakeholder </w:t>
      </w:r>
      <w:r w:rsidR="00AE02F2" w:rsidRPr="00840F0C">
        <w:rPr>
          <w:sz w:val="24"/>
          <w:lang w:eastAsia="en-AU"/>
        </w:rPr>
        <w:t>representative</w:t>
      </w:r>
      <w:r w:rsidR="00CF7DB5" w:rsidRPr="00840F0C">
        <w:rPr>
          <w:sz w:val="24"/>
          <w:lang w:eastAsia="en-AU"/>
        </w:rPr>
        <w:t>s</w:t>
      </w:r>
      <w:r w:rsidR="00AE02F2" w:rsidRPr="00840F0C">
        <w:rPr>
          <w:sz w:val="24"/>
          <w:lang w:eastAsia="en-AU"/>
        </w:rPr>
        <w:t>.</w:t>
      </w:r>
      <w:r w:rsidR="003364EE" w:rsidRPr="00840F0C">
        <w:rPr>
          <w:sz w:val="24"/>
          <w:lang w:eastAsia="en-AU"/>
        </w:rPr>
        <w:t xml:space="preserve"> </w:t>
      </w:r>
      <w:r w:rsidR="006719DC" w:rsidRPr="00840F0C">
        <w:rPr>
          <w:sz w:val="24"/>
          <w:lang w:eastAsia="en-AU"/>
        </w:rPr>
        <w:t>Reference Group</w:t>
      </w:r>
      <w:r w:rsidR="00AE02F2" w:rsidRPr="00840F0C">
        <w:rPr>
          <w:sz w:val="24"/>
          <w:lang w:eastAsia="en-AU"/>
        </w:rPr>
        <w:t xml:space="preserve"> members </w:t>
      </w:r>
      <w:r w:rsidR="00667C6B" w:rsidRPr="00840F0C">
        <w:rPr>
          <w:sz w:val="24"/>
          <w:lang w:eastAsia="en-AU"/>
        </w:rPr>
        <w:t xml:space="preserve">have </w:t>
      </w:r>
      <w:r w:rsidR="00AE02F2" w:rsidRPr="00840F0C">
        <w:rPr>
          <w:sz w:val="24"/>
          <w:lang w:eastAsia="en-AU"/>
        </w:rPr>
        <w:t xml:space="preserve">also </w:t>
      </w:r>
      <w:r w:rsidR="0016121B" w:rsidRPr="00840F0C">
        <w:rPr>
          <w:sz w:val="24"/>
          <w:lang w:eastAsia="en-AU"/>
        </w:rPr>
        <w:t xml:space="preserve">been </w:t>
      </w:r>
      <w:r w:rsidR="00AE02F2" w:rsidRPr="00840F0C">
        <w:rPr>
          <w:sz w:val="24"/>
          <w:lang w:eastAsia="en-AU"/>
        </w:rPr>
        <w:t>selected for each PMR</w:t>
      </w:r>
      <w:r w:rsidR="00745FD5" w:rsidRPr="00840F0C">
        <w:rPr>
          <w:sz w:val="24"/>
          <w:lang w:eastAsia="en-AU"/>
        </w:rPr>
        <w:t xml:space="preserve"> on the basis of demonstrated relevant expertise. </w:t>
      </w:r>
      <w:r w:rsidR="00CF7DB5" w:rsidRPr="00840F0C">
        <w:rPr>
          <w:sz w:val="24"/>
          <w:lang w:eastAsia="en-AU"/>
        </w:rPr>
        <w:t>M</w:t>
      </w:r>
      <w:r w:rsidR="006719DC" w:rsidRPr="00840F0C">
        <w:rPr>
          <w:sz w:val="24"/>
          <w:lang w:eastAsia="en-AU"/>
        </w:rPr>
        <w:t>embers</w:t>
      </w:r>
      <w:r w:rsidR="00745FD5" w:rsidRPr="00840F0C">
        <w:rPr>
          <w:sz w:val="24"/>
          <w:lang w:eastAsia="en-AU"/>
        </w:rPr>
        <w:t xml:space="preserve"> of a Reference Group may</w:t>
      </w:r>
      <w:r w:rsidR="00CF7DB5" w:rsidRPr="00840F0C">
        <w:rPr>
          <w:sz w:val="24"/>
          <w:lang w:eastAsia="en-AU"/>
        </w:rPr>
        <w:t xml:space="preserve"> also </w:t>
      </w:r>
      <w:r w:rsidR="00745FD5" w:rsidRPr="00840F0C">
        <w:rPr>
          <w:sz w:val="24"/>
          <w:lang w:eastAsia="en-AU"/>
        </w:rPr>
        <w:t>include:</w:t>
      </w:r>
    </w:p>
    <w:p w14:paraId="411070AC" w14:textId="77777777" w:rsidR="00745FD5" w:rsidRPr="00840F0C" w:rsidRDefault="00745FD5" w:rsidP="00B34ED1">
      <w:pPr>
        <w:pStyle w:val="ListParagraph"/>
        <w:numPr>
          <w:ilvl w:val="0"/>
          <w:numId w:val="24"/>
        </w:numPr>
        <w:spacing w:before="120" w:line="276" w:lineRule="auto"/>
        <w:ind w:left="714" w:hanging="357"/>
        <w:rPr>
          <w:sz w:val="24"/>
          <w:lang w:eastAsia="en-AU"/>
        </w:rPr>
      </w:pPr>
      <w:r w:rsidRPr="00840F0C">
        <w:rPr>
          <w:sz w:val="24"/>
          <w:lang w:eastAsia="en-AU"/>
        </w:rPr>
        <w:t>independent specialist clinicians and/or nurse practitioners</w:t>
      </w:r>
    </w:p>
    <w:p w14:paraId="2EBF5F9C" w14:textId="59F661A2" w:rsidR="00745FD5" w:rsidRPr="00840F0C" w:rsidRDefault="00745FD5" w:rsidP="00B34ED1">
      <w:pPr>
        <w:pStyle w:val="ListParagraph"/>
        <w:numPr>
          <w:ilvl w:val="0"/>
          <w:numId w:val="24"/>
        </w:numPr>
        <w:spacing w:after="120" w:line="276" w:lineRule="auto"/>
        <w:rPr>
          <w:sz w:val="24"/>
          <w:lang w:eastAsia="en-AU"/>
        </w:rPr>
      </w:pPr>
      <w:r w:rsidRPr="00840F0C">
        <w:rPr>
          <w:sz w:val="24"/>
          <w:lang w:eastAsia="en-AU"/>
        </w:rPr>
        <w:lastRenderedPageBreak/>
        <w:t xml:space="preserve">researchers and representatives of peak healthcare </w:t>
      </w:r>
      <w:r w:rsidR="00CF7DB5" w:rsidRPr="00840F0C">
        <w:rPr>
          <w:sz w:val="24"/>
          <w:lang w:eastAsia="en-AU"/>
        </w:rPr>
        <w:t>professional</w:t>
      </w:r>
      <w:r w:rsidR="00817B87" w:rsidRPr="00840F0C">
        <w:rPr>
          <w:sz w:val="24"/>
          <w:lang w:eastAsia="en-AU"/>
        </w:rPr>
        <w:t xml:space="preserve"> organisations</w:t>
      </w:r>
      <w:r w:rsidR="00CF7DB5" w:rsidRPr="00840F0C">
        <w:rPr>
          <w:sz w:val="24"/>
          <w:lang w:eastAsia="en-AU"/>
        </w:rPr>
        <w:t xml:space="preserve"> r</w:t>
      </w:r>
      <w:r w:rsidR="005825E6" w:rsidRPr="00840F0C">
        <w:rPr>
          <w:sz w:val="24"/>
          <w:lang w:eastAsia="en-AU"/>
        </w:rPr>
        <w:t xml:space="preserve">elated to the </w:t>
      </w:r>
      <w:r w:rsidR="00C1285E" w:rsidRPr="00840F0C">
        <w:rPr>
          <w:sz w:val="24"/>
          <w:lang w:eastAsia="en-AU"/>
        </w:rPr>
        <w:t>medicine</w:t>
      </w:r>
      <w:r w:rsidR="00186CCE" w:rsidRPr="00840F0C">
        <w:rPr>
          <w:sz w:val="24"/>
          <w:lang w:eastAsia="en-AU"/>
        </w:rPr>
        <w:t>(</w:t>
      </w:r>
      <w:r w:rsidR="00C1285E" w:rsidRPr="00840F0C">
        <w:rPr>
          <w:sz w:val="24"/>
          <w:lang w:eastAsia="en-AU"/>
        </w:rPr>
        <w:t>s</w:t>
      </w:r>
      <w:r w:rsidR="00186CCE" w:rsidRPr="00840F0C">
        <w:rPr>
          <w:sz w:val="24"/>
          <w:lang w:eastAsia="en-AU"/>
        </w:rPr>
        <w:t>)</w:t>
      </w:r>
      <w:r w:rsidRPr="00840F0C">
        <w:rPr>
          <w:sz w:val="24"/>
          <w:lang w:eastAsia="en-AU"/>
        </w:rPr>
        <w:t xml:space="preserve"> under review</w:t>
      </w:r>
    </w:p>
    <w:p w14:paraId="356146BD" w14:textId="5FB39642" w:rsidR="00745FD5" w:rsidRPr="00840F0C" w:rsidRDefault="00745FD5" w:rsidP="00790E62">
      <w:pPr>
        <w:pStyle w:val="ListParagraph"/>
        <w:numPr>
          <w:ilvl w:val="0"/>
          <w:numId w:val="24"/>
        </w:numPr>
        <w:spacing w:after="120" w:line="276" w:lineRule="auto"/>
        <w:rPr>
          <w:sz w:val="24"/>
          <w:lang w:eastAsia="en-AU"/>
        </w:rPr>
      </w:pPr>
      <w:r w:rsidRPr="00840F0C">
        <w:rPr>
          <w:sz w:val="24"/>
          <w:lang w:eastAsia="en-AU"/>
        </w:rPr>
        <w:t>health educators</w:t>
      </w:r>
    </w:p>
    <w:p w14:paraId="2D822EAE" w14:textId="77777777" w:rsidR="006941D5" w:rsidRPr="00840F0C" w:rsidRDefault="00745FD5" w:rsidP="00B34ED1">
      <w:pPr>
        <w:pStyle w:val="ListParagraph"/>
        <w:numPr>
          <w:ilvl w:val="0"/>
          <w:numId w:val="24"/>
        </w:numPr>
        <w:spacing w:after="120" w:line="276" w:lineRule="auto"/>
        <w:rPr>
          <w:sz w:val="24"/>
          <w:lang w:eastAsia="en-AU"/>
        </w:rPr>
      </w:pPr>
      <w:r w:rsidRPr="00840F0C">
        <w:rPr>
          <w:sz w:val="24"/>
          <w:lang w:eastAsia="en-AU"/>
        </w:rPr>
        <w:t>re</w:t>
      </w:r>
      <w:r w:rsidR="00790E62" w:rsidRPr="00840F0C">
        <w:rPr>
          <w:sz w:val="24"/>
          <w:lang w:eastAsia="en-AU"/>
        </w:rPr>
        <w:t xml:space="preserve">presentatives of relevant </w:t>
      </w:r>
      <w:r w:rsidR="00CF7DB5" w:rsidRPr="00840F0C">
        <w:rPr>
          <w:sz w:val="24"/>
          <w:lang w:eastAsia="en-AU"/>
        </w:rPr>
        <w:t xml:space="preserve">consumer </w:t>
      </w:r>
      <w:r w:rsidR="00790E62" w:rsidRPr="00840F0C">
        <w:rPr>
          <w:sz w:val="24"/>
          <w:lang w:eastAsia="en-AU"/>
        </w:rPr>
        <w:t>advocacy organisations</w:t>
      </w:r>
    </w:p>
    <w:p w14:paraId="6FE38EA8" w14:textId="49505108" w:rsidR="00745FD5" w:rsidRPr="00840F0C" w:rsidRDefault="006941D5" w:rsidP="00B34ED1">
      <w:pPr>
        <w:pStyle w:val="ListParagraph"/>
        <w:numPr>
          <w:ilvl w:val="0"/>
          <w:numId w:val="24"/>
        </w:numPr>
        <w:spacing w:after="120" w:line="276" w:lineRule="auto"/>
        <w:rPr>
          <w:sz w:val="24"/>
          <w:lang w:eastAsia="en-AU"/>
        </w:rPr>
      </w:pPr>
      <w:r w:rsidRPr="00840F0C">
        <w:rPr>
          <w:sz w:val="24"/>
          <w:lang w:eastAsia="en-AU"/>
        </w:rPr>
        <w:t>representatives of industry groups</w:t>
      </w:r>
      <w:r w:rsidR="00745FD5" w:rsidRPr="00840F0C">
        <w:rPr>
          <w:sz w:val="24"/>
          <w:lang w:eastAsia="en-AU"/>
        </w:rPr>
        <w:t>.</w:t>
      </w:r>
    </w:p>
    <w:p w14:paraId="07E4C69C" w14:textId="5ABAD897" w:rsidR="00B34ED1" w:rsidRPr="00840F0C" w:rsidRDefault="00745FD5" w:rsidP="00B34ED1">
      <w:pPr>
        <w:spacing w:before="120" w:line="276" w:lineRule="auto"/>
        <w:rPr>
          <w:sz w:val="24"/>
          <w:lang w:eastAsia="en-AU"/>
        </w:rPr>
      </w:pPr>
      <w:r w:rsidRPr="00840F0C">
        <w:rPr>
          <w:sz w:val="24"/>
        </w:rPr>
        <w:t xml:space="preserve">The </w:t>
      </w:r>
      <w:r w:rsidR="00D60A01" w:rsidRPr="00840F0C">
        <w:rPr>
          <w:sz w:val="24"/>
          <w:lang w:eastAsia="en-AU"/>
        </w:rPr>
        <w:t>D</w:t>
      </w:r>
      <w:r w:rsidRPr="00840F0C">
        <w:rPr>
          <w:sz w:val="24"/>
          <w:lang w:eastAsia="en-AU"/>
        </w:rPr>
        <w:t>epartment</w:t>
      </w:r>
      <w:r w:rsidRPr="00840F0C">
        <w:rPr>
          <w:sz w:val="24"/>
        </w:rPr>
        <w:t xml:space="preserve"> requires all Reference Group members to declare any </w:t>
      </w:r>
      <w:r w:rsidR="00CC4499" w:rsidRPr="00840F0C">
        <w:rPr>
          <w:sz w:val="24"/>
        </w:rPr>
        <w:t>COIs</w:t>
      </w:r>
      <w:r w:rsidR="00A522F2" w:rsidRPr="00840F0C">
        <w:rPr>
          <w:sz w:val="24"/>
        </w:rPr>
        <w:t xml:space="preserve"> and to sign confidentiality agreements</w:t>
      </w:r>
      <w:r w:rsidR="00CC4499" w:rsidRPr="00840F0C">
        <w:rPr>
          <w:sz w:val="24"/>
        </w:rPr>
        <w:t xml:space="preserve"> </w:t>
      </w:r>
      <w:r w:rsidRPr="00840F0C">
        <w:rPr>
          <w:sz w:val="24"/>
        </w:rPr>
        <w:t xml:space="preserve">prior to joining the Reference Group. </w:t>
      </w:r>
      <w:r w:rsidR="00667C6B" w:rsidRPr="00840F0C">
        <w:rPr>
          <w:sz w:val="24"/>
          <w:lang w:eastAsia="en-AU"/>
        </w:rPr>
        <w:t>I</w:t>
      </w:r>
      <w:r w:rsidRPr="00840F0C">
        <w:rPr>
          <w:sz w:val="24"/>
          <w:lang w:eastAsia="en-AU"/>
        </w:rPr>
        <w:t>nformation</w:t>
      </w:r>
      <w:r w:rsidRPr="00840F0C">
        <w:rPr>
          <w:sz w:val="24"/>
        </w:rPr>
        <w:t xml:space="preserve"> on the membership of the Reference Group for each PMR will be published on the</w:t>
      </w:r>
      <w:r w:rsidR="004D062E" w:rsidRPr="00840F0C">
        <w:rPr>
          <w:sz w:val="24"/>
        </w:rPr>
        <w:t xml:space="preserve"> </w:t>
      </w:r>
      <w:r w:rsidRPr="00840F0C">
        <w:rPr>
          <w:sz w:val="24"/>
        </w:rPr>
        <w:t xml:space="preserve"> </w:t>
      </w:r>
      <w:bookmarkStart w:id="81" w:name="_Hlk80183392"/>
      <w:r w:rsidR="0062336A" w:rsidRPr="00840F0C">
        <w:rPr>
          <w:sz w:val="24"/>
        </w:rPr>
        <w:fldChar w:fldCharType="begin"/>
      </w:r>
      <w:r w:rsidR="0062336A" w:rsidRPr="00840F0C">
        <w:rPr>
          <w:sz w:val="24"/>
        </w:rPr>
        <w:instrText xml:space="preserve"> HYPERLINK "https://www.pbs.gov.au/info/reviews/subsidised-medicines-reviews" </w:instrText>
      </w:r>
      <w:r w:rsidR="0062336A" w:rsidRPr="00840F0C">
        <w:rPr>
          <w:sz w:val="24"/>
        </w:rPr>
      </w:r>
      <w:r w:rsidR="0062336A" w:rsidRPr="00840F0C">
        <w:rPr>
          <w:sz w:val="24"/>
        </w:rPr>
        <w:fldChar w:fldCharType="separate"/>
      </w:r>
      <w:r w:rsidR="0062336A" w:rsidRPr="00840F0C">
        <w:rPr>
          <w:rStyle w:val="Hyperlink"/>
          <w:sz w:val="24"/>
        </w:rPr>
        <w:t>Post-market Review webpage</w:t>
      </w:r>
      <w:r w:rsidR="0062336A" w:rsidRPr="00840F0C">
        <w:rPr>
          <w:sz w:val="24"/>
        </w:rPr>
        <w:fldChar w:fldCharType="end"/>
      </w:r>
      <w:r w:rsidR="0062336A" w:rsidRPr="00840F0C">
        <w:rPr>
          <w:sz w:val="24"/>
        </w:rPr>
        <w:t xml:space="preserve"> </w:t>
      </w:r>
      <w:bookmarkEnd w:id="81"/>
      <w:r w:rsidR="0018012C" w:rsidRPr="00840F0C">
        <w:rPr>
          <w:sz w:val="24"/>
        </w:rPr>
        <w:t xml:space="preserve">at the </w:t>
      </w:r>
      <w:r w:rsidR="002358DE" w:rsidRPr="00840F0C">
        <w:rPr>
          <w:sz w:val="24"/>
        </w:rPr>
        <w:t>beginning</w:t>
      </w:r>
      <w:r w:rsidR="006572FF" w:rsidRPr="00840F0C">
        <w:rPr>
          <w:sz w:val="24"/>
        </w:rPr>
        <w:t xml:space="preserve"> of the Review</w:t>
      </w:r>
      <w:r w:rsidR="0018012C" w:rsidRPr="00840F0C">
        <w:rPr>
          <w:sz w:val="24"/>
        </w:rPr>
        <w:t xml:space="preserve"> and</w:t>
      </w:r>
      <w:r w:rsidR="009A04BC" w:rsidRPr="00840F0C">
        <w:rPr>
          <w:sz w:val="24"/>
        </w:rPr>
        <w:t xml:space="preserve"> </w:t>
      </w:r>
      <w:r w:rsidR="002358DE" w:rsidRPr="00840F0C">
        <w:rPr>
          <w:sz w:val="24"/>
        </w:rPr>
        <w:t xml:space="preserve">also </w:t>
      </w:r>
      <w:r w:rsidR="0094478A" w:rsidRPr="00840F0C">
        <w:rPr>
          <w:sz w:val="24"/>
        </w:rPr>
        <w:t>included</w:t>
      </w:r>
      <w:r w:rsidR="0018012C" w:rsidRPr="00840F0C">
        <w:rPr>
          <w:sz w:val="24"/>
        </w:rPr>
        <w:t xml:space="preserve"> </w:t>
      </w:r>
      <w:r w:rsidRPr="00840F0C">
        <w:rPr>
          <w:sz w:val="24"/>
        </w:rPr>
        <w:t xml:space="preserve">in the final </w:t>
      </w:r>
      <w:r w:rsidR="007419FA" w:rsidRPr="00840F0C">
        <w:rPr>
          <w:sz w:val="24"/>
        </w:rPr>
        <w:t xml:space="preserve">PMR </w:t>
      </w:r>
      <w:r w:rsidR="008C11C1" w:rsidRPr="00840F0C">
        <w:rPr>
          <w:sz w:val="24"/>
          <w:lang w:eastAsia="en-AU"/>
        </w:rPr>
        <w:t>r</w:t>
      </w:r>
      <w:r w:rsidRPr="00840F0C">
        <w:rPr>
          <w:sz w:val="24"/>
          <w:lang w:eastAsia="en-AU"/>
        </w:rPr>
        <w:t>eport</w:t>
      </w:r>
      <w:r w:rsidRPr="00840F0C">
        <w:rPr>
          <w:sz w:val="24"/>
        </w:rPr>
        <w:t>.</w:t>
      </w:r>
    </w:p>
    <w:p w14:paraId="397D80D5" w14:textId="117D8666" w:rsidR="00E54728" w:rsidRPr="00840F0C" w:rsidRDefault="00E54728" w:rsidP="00E54728">
      <w:pPr>
        <w:pStyle w:val="Heading3"/>
        <w:spacing w:before="240" w:line="276" w:lineRule="auto"/>
      </w:pPr>
      <w:bookmarkStart w:id="82" w:name="_Stakeholder_Consultation_on_1"/>
      <w:bookmarkStart w:id="83" w:name="_Toc154055759"/>
      <w:bookmarkEnd w:id="82"/>
      <w:r w:rsidRPr="00840F0C">
        <w:t xml:space="preserve">Stakeholder </w:t>
      </w:r>
      <w:r w:rsidR="00FC794A" w:rsidRPr="00840F0C">
        <w:t>c</w:t>
      </w:r>
      <w:r w:rsidRPr="00840F0C">
        <w:t xml:space="preserve">onsultation on the </w:t>
      </w:r>
      <w:r w:rsidR="00FC794A" w:rsidRPr="00840F0C">
        <w:t>d</w:t>
      </w:r>
      <w:r w:rsidRPr="00840F0C">
        <w:t xml:space="preserve">raft </w:t>
      </w:r>
      <w:r w:rsidR="008C11C1" w:rsidRPr="00840F0C">
        <w:t>r</w:t>
      </w:r>
      <w:r w:rsidRPr="00840F0C">
        <w:t>eport</w:t>
      </w:r>
      <w:bookmarkEnd w:id="83"/>
    </w:p>
    <w:p w14:paraId="69333770" w14:textId="0CAD5DB1" w:rsidR="00E54728" w:rsidRPr="00840F0C" w:rsidRDefault="00E54728" w:rsidP="00E54728">
      <w:pPr>
        <w:spacing w:before="120" w:line="276" w:lineRule="auto"/>
        <w:rPr>
          <w:sz w:val="24"/>
          <w:lang w:eastAsia="en-AU"/>
        </w:rPr>
      </w:pPr>
      <w:r w:rsidRPr="00840F0C">
        <w:rPr>
          <w:sz w:val="24"/>
          <w:lang w:eastAsia="en-AU"/>
        </w:rPr>
        <w:t xml:space="preserve">The draft </w:t>
      </w:r>
      <w:r w:rsidR="008C11C1" w:rsidRPr="00840F0C">
        <w:rPr>
          <w:sz w:val="24"/>
          <w:lang w:eastAsia="en-AU"/>
        </w:rPr>
        <w:t>r</w:t>
      </w:r>
      <w:r w:rsidRPr="00840F0C">
        <w:rPr>
          <w:sz w:val="24"/>
          <w:lang w:eastAsia="en-AU"/>
        </w:rPr>
        <w:t>eport is provided to key stakeholders</w:t>
      </w:r>
      <w:r w:rsidR="000A70F3" w:rsidRPr="00840F0C">
        <w:rPr>
          <w:sz w:val="24"/>
          <w:lang w:eastAsia="en-AU"/>
        </w:rPr>
        <w:t>,</w:t>
      </w:r>
      <w:r w:rsidRPr="00840F0C">
        <w:rPr>
          <w:sz w:val="24"/>
          <w:lang w:eastAsia="en-AU"/>
        </w:rPr>
        <w:t xml:space="preserve"> </w:t>
      </w:r>
      <w:r w:rsidR="005D4B20" w:rsidRPr="00840F0C">
        <w:rPr>
          <w:sz w:val="24"/>
          <w:lang w:eastAsia="en-AU"/>
        </w:rPr>
        <w:t>including</w:t>
      </w:r>
      <w:r w:rsidR="002C160D" w:rsidRPr="00840F0C">
        <w:rPr>
          <w:sz w:val="24"/>
          <w:lang w:eastAsia="en-AU"/>
        </w:rPr>
        <w:t xml:space="preserve"> clinicians and </w:t>
      </w:r>
      <w:r w:rsidR="003C7BFA" w:rsidRPr="00840F0C">
        <w:rPr>
          <w:sz w:val="24"/>
          <w:lang w:eastAsia="en-AU"/>
        </w:rPr>
        <w:t>consumer groups</w:t>
      </w:r>
      <w:r w:rsidR="00C645C1" w:rsidRPr="00840F0C">
        <w:rPr>
          <w:sz w:val="24"/>
          <w:lang w:eastAsia="en-AU"/>
        </w:rPr>
        <w:t xml:space="preserve"> directly via email</w:t>
      </w:r>
      <w:r w:rsidR="000A70F3" w:rsidRPr="00840F0C">
        <w:rPr>
          <w:sz w:val="24"/>
          <w:lang w:eastAsia="en-AU"/>
        </w:rPr>
        <w:t>,</w:t>
      </w:r>
      <w:r w:rsidR="005D4B20" w:rsidRPr="00840F0C">
        <w:rPr>
          <w:sz w:val="24"/>
          <w:lang w:eastAsia="en-AU"/>
        </w:rPr>
        <w:t xml:space="preserve"> </w:t>
      </w:r>
      <w:r w:rsidRPr="00840F0C">
        <w:rPr>
          <w:sz w:val="24"/>
          <w:lang w:eastAsia="en-AU"/>
        </w:rPr>
        <w:t xml:space="preserve">and </w:t>
      </w:r>
      <w:r w:rsidR="00C645C1" w:rsidRPr="00840F0C">
        <w:rPr>
          <w:sz w:val="24"/>
          <w:lang w:eastAsia="en-AU"/>
        </w:rPr>
        <w:t xml:space="preserve">also </w:t>
      </w:r>
      <w:r w:rsidRPr="00840F0C">
        <w:rPr>
          <w:sz w:val="24"/>
          <w:lang w:eastAsia="en-AU"/>
        </w:rPr>
        <w:t xml:space="preserve">made publicly available on the </w:t>
      </w:r>
      <w:hyperlink r:id="rId38" w:history="1">
        <w:r w:rsidRPr="00840F0C">
          <w:rPr>
            <w:rStyle w:val="Hyperlink"/>
            <w:sz w:val="24"/>
          </w:rPr>
          <w:t>Post-market Review webpage</w:t>
        </w:r>
      </w:hyperlink>
      <w:r w:rsidRPr="00840F0C">
        <w:rPr>
          <w:sz w:val="24"/>
          <w:lang w:eastAsia="en-AU"/>
        </w:rPr>
        <w:t xml:space="preserve"> for comment.</w:t>
      </w:r>
      <w:r w:rsidR="00C1285E" w:rsidRPr="00840F0C">
        <w:rPr>
          <w:sz w:val="24"/>
          <w:lang w:eastAsia="en-AU"/>
        </w:rPr>
        <w:t xml:space="preserve"> </w:t>
      </w:r>
      <w:r w:rsidR="006A5163" w:rsidRPr="00840F0C">
        <w:rPr>
          <w:sz w:val="24"/>
          <w:lang w:eastAsia="en-AU"/>
        </w:rPr>
        <w:t>T</w:t>
      </w:r>
      <w:r w:rsidR="00916C65" w:rsidRPr="00840F0C">
        <w:rPr>
          <w:sz w:val="24"/>
          <w:lang w:eastAsia="en-AU"/>
        </w:rPr>
        <w:t>he</w:t>
      </w:r>
      <w:r w:rsidR="0016121B" w:rsidRPr="00840F0C">
        <w:rPr>
          <w:sz w:val="24"/>
          <w:lang w:eastAsia="en-AU"/>
        </w:rPr>
        <w:t xml:space="preserve"> PMR</w:t>
      </w:r>
      <w:r w:rsidR="00916C65" w:rsidRPr="00840F0C">
        <w:rPr>
          <w:sz w:val="24"/>
          <w:lang w:eastAsia="en-AU"/>
        </w:rPr>
        <w:t xml:space="preserve"> </w:t>
      </w:r>
      <w:r w:rsidR="00EA72DF" w:rsidRPr="00840F0C">
        <w:rPr>
          <w:sz w:val="24"/>
          <w:lang w:eastAsia="en-AU"/>
        </w:rPr>
        <w:t>F</w:t>
      </w:r>
      <w:r w:rsidR="00916C65" w:rsidRPr="00840F0C">
        <w:rPr>
          <w:sz w:val="24"/>
          <w:lang w:eastAsia="en-AU"/>
        </w:rPr>
        <w:t xml:space="preserve">ramework </w:t>
      </w:r>
      <w:r w:rsidR="002F1C22" w:rsidRPr="00840F0C">
        <w:rPr>
          <w:sz w:val="24"/>
          <w:lang w:eastAsia="en-AU"/>
        </w:rPr>
        <w:t>provide</w:t>
      </w:r>
      <w:r w:rsidR="006A5163" w:rsidRPr="00840F0C">
        <w:rPr>
          <w:sz w:val="24"/>
          <w:lang w:eastAsia="en-AU"/>
        </w:rPr>
        <w:t>s</w:t>
      </w:r>
      <w:r w:rsidR="002F1C22" w:rsidRPr="00840F0C">
        <w:rPr>
          <w:sz w:val="24"/>
          <w:lang w:eastAsia="en-AU"/>
        </w:rPr>
        <w:t xml:space="preserve"> </w:t>
      </w:r>
      <w:r w:rsidR="00916C65" w:rsidRPr="00840F0C">
        <w:rPr>
          <w:sz w:val="24"/>
          <w:lang w:eastAsia="en-AU"/>
        </w:rPr>
        <w:t>a</w:t>
      </w:r>
      <w:r w:rsidRPr="00840F0C">
        <w:rPr>
          <w:sz w:val="24"/>
          <w:lang w:eastAsia="en-AU"/>
        </w:rPr>
        <w:t xml:space="preserve">t </w:t>
      </w:r>
      <w:r w:rsidRPr="00840F0C">
        <w:rPr>
          <w:sz w:val="24"/>
        </w:rPr>
        <w:t xml:space="preserve">least </w:t>
      </w:r>
      <w:r w:rsidR="00F2230E" w:rsidRPr="00840F0C">
        <w:rPr>
          <w:sz w:val="24"/>
          <w:lang w:eastAsia="en-AU"/>
        </w:rPr>
        <w:t>four weeks</w:t>
      </w:r>
      <w:r w:rsidRPr="00840F0C">
        <w:rPr>
          <w:sz w:val="24"/>
          <w:lang w:eastAsia="en-AU"/>
        </w:rPr>
        <w:t xml:space="preserve"> for stakeholders to submit up to </w:t>
      </w:r>
      <w:r w:rsidR="00FB28FB" w:rsidRPr="00840F0C">
        <w:rPr>
          <w:sz w:val="24"/>
          <w:lang w:eastAsia="en-AU"/>
        </w:rPr>
        <w:t>four</w:t>
      </w:r>
      <w:r w:rsidRPr="00840F0C">
        <w:rPr>
          <w:sz w:val="24"/>
          <w:lang w:eastAsia="en-AU"/>
        </w:rPr>
        <w:t xml:space="preserve"> pages of comments and</w:t>
      </w:r>
      <w:r w:rsidR="00FB28FB" w:rsidRPr="00840F0C">
        <w:rPr>
          <w:sz w:val="24"/>
          <w:lang w:eastAsia="en-AU"/>
        </w:rPr>
        <w:t xml:space="preserve"> two pages of</w:t>
      </w:r>
      <w:r w:rsidRPr="00840F0C">
        <w:rPr>
          <w:sz w:val="24"/>
          <w:lang w:eastAsia="en-AU"/>
        </w:rPr>
        <w:t xml:space="preserve"> tables to the </w:t>
      </w:r>
      <w:r w:rsidR="00F65C30" w:rsidRPr="00840F0C">
        <w:rPr>
          <w:sz w:val="24"/>
          <w:lang w:eastAsia="en-AU"/>
        </w:rPr>
        <w:t>D</w:t>
      </w:r>
      <w:r w:rsidRPr="00840F0C">
        <w:rPr>
          <w:sz w:val="24"/>
          <w:lang w:eastAsia="en-AU"/>
        </w:rPr>
        <w:t>epartment.</w:t>
      </w:r>
      <w:r w:rsidR="00916C65" w:rsidRPr="00840F0C">
        <w:rPr>
          <w:sz w:val="24"/>
          <w:lang w:eastAsia="en-AU"/>
        </w:rPr>
        <w:t xml:space="preserve"> </w:t>
      </w:r>
    </w:p>
    <w:p w14:paraId="46017231" w14:textId="653E2F75" w:rsidR="00E54728" w:rsidRPr="00840F0C" w:rsidRDefault="00E54728" w:rsidP="00B34ED1">
      <w:pPr>
        <w:spacing w:before="120" w:line="276" w:lineRule="auto"/>
        <w:rPr>
          <w:sz w:val="24"/>
          <w:lang w:eastAsia="en-AU"/>
        </w:rPr>
      </w:pPr>
      <w:r w:rsidRPr="00840F0C">
        <w:rPr>
          <w:sz w:val="24"/>
          <w:lang w:eastAsia="en-AU"/>
        </w:rPr>
        <w:t xml:space="preserve">All stakeholder comments on the draft </w:t>
      </w:r>
      <w:r w:rsidR="008C11C1" w:rsidRPr="00840F0C">
        <w:rPr>
          <w:sz w:val="24"/>
          <w:lang w:eastAsia="en-AU"/>
        </w:rPr>
        <w:t>r</w:t>
      </w:r>
      <w:r w:rsidRPr="00840F0C">
        <w:rPr>
          <w:sz w:val="24"/>
          <w:lang w:eastAsia="en-AU"/>
        </w:rPr>
        <w:t xml:space="preserve">eport are made available to the </w:t>
      </w:r>
      <w:r w:rsidR="00C1285E" w:rsidRPr="00840F0C">
        <w:rPr>
          <w:sz w:val="24"/>
          <w:lang w:eastAsia="en-AU"/>
        </w:rPr>
        <w:t xml:space="preserve">PBAC </w:t>
      </w:r>
      <w:r w:rsidR="00E37E1B" w:rsidRPr="00840F0C">
        <w:rPr>
          <w:sz w:val="24"/>
          <w:lang w:eastAsia="en-AU"/>
        </w:rPr>
        <w:t xml:space="preserve">(and its sub-committees if applicable) </w:t>
      </w:r>
      <w:r w:rsidRPr="00840F0C">
        <w:rPr>
          <w:sz w:val="24"/>
          <w:lang w:eastAsia="en-AU"/>
        </w:rPr>
        <w:t xml:space="preserve">for consideration alongside the </w:t>
      </w:r>
      <w:r w:rsidR="00A522F2" w:rsidRPr="00840F0C">
        <w:rPr>
          <w:sz w:val="24"/>
          <w:lang w:eastAsia="en-AU"/>
        </w:rPr>
        <w:t xml:space="preserve">draft </w:t>
      </w:r>
      <w:r w:rsidR="00D76F3E" w:rsidRPr="00840F0C">
        <w:rPr>
          <w:sz w:val="24"/>
          <w:lang w:eastAsia="en-AU"/>
        </w:rPr>
        <w:t xml:space="preserve">PMR </w:t>
      </w:r>
      <w:r w:rsidR="008C11C1" w:rsidRPr="00840F0C">
        <w:rPr>
          <w:sz w:val="24"/>
          <w:lang w:eastAsia="en-AU"/>
        </w:rPr>
        <w:t>r</w:t>
      </w:r>
      <w:r w:rsidRPr="00840F0C">
        <w:rPr>
          <w:sz w:val="24"/>
          <w:lang w:eastAsia="en-AU"/>
        </w:rPr>
        <w:t>eport.</w:t>
      </w:r>
      <w:r w:rsidR="00D76F3E" w:rsidRPr="00840F0C">
        <w:rPr>
          <w:sz w:val="24"/>
          <w:lang w:eastAsia="en-AU"/>
        </w:rPr>
        <w:t xml:space="preserve"> The draft </w:t>
      </w:r>
      <w:r w:rsidR="008C11C1" w:rsidRPr="00840F0C">
        <w:rPr>
          <w:sz w:val="24"/>
          <w:lang w:eastAsia="en-AU"/>
        </w:rPr>
        <w:t>r</w:t>
      </w:r>
      <w:r w:rsidR="00D76F3E" w:rsidRPr="00840F0C">
        <w:rPr>
          <w:sz w:val="24"/>
          <w:lang w:eastAsia="en-AU"/>
        </w:rPr>
        <w:t xml:space="preserve">eport may also be revised </w:t>
      </w:r>
      <w:r w:rsidR="004C5906" w:rsidRPr="00840F0C">
        <w:rPr>
          <w:sz w:val="24"/>
          <w:lang w:eastAsia="en-AU"/>
        </w:rPr>
        <w:t xml:space="preserve">based </w:t>
      </w:r>
      <w:r w:rsidR="006B7A67" w:rsidRPr="00840F0C">
        <w:rPr>
          <w:sz w:val="24"/>
          <w:lang w:eastAsia="en-AU"/>
        </w:rPr>
        <w:t xml:space="preserve">on </w:t>
      </w:r>
      <w:r w:rsidR="00D76F3E" w:rsidRPr="00840F0C">
        <w:rPr>
          <w:sz w:val="24"/>
          <w:lang w:eastAsia="en-AU"/>
        </w:rPr>
        <w:t>stakeholder</w:t>
      </w:r>
      <w:r w:rsidR="00597B73" w:rsidRPr="00840F0C">
        <w:rPr>
          <w:sz w:val="24"/>
          <w:lang w:eastAsia="en-AU"/>
        </w:rPr>
        <w:t xml:space="preserve"> feedback</w:t>
      </w:r>
      <w:r w:rsidR="006B7A67" w:rsidRPr="00840F0C">
        <w:rPr>
          <w:sz w:val="24"/>
          <w:lang w:eastAsia="en-AU"/>
        </w:rPr>
        <w:t xml:space="preserve"> </w:t>
      </w:r>
      <w:r w:rsidR="005D4B20" w:rsidRPr="00840F0C">
        <w:rPr>
          <w:sz w:val="24"/>
          <w:lang w:eastAsia="en-AU"/>
        </w:rPr>
        <w:t xml:space="preserve">where there is an error of fact </w:t>
      </w:r>
      <w:r w:rsidR="00DD1D05" w:rsidRPr="00840F0C">
        <w:rPr>
          <w:sz w:val="24"/>
          <w:lang w:eastAsia="en-AU"/>
        </w:rPr>
        <w:t>identified</w:t>
      </w:r>
      <w:r w:rsidR="004C5906" w:rsidRPr="00840F0C">
        <w:rPr>
          <w:sz w:val="24"/>
          <w:lang w:eastAsia="en-AU"/>
        </w:rPr>
        <w:t xml:space="preserve"> during</w:t>
      </w:r>
      <w:r w:rsidR="00502077" w:rsidRPr="00840F0C">
        <w:rPr>
          <w:sz w:val="24"/>
          <w:lang w:eastAsia="en-AU"/>
        </w:rPr>
        <w:t xml:space="preserve"> the </w:t>
      </w:r>
      <w:r w:rsidR="006B7A67" w:rsidRPr="00840F0C">
        <w:rPr>
          <w:sz w:val="24"/>
          <w:lang w:eastAsia="en-AU"/>
        </w:rPr>
        <w:t>consultation</w:t>
      </w:r>
      <w:r w:rsidR="00502077" w:rsidRPr="00840F0C">
        <w:rPr>
          <w:sz w:val="24"/>
          <w:lang w:eastAsia="en-AU"/>
        </w:rPr>
        <w:t xml:space="preserve"> process</w:t>
      </w:r>
      <w:r w:rsidR="004C11DF" w:rsidRPr="00840F0C">
        <w:rPr>
          <w:sz w:val="24"/>
          <w:lang w:eastAsia="en-AU"/>
        </w:rPr>
        <w:t xml:space="preserve"> </w:t>
      </w:r>
      <w:r w:rsidR="005D4B20" w:rsidRPr="00840F0C">
        <w:rPr>
          <w:sz w:val="24"/>
          <w:lang w:eastAsia="en-AU"/>
        </w:rPr>
        <w:t xml:space="preserve">and </w:t>
      </w:r>
      <w:r w:rsidR="004C11DF" w:rsidRPr="00840F0C">
        <w:rPr>
          <w:sz w:val="24"/>
          <w:lang w:eastAsia="en-AU"/>
        </w:rPr>
        <w:t xml:space="preserve">prior to consideration by the </w:t>
      </w:r>
      <w:r w:rsidR="00683476" w:rsidRPr="00840F0C">
        <w:rPr>
          <w:sz w:val="24"/>
          <w:lang w:eastAsia="en-AU"/>
        </w:rPr>
        <w:t>PBAC</w:t>
      </w:r>
      <w:r w:rsidR="00D76F3E" w:rsidRPr="00840F0C">
        <w:rPr>
          <w:sz w:val="24"/>
          <w:lang w:eastAsia="en-AU"/>
        </w:rPr>
        <w:t>.</w:t>
      </w:r>
    </w:p>
    <w:p w14:paraId="050A050D" w14:textId="041EC8A7" w:rsidR="00745FD5" w:rsidRPr="00840F0C" w:rsidRDefault="00745FD5" w:rsidP="00B34ED1">
      <w:pPr>
        <w:pStyle w:val="Heading3"/>
        <w:spacing w:before="240" w:line="276" w:lineRule="auto"/>
      </w:pPr>
      <w:bookmarkStart w:id="84" w:name="_Sub-Committee_Consideration_of"/>
      <w:bookmarkStart w:id="85" w:name="_Toc78378231"/>
      <w:bookmarkStart w:id="86" w:name="_Toc85005723"/>
      <w:bookmarkStart w:id="87" w:name="_Toc154055760"/>
      <w:bookmarkEnd w:id="84"/>
      <w:r w:rsidRPr="00840F0C">
        <w:t>Sub-</w:t>
      </w:r>
      <w:r w:rsidR="00FC794A" w:rsidRPr="00840F0C">
        <w:t>c</w:t>
      </w:r>
      <w:r w:rsidRPr="00840F0C">
        <w:t xml:space="preserve">ommittee </w:t>
      </w:r>
      <w:r w:rsidR="00FC794A" w:rsidRPr="00840F0C">
        <w:t>c</w:t>
      </w:r>
      <w:r w:rsidRPr="00840F0C">
        <w:t xml:space="preserve">onsideration of the </w:t>
      </w:r>
      <w:r w:rsidR="00E8634D" w:rsidRPr="00840F0C">
        <w:t>d</w:t>
      </w:r>
      <w:r w:rsidRPr="00840F0C">
        <w:t xml:space="preserve">raft </w:t>
      </w:r>
      <w:r w:rsidR="008C11C1" w:rsidRPr="00840F0C">
        <w:t>r</w:t>
      </w:r>
      <w:r w:rsidRPr="00840F0C">
        <w:t>eport</w:t>
      </w:r>
      <w:bookmarkEnd w:id="85"/>
      <w:bookmarkEnd w:id="86"/>
      <w:bookmarkEnd w:id="87"/>
    </w:p>
    <w:p w14:paraId="0BF9C698" w14:textId="0C3DE83F" w:rsidR="00556AE8" w:rsidRPr="00840F0C" w:rsidRDefault="000A080C" w:rsidP="00556AE8">
      <w:pPr>
        <w:spacing w:before="120" w:line="276" w:lineRule="auto"/>
        <w:rPr>
          <w:sz w:val="24"/>
          <w:lang w:eastAsia="en-AU"/>
        </w:rPr>
      </w:pPr>
      <w:r w:rsidRPr="00840F0C">
        <w:rPr>
          <w:sz w:val="24"/>
          <w:lang w:eastAsia="en-AU"/>
        </w:rPr>
        <w:t xml:space="preserve">The draft report will be provided </w:t>
      </w:r>
      <w:r w:rsidR="000A70F3" w:rsidRPr="00840F0C">
        <w:rPr>
          <w:sz w:val="24"/>
          <w:lang w:eastAsia="en-AU"/>
        </w:rPr>
        <w:t>to one</w:t>
      </w:r>
      <w:r w:rsidRPr="00840F0C">
        <w:rPr>
          <w:sz w:val="24"/>
          <w:lang w:eastAsia="en-AU"/>
        </w:rPr>
        <w:t xml:space="preserve"> or both sub</w:t>
      </w:r>
      <w:r w:rsidR="00030B94" w:rsidRPr="00840F0C">
        <w:rPr>
          <w:sz w:val="24"/>
          <w:lang w:eastAsia="en-AU"/>
        </w:rPr>
        <w:t>-</w:t>
      </w:r>
      <w:r w:rsidRPr="00840F0C">
        <w:rPr>
          <w:sz w:val="24"/>
          <w:lang w:eastAsia="en-AU"/>
        </w:rPr>
        <w:t xml:space="preserve">committees of </w:t>
      </w:r>
      <w:r w:rsidR="00030B94" w:rsidRPr="00840F0C">
        <w:rPr>
          <w:sz w:val="24"/>
          <w:lang w:eastAsia="en-AU"/>
        </w:rPr>
        <w:t xml:space="preserve">the </w:t>
      </w:r>
      <w:r w:rsidRPr="00840F0C">
        <w:rPr>
          <w:sz w:val="24"/>
          <w:lang w:eastAsia="en-AU"/>
        </w:rPr>
        <w:t>PBAC when it contains</w:t>
      </w:r>
      <w:r w:rsidR="00745FD5" w:rsidRPr="00840F0C">
        <w:rPr>
          <w:sz w:val="24"/>
          <w:lang w:eastAsia="en-AU"/>
        </w:rPr>
        <w:t xml:space="preserve"> new evidence relevant to their area of expertise</w:t>
      </w:r>
      <w:r w:rsidRPr="00840F0C">
        <w:rPr>
          <w:sz w:val="24"/>
          <w:lang w:eastAsia="en-AU"/>
        </w:rPr>
        <w:t>. S</w:t>
      </w:r>
      <w:r w:rsidR="00745FD5" w:rsidRPr="00840F0C">
        <w:rPr>
          <w:sz w:val="24"/>
          <w:lang w:eastAsia="en-AU"/>
        </w:rPr>
        <w:t xml:space="preserve">ponsors </w:t>
      </w:r>
      <w:r w:rsidRPr="00840F0C">
        <w:rPr>
          <w:sz w:val="24"/>
          <w:lang w:eastAsia="en-AU"/>
        </w:rPr>
        <w:t xml:space="preserve">of the medicines </w:t>
      </w:r>
      <w:r w:rsidR="00030B94" w:rsidRPr="00840F0C">
        <w:rPr>
          <w:sz w:val="24"/>
          <w:lang w:eastAsia="en-AU"/>
        </w:rPr>
        <w:t>included in</w:t>
      </w:r>
      <w:r w:rsidRPr="00840F0C">
        <w:rPr>
          <w:sz w:val="24"/>
          <w:lang w:eastAsia="en-AU"/>
        </w:rPr>
        <w:t xml:space="preserve"> the PMR </w:t>
      </w:r>
      <w:r w:rsidR="00745FD5" w:rsidRPr="00840F0C">
        <w:rPr>
          <w:sz w:val="24"/>
          <w:lang w:eastAsia="en-AU"/>
        </w:rPr>
        <w:t xml:space="preserve">will be provided with a copy of the draft </w:t>
      </w:r>
      <w:r w:rsidR="008C11C1" w:rsidRPr="00840F0C">
        <w:rPr>
          <w:sz w:val="24"/>
          <w:lang w:eastAsia="en-AU"/>
        </w:rPr>
        <w:t>r</w:t>
      </w:r>
      <w:r w:rsidR="00745FD5" w:rsidRPr="00840F0C">
        <w:rPr>
          <w:sz w:val="24"/>
          <w:lang w:eastAsia="en-AU"/>
        </w:rPr>
        <w:t xml:space="preserve">eport </w:t>
      </w:r>
      <w:r w:rsidR="00434FC7" w:rsidRPr="00840F0C">
        <w:rPr>
          <w:sz w:val="24"/>
          <w:lang w:eastAsia="en-AU"/>
        </w:rPr>
        <w:t xml:space="preserve">and given </w:t>
      </w:r>
      <w:r w:rsidRPr="00840F0C">
        <w:rPr>
          <w:sz w:val="24"/>
          <w:lang w:eastAsia="en-AU"/>
        </w:rPr>
        <w:t>a</w:t>
      </w:r>
      <w:r w:rsidR="00556AE8" w:rsidRPr="00840F0C">
        <w:rPr>
          <w:sz w:val="24"/>
          <w:lang w:eastAsia="en-AU"/>
        </w:rPr>
        <w:t xml:space="preserve">t least </w:t>
      </w:r>
      <w:r w:rsidR="006A5163" w:rsidRPr="00840F0C">
        <w:rPr>
          <w:sz w:val="24"/>
          <w:lang w:eastAsia="en-AU"/>
        </w:rPr>
        <w:t>ten</w:t>
      </w:r>
      <w:r w:rsidR="00556AE8" w:rsidRPr="00840F0C">
        <w:rPr>
          <w:sz w:val="24"/>
          <w:lang w:eastAsia="en-AU"/>
        </w:rPr>
        <w:t xml:space="preserve"> working days</w:t>
      </w:r>
      <w:r w:rsidRPr="00840F0C">
        <w:rPr>
          <w:sz w:val="24"/>
          <w:lang w:eastAsia="en-AU"/>
        </w:rPr>
        <w:t xml:space="preserve"> to </w:t>
      </w:r>
      <w:r w:rsidR="00556AE8" w:rsidRPr="00840F0C">
        <w:rPr>
          <w:sz w:val="24"/>
          <w:lang w:eastAsia="en-AU"/>
        </w:rPr>
        <w:t>provid</w:t>
      </w:r>
      <w:r w:rsidR="00434FC7" w:rsidRPr="00840F0C">
        <w:rPr>
          <w:sz w:val="24"/>
          <w:lang w:eastAsia="en-AU"/>
        </w:rPr>
        <w:t>e</w:t>
      </w:r>
      <w:r w:rsidRPr="00840F0C">
        <w:rPr>
          <w:sz w:val="24"/>
          <w:lang w:eastAsia="en-AU"/>
        </w:rPr>
        <w:t xml:space="preserve"> a PSCR. The PSCR is limited</w:t>
      </w:r>
      <w:r w:rsidR="00556AE8" w:rsidRPr="00840F0C">
        <w:rPr>
          <w:sz w:val="24"/>
          <w:lang w:eastAsia="en-AU"/>
        </w:rPr>
        <w:t xml:space="preserve"> to four pages of </w:t>
      </w:r>
      <w:r w:rsidR="007B17E4" w:rsidRPr="00840F0C">
        <w:rPr>
          <w:sz w:val="24"/>
          <w:lang w:eastAsia="en-AU"/>
        </w:rPr>
        <w:t>text</w:t>
      </w:r>
      <w:r w:rsidR="00556AE8" w:rsidRPr="00840F0C">
        <w:rPr>
          <w:sz w:val="24"/>
          <w:lang w:eastAsia="en-AU"/>
        </w:rPr>
        <w:t xml:space="preserve"> and two pages of </w:t>
      </w:r>
      <w:r w:rsidR="007B17E4" w:rsidRPr="00840F0C">
        <w:rPr>
          <w:sz w:val="24"/>
          <w:lang w:eastAsia="en-AU"/>
        </w:rPr>
        <w:t xml:space="preserve">graphs and </w:t>
      </w:r>
      <w:r w:rsidR="00556AE8" w:rsidRPr="00840F0C">
        <w:rPr>
          <w:sz w:val="24"/>
          <w:lang w:eastAsia="en-AU"/>
        </w:rPr>
        <w:t>tables</w:t>
      </w:r>
      <w:r w:rsidRPr="00840F0C">
        <w:rPr>
          <w:sz w:val="24"/>
          <w:lang w:eastAsia="en-AU"/>
        </w:rPr>
        <w:t xml:space="preserve"> consistent with </w:t>
      </w:r>
      <w:r w:rsidR="009B1388" w:rsidRPr="00840F0C">
        <w:rPr>
          <w:sz w:val="24"/>
          <w:lang w:eastAsia="en-AU"/>
        </w:rPr>
        <w:t xml:space="preserve">the </w:t>
      </w:r>
      <w:r w:rsidR="007E4D66" w:rsidRPr="00840F0C">
        <w:rPr>
          <w:sz w:val="24"/>
          <w:lang w:eastAsia="en-AU"/>
        </w:rPr>
        <w:t>initial</w:t>
      </w:r>
      <w:r w:rsidR="009B1388" w:rsidRPr="00840F0C">
        <w:rPr>
          <w:sz w:val="24"/>
          <w:lang w:eastAsia="en-AU"/>
        </w:rPr>
        <w:t xml:space="preserve"> PMR </w:t>
      </w:r>
      <w:r w:rsidR="00EA72DF" w:rsidRPr="00840F0C">
        <w:rPr>
          <w:sz w:val="24"/>
          <w:lang w:eastAsia="en-AU"/>
        </w:rPr>
        <w:t>F</w:t>
      </w:r>
      <w:r w:rsidR="009B1388" w:rsidRPr="00840F0C">
        <w:rPr>
          <w:sz w:val="24"/>
          <w:lang w:eastAsia="en-AU"/>
        </w:rPr>
        <w:t xml:space="preserve">ramework and </w:t>
      </w:r>
      <w:r w:rsidRPr="00840F0C">
        <w:rPr>
          <w:sz w:val="24"/>
          <w:lang w:eastAsia="en-AU"/>
        </w:rPr>
        <w:t>PBAC processes for assessing new submissions.</w:t>
      </w:r>
    </w:p>
    <w:p w14:paraId="37354089" w14:textId="469EBFC7" w:rsidR="00745FD5" w:rsidRPr="00840F0C" w:rsidRDefault="00745FD5" w:rsidP="004629FC">
      <w:pPr>
        <w:spacing w:before="120" w:line="276" w:lineRule="auto"/>
        <w:rPr>
          <w:sz w:val="24"/>
          <w:lang w:eastAsia="en-AU"/>
        </w:rPr>
      </w:pPr>
      <w:r w:rsidRPr="00840F0C">
        <w:rPr>
          <w:sz w:val="24"/>
          <w:lang w:eastAsia="en-AU"/>
        </w:rPr>
        <w:t>Following the sub-committee meetings, the</w:t>
      </w:r>
      <w:r w:rsidR="000A080C" w:rsidRPr="00840F0C">
        <w:rPr>
          <w:sz w:val="24"/>
          <w:lang w:eastAsia="en-AU"/>
        </w:rPr>
        <w:t xml:space="preserve">ir </w:t>
      </w:r>
      <w:r w:rsidRPr="00840F0C">
        <w:rPr>
          <w:sz w:val="24"/>
          <w:lang w:eastAsia="en-AU"/>
        </w:rPr>
        <w:t xml:space="preserve">advice to the </w:t>
      </w:r>
      <w:r w:rsidR="00683476" w:rsidRPr="00840F0C">
        <w:rPr>
          <w:sz w:val="24"/>
          <w:lang w:eastAsia="en-AU"/>
        </w:rPr>
        <w:t xml:space="preserve">PBAC </w:t>
      </w:r>
      <w:r w:rsidRPr="00840F0C">
        <w:rPr>
          <w:sz w:val="24"/>
          <w:lang w:eastAsia="en-AU"/>
        </w:rPr>
        <w:t xml:space="preserve">will be provided to </w:t>
      </w:r>
      <w:r w:rsidR="00EA2462" w:rsidRPr="00840F0C">
        <w:rPr>
          <w:sz w:val="24"/>
          <w:lang w:eastAsia="en-AU"/>
        </w:rPr>
        <w:t>relevant</w:t>
      </w:r>
      <w:r w:rsidRPr="00840F0C">
        <w:rPr>
          <w:sz w:val="24"/>
          <w:lang w:eastAsia="en-AU"/>
        </w:rPr>
        <w:t xml:space="preserve"> spon</w:t>
      </w:r>
      <w:r w:rsidR="00CD6820" w:rsidRPr="00840F0C">
        <w:rPr>
          <w:sz w:val="24"/>
          <w:lang w:eastAsia="en-AU"/>
        </w:rPr>
        <w:t>sor</w:t>
      </w:r>
      <w:r w:rsidR="00CF5BE0" w:rsidRPr="00840F0C">
        <w:rPr>
          <w:sz w:val="24"/>
          <w:lang w:eastAsia="en-AU"/>
        </w:rPr>
        <w:t xml:space="preserve"> </w:t>
      </w:r>
      <w:r w:rsidR="00767F75" w:rsidRPr="00840F0C">
        <w:rPr>
          <w:sz w:val="24"/>
          <w:lang w:eastAsia="en-AU"/>
        </w:rPr>
        <w:t>companies</w:t>
      </w:r>
      <w:r w:rsidR="00433BBE" w:rsidRPr="00840F0C">
        <w:rPr>
          <w:sz w:val="24"/>
          <w:lang w:eastAsia="en-AU"/>
        </w:rPr>
        <w:t xml:space="preserve"> to prepare</w:t>
      </w:r>
      <w:r w:rsidR="00CD4626" w:rsidRPr="00840F0C">
        <w:rPr>
          <w:sz w:val="24"/>
          <w:lang w:eastAsia="en-AU"/>
        </w:rPr>
        <w:t xml:space="preserve"> a</w:t>
      </w:r>
      <w:r w:rsidR="00433BBE" w:rsidRPr="00840F0C">
        <w:rPr>
          <w:sz w:val="24"/>
          <w:lang w:eastAsia="en-AU"/>
        </w:rPr>
        <w:t xml:space="preserve"> pre-</w:t>
      </w:r>
      <w:r w:rsidR="00683476" w:rsidRPr="00840F0C">
        <w:rPr>
          <w:sz w:val="24"/>
          <w:lang w:eastAsia="en-AU"/>
        </w:rPr>
        <w:t>PBAC</w:t>
      </w:r>
      <w:r w:rsidR="00433BBE" w:rsidRPr="00840F0C">
        <w:rPr>
          <w:sz w:val="24"/>
          <w:lang w:eastAsia="en-AU"/>
        </w:rPr>
        <w:t xml:space="preserve"> response</w:t>
      </w:r>
      <w:r w:rsidR="00767F75" w:rsidRPr="00840F0C">
        <w:rPr>
          <w:sz w:val="24"/>
          <w:lang w:eastAsia="en-AU"/>
        </w:rPr>
        <w:t xml:space="preserve">. </w:t>
      </w:r>
      <w:bookmarkStart w:id="88" w:name="_Hlk85733025"/>
      <w:r w:rsidR="007E4D66" w:rsidRPr="00840F0C">
        <w:rPr>
          <w:sz w:val="24"/>
          <w:lang w:eastAsia="en-AU"/>
        </w:rPr>
        <w:t xml:space="preserve">Consistent with </w:t>
      </w:r>
      <w:r w:rsidR="00D94ABD" w:rsidRPr="00840F0C">
        <w:rPr>
          <w:sz w:val="24"/>
          <w:lang w:eastAsia="en-AU"/>
        </w:rPr>
        <w:t xml:space="preserve">the </w:t>
      </w:r>
      <w:r w:rsidR="007E4D66" w:rsidRPr="00840F0C">
        <w:rPr>
          <w:sz w:val="24"/>
          <w:lang w:eastAsia="en-AU"/>
        </w:rPr>
        <w:t>initial PMR Framework, a</w:t>
      </w:r>
      <w:r w:rsidR="00CD4626" w:rsidRPr="00840F0C">
        <w:rPr>
          <w:sz w:val="24"/>
          <w:lang w:eastAsia="en-AU"/>
        </w:rPr>
        <w:t xml:space="preserve">t least five working days are provided for sponsors to submit up to three pages of </w:t>
      </w:r>
      <w:r w:rsidR="00752E42" w:rsidRPr="00840F0C">
        <w:rPr>
          <w:sz w:val="24"/>
          <w:lang w:eastAsia="en-AU"/>
        </w:rPr>
        <w:t>text</w:t>
      </w:r>
      <w:r w:rsidR="00E57645" w:rsidRPr="00840F0C">
        <w:rPr>
          <w:sz w:val="24"/>
          <w:lang w:eastAsia="en-AU"/>
        </w:rPr>
        <w:t>,</w:t>
      </w:r>
      <w:r w:rsidR="00B72E84" w:rsidRPr="00840F0C">
        <w:rPr>
          <w:sz w:val="24"/>
          <w:lang w:eastAsia="en-AU"/>
        </w:rPr>
        <w:t xml:space="preserve"> in response to the sub-committee advice,</w:t>
      </w:r>
      <w:r w:rsidR="00CD4626" w:rsidRPr="00840F0C">
        <w:rPr>
          <w:sz w:val="24"/>
          <w:lang w:eastAsia="en-AU"/>
        </w:rPr>
        <w:t xml:space="preserve"> to the </w:t>
      </w:r>
      <w:r w:rsidR="00F65C30" w:rsidRPr="00840F0C">
        <w:rPr>
          <w:sz w:val="24"/>
          <w:lang w:eastAsia="en-AU"/>
        </w:rPr>
        <w:t>D</w:t>
      </w:r>
      <w:r w:rsidR="00CD4626" w:rsidRPr="00840F0C">
        <w:rPr>
          <w:sz w:val="24"/>
          <w:lang w:eastAsia="en-AU"/>
        </w:rPr>
        <w:t>epartment prior to the PBAC meeting.</w:t>
      </w:r>
      <w:r w:rsidR="00E8047F" w:rsidRPr="00840F0C">
        <w:rPr>
          <w:sz w:val="24"/>
          <w:lang w:eastAsia="en-AU"/>
        </w:rPr>
        <w:t xml:space="preserve"> </w:t>
      </w:r>
      <w:r w:rsidR="00767F75" w:rsidRPr="00840F0C">
        <w:rPr>
          <w:sz w:val="24"/>
          <w:lang w:eastAsia="en-AU"/>
        </w:rPr>
        <w:t>The</w:t>
      </w:r>
      <w:r w:rsidRPr="00840F0C">
        <w:rPr>
          <w:sz w:val="24"/>
          <w:lang w:eastAsia="en-AU"/>
        </w:rPr>
        <w:t xml:space="preserve"> draft </w:t>
      </w:r>
      <w:r w:rsidR="008C11C1" w:rsidRPr="00840F0C">
        <w:rPr>
          <w:sz w:val="24"/>
          <w:lang w:eastAsia="en-AU"/>
        </w:rPr>
        <w:t>r</w:t>
      </w:r>
      <w:r w:rsidRPr="00840F0C">
        <w:rPr>
          <w:sz w:val="24"/>
          <w:lang w:eastAsia="en-AU"/>
        </w:rPr>
        <w:t xml:space="preserve">eport may </w:t>
      </w:r>
      <w:r w:rsidR="00433BBE" w:rsidRPr="00840F0C">
        <w:rPr>
          <w:sz w:val="24"/>
          <w:lang w:eastAsia="en-AU"/>
        </w:rPr>
        <w:t xml:space="preserve">also </w:t>
      </w:r>
      <w:r w:rsidRPr="00840F0C">
        <w:rPr>
          <w:sz w:val="24"/>
          <w:lang w:eastAsia="en-AU"/>
        </w:rPr>
        <w:t xml:space="preserve">be revised to </w:t>
      </w:r>
      <w:r w:rsidR="000A080C" w:rsidRPr="00840F0C">
        <w:rPr>
          <w:sz w:val="24"/>
          <w:lang w:eastAsia="en-AU"/>
        </w:rPr>
        <w:t xml:space="preserve">address </w:t>
      </w:r>
      <w:r w:rsidR="00CD4626" w:rsidRPr="00840F0C">
        <w:rPr>
          <w:sz w:val="24"/>
          <w:lang w:eastAsia="en-AU"/>
        </w:rPr>
        <w:t>certain</w:t>
      </w:r>
      <w:r w:rsidRPr="00840F0C">
        <w:rPr>
          <w:sz w:val="24"/>
          <w:lang w:eastAsia="en-AU"/>
        </w:rPr>
        <w:t xml:space="preserve"> sub</w:t>
      </w:r>
      <w:r w:rsidRPr="00840F0C">
        <w:rPr>
          <w:sz w:val="24"/>
          <w:lang w:eastAsia="en-AU"/>
        </w:rPr>
        <w:noBreakHyphen/>
        <w:t>committee advice.</w:t>
      </w:r>
    </w:p>
    <w:bookmarkEnd w:id="88"/>
    <w:p w14:paraId="3556F162" w14:textId="19B99303" w:rsidR="004629FC" w:rsidRPr="00840F0C" w:rsidRDefault="00BE7B06" w:rsidP="004629FC">
      <w:pPr>
        <w:spacing w:before="120" w:line="276" w:lineRule="auto"/>
        <w:rPr>
          <w:sz w:val="24"/>
          <w:lang w:eastAsia="en-AU"/>
        </w:rPr>
      </w:pPr>
      <w:r w:rsidRPr="00840F0C">
        <w:rPr>
          <w:sz w:val="24"/>
          <w:lang w:eastAsia="en-AU"/>
        </w:rPr>
        <w:t xml:space="preserve">A </w:t>
      </w:r>
      <w:r w:rsidR="003F52FB" w:rsidRPr="00840F0C">
        <w:rPr>
          <w:sz w:val="24"/>
          <w:lang w:eastAsia="en-AU"/>
        </w:rPr>
        <w:t xml:space="preserve">PBAC </w:t>
      </w:r>
      <w:r w:rsidRPr="00840F0C">
        <w:rPr>
          <w:sz w:val="24"/>
          <w:lang w:eastAsia="en-AU"/>
        </w:rPr>
        <w:t xml:space="preserve">sub-committee may request that additional </w:t>
      </w:r>
      <w:r w:rsidR="006A6F11" w:rsidRPr="00840F0C">
        <w:rPr>
          <w:sz w:val="24"/>
          <w:lang w:eastAsia="en-AU"/>
        </w:rPr>
        <w:t xml:space="preserve">information or </w:t>
      </w:r>
      <w:r w:rsidR="00FC5FF8" w:rsidRPr="00840F0C">
        <w:rPr>
          <w:sz w:val="24"/>
          <w:lang w:eastAsia="en-AU"/>
        </w:rPr>
        <w:t xml:space="preserve">analyses </w:t>
      </w:r>
      <w:r w:rsidR="00D76F3E" w:rsidRPr="00840F0C">
        <w:rPr>
          <w:sz w:val="24"/>
          <w:lang w:eastAsia="en-AU"/>
        </w:rPr>
        <w:t>be</w:t>
      </w:r>
      <w:r w:rsidR="00FC5FF8" w:rsidRPr="00840F0C">
        <w:rPr>
          <w:sz w:val="24"/>
          <w:lang w:eastAsia="en-AU"/>
        </w:rPr>
        <w:t xml:space="preserve"> </w:t>
      </w:r>
      <w:r w:rsidR="00D76F3E" w:rsidRPr="00840F0C">
        <w:rPr>
          <w:sz w:val="24"/>
          <w:lang w:eastAsia="en-AU"/>
        </w:rPr>
        <w:t>provided</w:t>
      </w:r>
      <w:r w:rsidRPr="00840F0C">
        <w:rPr>
          <w:sz w:val="24"/>
          <w:lang w:eastAsia="en-AU"/>
        </w:rPr>
        <w:t xml:space="preserve">, such as an economic evaluation. The sub-committee may request that the additional </w:t>
      </w:r>
      <w:r w:rsidR="00FC5FF8" w:rsidRPr="00840F0C">
        <w:rPr>
          <w:sz w:val="24"/>
          <w:lang w:eastAsia="en-AU"/>
        </w:rPr>
        <w:t xml:space="preserve">information </w:t>
      </w:r>
      <w:r w:rsidRPr="00840F0C">
        <w:rPr>
          <w:sz w:val="24"/>
          <w:lang w:eastAsia="en-AU"/>
        </w:rPr>
        <w:t xml:space="preserve">is resubmitted to the same sub-committee for consideration at a later date, a different </w:t>
      </w:r>
      <w:r w:rsidR="00683476" w:rsidRPr="00840F0C">
        <w:rPr>
          <w:sz w:val="24"/>
          <w:lang w:eastAsia="en-AU"/>
        </w:rPr>
        <w:t xml:space="preserve">PBAC </w:t>
      </w:r>
      <w:r w:rsidRPr="00840F0C">
        <w:rPr>
          <w:sz w:val="24"/>
          <w:lang w:eastAsia="en-AU"/>
        </w:rPr>
        <w:t>sub-committee</w:t>
      </w:r>
      <w:r w:rsidR="001D3D1F" w:rsidRPr="00840F0C">
        <w:rPr>
          <w:sz w:val="24"/>
          <w:lang w:eastAsia="en-AU"/>
        </w:rPr>
        <w:t>,</w:t>
      </w:r>
      <w:r w:rsidRPr="00840F0C">
        <w:rPr>
          <w:sz w:val="24"/>
          <w:lang w:eastAsia="en-AU"/>
        </w:rPr>
        <w:t xml:space="preserve"> or provided directly to the </w:t>
      </w:r>
      <w:r w:rsidR="00683476" w:rsidRPr="00840F0C">
        <w:rPr>
          <w:sz w:val="24"/>
          <w:lang w:eastAsia="en-AU"/>
        </w:rPr>
        <w:t>PBAC</w:t>
      </w:r>
      <w:r w:rsidRPr="00840F0C">
        <w:rPr>
          <w:sz w:val="24"/>
          <w:lang w:eastAsia="en-AU"/>
        </w:rPr>
        <w:t xml:space="preserve">. </w:t>
      </w:r>
      <w:r w:rsidR="00BB4388" w:rsidRPr="00840F0C">
        <w:rPr>
          <w:sz w:val="24"/>
          <w:lang w:eastAsia="en-AU"/>
        </w:rPr>
        <w:lastRenderedPageBreak/>
        <w:t xml:space="preserve">Relevant sponsors will be provided with </w:t>
      </w:r>
      <w:r w:rsidR="006A6F11" w:rsidRPr="00840F0C">
        <w:rPr>
          <w:sz w:val="24"/>
          <w:lang w:eastAsia="en-AU"/>
        </w:rPr>
        <w:t xml:space="preserve">any </w:t>
      </w:r>
      <w:r w:rsidR="00BB4388" w:rsidRPr="00840F0C">
        <w:rPr>
          <w:sz w:val="24"/>
          <w:lang w:eastAsia="en-AU"/>
        </w:rPr>
        <w:t xml:space="preserve">additional </w:t>
      </w:r>
      <w:r w:rsidR="006A6F11" w:rsidRPr="00840F0C">
        <w:rPr>
          <w:sz w:val="24"/>
          <w:lang w:eastAsia="en-AU"/>
        </w:rPr>
        <w:t>information/analyses</w:t>
      </w:r>
      <w:r w:rsidR="00BB4388" w:rsidRPr="00840F0C">
        <w:rPr>
          <w:sz w:val="24"/>
          <w:lang w:eastAsia="en-AU"/>
        </w:rPr>
        <w:t xml:space="preserve"> once completed and will be invited to submit a </w:t>
      </w:r>
      <w:bookmarkStart w:id="89" w:name="_Hlk85709493"/>
      <w:r w:rsidR="00BB4388" w:rsidRPr="00840F0C">
        <w:rPr>
          <w:sz w:val="24"/>
          <w:lang w:eastAsia="en-AU"/>
        </w:rPr>
        <w:t xml:space="preserve">PSCR and/or </w:t>
      </w:r>
      <w:r w:rsidR="00507DE1" w:rsidRPr="00840F0C">
        <w:rPr>
          <w:sz w:val="24"/>
          <w:lang w:eastAsia="en-AU"/>
        </w:rPr>
        <w:t xml:space="preserve">a </w:t>
      </w:r>
      <w:r w:rsidR="00BB4388" w:rsidRPr="00840F0C">
        <w:rPr>
          <w:sz w:val="24"/>
          <w:lang w:eastAsia="en-AU"/>
        </w:rPr>
        <w:t>pre-</w:t>
      </w:r>
      <w:r w:rsidR="00683476" w:rsidRPr="00840F0C">
        <w:rPr>
          <w:sz w:val="24"/>
          <w:lang w:eastAsia="en-AU"/>
        </w:rPr>
        <w:t>PBAC</w:t>
      </w:r>
      <w:r w:rsidR="00BB4388" w:rsidRPr="00840F0C">
        <w:rPr>
          <w:sz w:val="24"/>
          <w:lang w:eastAsia="en-AU"/>
        </w:rPr>
        <w:t xml:space="preserve"> response.</w:t>
      </w:r>
      <w:bookmarkStart w:id="90" w:name="_Toc78378232"/>
      <w:bookmarkEnd w:id="89"/>
    </w:p>
    <w:p w14:paraId="459F58CD" w14:textId="1677DFE5" w:rsidR="00745FD5" w:rsidRPr="00840F0C" w:rsidRDefault="00683476" w:rsidP="001D04DE">
      <w:pPr>
        <w:pStyle w:val="Heading3"/>
        <w:spacing w:before="240" w:line="276" w:lineRule="auto"/>
      </w:pPr>
      <w:bookmarkStart w:id="91" w:name="_Stakeholder_Consultation_on"/>
      <w:bookmarkStart w:id="92" w:name="_PBAC_Consideration_of"/>
      <w:bookmarkStart w:id="93" w:name="_Toc78378233"/>
      <w:bookmarkStart w:id="94" w:name="_Toc85005725"/>
      <w:bookmarkStart w:id="95" w:name="_Ref97123065"/>
      <w:bookmarkStart w:id="96" w:name="_Toc154055761"/>
      <w:bookmarkEnd w:id="90"/>
      <w:bookmarkEnd w:id="91"/>
      <w:bookmarkEnd w:id="92"/>
      <w:r w:rsidRPr="00840F0C">
        <w:t>PBAC</w:t>
      </w:r>
      <w:r w:rsidR="00745FD5" w:rsidRPr="00840F0C">
        <w:t xml:space="preserve"> </w:t>
      </w:r>
      <w:r w:rsidR="00E75B9F" w:rsidRPr="00840F0C">
        <w:t>c</w:t>
      </w:r>
      <w:r w:rsidR="00745FD5" w:rsidRPr="00840F0C">
        <w:t>onsideration</w:t>
      </w:r>
      <w:bookmarkEnd w:id="93"/>
      <w:r w:rsidR="00745FD5" w:rsidRPr="00840F0C">
        <w:t xml:space="preserve"> </w:t>
      </w:r>
      <w:r w:rsidR="0073428B" w:rsidRPr="00840F0C">
        <w:t xml:space="preserve">of the </w:t>
      </w:r>
      <w:r w:rsidR="00E75B9F" w:rsidRPr="00840F0C">
        <w:t>d</w:t>
      </w:r>
      <w:r w:rsidR="00513153" w:rsidRPr="00840F0C">
        <w:t>raft</w:t>
      </w:r>
      <w:r w:rsidR="0073428B" w:rsidRPr="00840F0C">
        <w:t xml:space="preserve"> </w:t>
      </w:r>
      <w:r w:rsidR="008C11C1" w:rsidRPr="00840F0C">
        <w:t>r</w:t>
      </w:r>
      <w:r w:rsidR="0073428B" w:rsidRPr="00840F0C">
        <w:t>eport</w:t>
      </w:r>
      <w:bookmarkEnd w:id="94"/>
      <w:bookmarkEnd w:id="95"/>
      <w:bookmarkEnd w:id="96"/>
    </w:p>
    <w:p w14:paraId="000B0A48" w14:textId="4FC143AD" w:rsidR="00556AE8" w:rsidRPr="00840F0C" w:rsidRDefault="00745FD5" w:rsidP="00556AE8">
      <w:pPr>
        <w:spacing w:before="120" w:line="276" w:lineRule="auto"/>
        <w:rPr>
          <w:sz w:val="24"/>
          <w:lang w:eastAsia="en-AU"/>
        </w:rPr>
      </w:pPr>
      <w:r w:rsidRPr="00840F0C">
        <w:rPr>
          <w:sz w:val="24"/>
          <w:lang w:eastAsia="en-AU"/>
        </w:rPr>
        <w:t xml:space="preserve">The </w:t>
      </w:r>
      <w:r w:rsidR="00683476" w:rsidRPr="00840F0C">
        <w:rPr>
          <w:sz w:val="24"/>
          <w:lang w:eastAsia="en-AU"/>
        </w:rPr>
        <w:t>PBAC</w:t>
      </w:r>
      <w:r w:rsidRPr="00840F0C">
        <w:rPr>
          <w:sz w:val="24"/>
          <w:lang w:eastAsia="en-AU"/>
        </w:rPr>
        <w:t xml:space="preserve"> considers the </w:t>
      </w:r>
      <w:r w:rsidR="00513153" w:rsidRPr="00840F0C">
        <w:rPr>
          <w:sz w:val="24"/>
          <w:lang w:eastAsia="en-AU"/>
        </w:rPr>
        <w:t xml:space="preserve">draft </w:t>
      </w:r>
      <w:r w:rsidRPr="00840F0C">
        <w:rPr>
          <w:sz w:val="24"/>
          <w:lang w:eastAsia="en-AU"/>
        </w:rPr>
        <w:t xml:space="preserve">PMR </w:t>
      </w:r>
      <w:r w:rsidR="008C11C1" w:rsidRPr="00840F0C">
        <w:rPr>
          <w:sz w:val="24"/>
          <w:lang w:eastAsia="en-AU"/>
        </w:rPr>
        <w:t>r</w:t>
      </w:r>
      <w:r w:rsidRPr="00840F0C">
        <w:rPr>
          <w:sz w:val="24"/>
          <w:lang w:eastAsia="en-AU"/>
        </w:rPr>
        <w:t>eport, including stakeholder comments, sub</w:t>
      </w:r>
      <w:r w:rsidR="009E337F" w:rsidRPr="00840F0C">
        <w:rPr>
          <w:sz w:val="24"/>
          <w:lang w:eastAsia="en-AU"/>
        </w:rPr>
        <w:noBreakHyphen/>
      </w:r>
      <w:r w:rsidRPr="00840F0C">
        <w:rPr>
          <w:sz w:val="24"/>
          <w:lang w:eastAsia="en-AU"/>
        </w:rPr>
        <w:t>committee advice</w:t>
      </w:r>
      <w:r w:rsidR="00D76F3E" w:rsidRPr="00840F0C">
        <w:rPr>
          <w:sz w:val="24"/>
          <w:lang w:eastAsia="en-AU"/>
        </w:rPr>
        <w:t>, sponsor pre-</w:t>
      </w:r>
      <w:r w:rsidR="00683476" w:rsidRPr="00840F0C">
        <w:rPr>
          <w:sz w:val="24"/>
          <w:lang w:eastAsia="en-AU"/>
        </w:rPr>
        <w:t>PBAC</w:t>
      </w:r>
      <w:r w:rsidR="00D76F3E" w:rsidRPr="00840F0C">
        <w:rPr>
          <w:sz w:val="24"/>
          <w:lang w:eastAsia="en-AU"/>
        </w:rPr>
        <w:t xml:space="preserve"> responses</w:t>
      </w:r>
      <w:r w:rsidRPr="00840F0C">
        <w:rPr>
          <w:sz w:val="24"/>
          <w:lang w:eastAsia="en-AU"/>
        </w:rPr>
        <w:t xml:space="preserve"> and any Reference Group comments</w:t>
      </w:r>
      <w:r w:rsidR="00A304AE" w:rsidRPr="00840F0C">
        <w:rPr>
          <w:sz w:val="24"/>
          <w:lang w:eastAsia="en-AU"/>
        </w:rPr>
        <w:t xml:space="preserve"> (if applicable)</w:t>
      </w:r>
      <w:r w:rsidRPr="00840F0C">
        <w:rPr>
          <w:sz w:val="24"/>
          <w:lang w:eastAsia="en-AU"/>
        </w:rPr>
        <w:t xml:space="preserve">, before </w:t>
      </w:r>
      <w:r w:rsidR="00FF6CEF" w:rsidRPr="00840F0C">
        <w:rPr>
          <w:sz w:val="24"/>
          <w:lang w:eastAsia="en-AU"/>
        </w:rPr>
        <w:t>making recommendations</w:t>
      </w:r>
      <w:r w:rsidRPr="00840F0C">
        <w:rPr>
          <w:sz w:val="24"/>
          <w:lang w:eastAsia="en-AU"/>
        </w:rPr>
        <w:t xml:space="preserve">. </w:t>
      </w:r>
    </w:p>
    <w:p w14:paraId="0D1E939B" w14:textId="3F613228" w:rsidR="00745FD5" w:rsidRPr="00840F0C" w:rsidRDefault="00745FD5" w:rsidP="001D04DE">
      <w:pPr>
        <w:spacing w:before="120" w:line="276" w:lineRule="auto"/>
        <w:rPr>
          <w:sz w:val="24"/>
          <w:lang w:eastAsia="en-AU"/>
        </w:rPr>
      </w:pPr>
      <w:r w:rsidRPr="00840F0C">
        <w:rPr>
          <w:sz w:val="24"/>
          <w:lang w:eastAsia="en-AU"/>
        </w:rPr>
        <w:t xml:space="preserve">In some cases, the </w:t>
      </w:r>
      <w:r w:rsidR="00683476" w:rsidRPr="00840F0C">
        <w:rPr>
          <w:sz w:val="24"/>
          <w:lang w:eastAsia="en-AU"/>
        </w:rPr>
        <w:t>PBAC</w:t>
      </w:r>
      <w:r w:rsidRPr="00840F0C">
        <w:rPr>
          <w:sz w:val="24"/>
          <w:lang w:eastAsia="en-AU"/>
        </w:rPr>
        <w:t xml:space="preserve"> may request additional work</w:t>
      </w:r>
      <w:r w:rsidR="00FA1422" w:rsidRPr="00840F0C">
        <w:rPr>
          <w:sz w:val="24"/>
          <w:lang w:eastAsia="en-AU"/>
        </w:rPr>
        <w:t xml:space="preserve"> </w:t>
      </w:r>
      <w:r w:rsidRPr="00840F0C">
        <w:rPr>
          <w:sz w:val="24"/>
          <w:lang w:eastAsia="en-AU"/>
        </w:rPr>
        <w:t xml:space="preserve">be </w:t>
      </w:r>
      <w:r w:rsidR="00197CB8" w:rsidRPr="00840F0C">
        <w:rPr>
          <w:sz w:val="24"/>
          <w:lang w:eastAsia="en-AU"/>
        </w:rPr>
        <w:t>conducted</w:t>
      </w:r>
      <w:r w:rsidRPr="00840F0C">
        <w:rPr>
          <w:sz w:val="24"/>
          <w:lang w:eastAsia="en-AU"/>
        </w:rPr>
        <w:t xml:space="preserve">. </w:t>
      </w:r>
    </w:p>
    <w:p w14:paraId="691160B2" w14:textId="78E169C8" w:rsidR="00745FD5" w:rsidRPr="00840F0C" w:rsidRDefault="00745FD5" w:rsidP="001D04DE">
      <w:pPr>
        <w:spacing w:before="120" w:line="276" w:lineRule="auto"/>
        <w:rPr>
          <w:sz w:val="24"/>
          <w:lang w:eastAsia="en-AU"/>
        </w:rPr>
      </w:pPr>
      <w:r w:rsidRPr="00840F0C">
        <w:rPr>
          <w:sz w:val="24"/>
          <w:lang w:eastAsia="en-AU"/>
        </w:rPr>
        <w:t>Spo</w:t>
      </w:r>
      <w:r w:rsidR="00790E62" w:rsidRPr="00840F0C">
        <w:rPr>
          <w:sz w:val="24"/>
          <w:lang w:eastAsia="en-AU"/>
        </w:rPr>
        <w:t xml:space="preserve">nsors of the </w:t>
      </w:r>
      <w:r w:rsidR="00683476" w:rsidRPr="00840F0C">
        <w:rPr>
          <w:sz w:val="24"/>
          <w:lang w:eastAsia="en-AU"/>
        </w:rPr>
        <w:t>medicine/s</w:t>
      </w:r>
      <w:r w:rsidRPr="00840F0C">
        <w:rPr>
          <w:sz w:val="24"/>
          <w:lang w:eastAsia="en-AU"/>
        </w:rPr>
        <w:t xml:space="preserve"> involved in the </w:t>
      </w:r>
      <w:r w:rsidR="007419FA" w:rsidRPr="00840F0C">
        <w:rPr>
          <w:sz w:val="24"/>
          <w:lang w:eastAsia="en-AU"/>
        </w:rPr>
        <w:t>PMR</w:t>
      </w:r>
      <w:r w:rsidRPr="00840F0C">
        <w:rPr>
          <w:sz w:val="24"/>
          <w:lang w:eastAsia="en-AU"/>
        </w:rPr>
        <w:t xml:space="preserve"> are contacted after the </w:t>
      </w:r>
      <w:r w:rsidR="00683476" w:rsidRPr="00840F0C">
        <w:rPr>
          <w:sz w:val="24"/>
          <w:lang w:eastAsia="en-AU"/>
        </w:rPr>
        <w:t>PBAC</w:t>
      </w:r>
      <w:r w:rsidRPr="00840F0C">
        <w:rPr>
          <w:sz w:val="24"/>
          <w:lang w:eastAsia="en-AU"/>
        </w:rPr>
        <w:t xml:space="preserve"> meeting and provided with the minutes</w:t>
      </w:r>
      <w:r w:rsidR="00CD4626" w:rsidRPr="00840F0C">
        <w:rPr>
          <w:sz w:val="24"/>
          <w:lang w:eastAsia="en-AU"/>
        </w:rPr>
        <w:t xml:space="preserve"> ahead of the PBAC meeting outcomes being published (</w:t>
      </w:r>
      <w:r w:rsidR="00362ABA" w:rsidRPr="00840F0C">
        <w:rPr>
          <w:sz w:val="24"/>
          <w:lang w:eastAsia="en-AU"/>
        </w:rPr>
        <w:t>six</w:t>
      </w:r>
      <w:r w:rsidR="00CD4626" w:rsidRPr="00840F0C">
        <w:rPr>
          <w:sz w:val="24"/>
          <w:lang w:eastAsia="en-AU"/>
        </w:rPr>
        <w:t xml:space="preserve"> weeks post</w:t>
      </w:r>
      <w:r w:rsidR="00030B94" w:rsidRPr="00840F0C">
        <w:rPr>
          <w:sz w:val="24"/>
          <w:lang w:eastAsia="en-AU"/>
        </w:rPr>
        <w:t>-</w:t>
      </w:r>
      <w:r w:rsidR="00CD4626" w:rsidRPr="00840F0C">
        <w:rPr>
          <w:sz w:val="24"/>
          <w:lang w:eastAsia="en-AU"/>
        </w:rPr>
        <w:t>meeting)</w:t>
      </w:r>
      <w:r w:rsidRPr="00840F0C">
        <w:rPr>
          <w:sz w:val="24"/>
          <w:lang w:eastAsia="en-AU"/>
        </w:rPr>
        <w:t xml:space="preserve">. </w:t>
      </w:r>
    </w:p>
    <w:p w14:paraId="7D825BC7" w14:textId="64E0BFCC" w:rsidR="00CD4626" w:rsidRPr="00840F0C" w:rsidRDefault="00CD4626" w:rsidP="00CD4626">
      <w:pPr>
        <w:spacing w:before="120" w:line="276" w:lineRule="auto"/>
        <w:rPr>
          <w:sz w:val="24"/>
          <w:lang w:eastAsia="en-AU"/>
        </w:rPr>
      </w:pPr>
      <w:r w:rsidRPr="00840F0C">
        <w:rPr>
          <w:sz w:val="24"/>
          <w:lang w:eastAsia="en-AU"/>
        </w:rPr>
        <w:t>PBAC r</w:t>
      </w:r>
      <w:r w:rsidR="00745FD5" w:rsidRPr="00840F0C">
        <w:rPr>
          <w:sz w:val="24"/>
          <w:lang w:eastAsia="en-AU"/>
        </w:rPr>
        <w:t>ecommendations and options for implementation are</w:t>
      </w:r>
      <w:r w:rsidR="000B795E" w:rsidRPr="00840F0C">
        <w:rPr>
          <w:sz w:val="24"/>
          <w:lang w:eastAsia="en-AU"/>
        </w:rPr>
        <w:t xml:space="preserve"> provided to the </w:t>
      </w:r>
      <w:r w:rsidR="002E32F8" w:rsidRPr="00840F0C">
        <w:rPr>
          <w:sz w:val="24"/>
          <w:lang w:eastAsia="en-AU"/>
        </w:rPr>
        <w:t>M</w:t>
      </w:r>
      <w:r w:rsidR="000B795E" w:rsidRPr="00840F0C">
        <w:rPr>
          <w:sz w:val="24"/>
          <w:lang w:eastAsia="en-AU"/>
        </w:rPr>
        <w:t xml:space="preserve">inister for </w:t>
      </w:r>
      <w:r w:rsidR="00745FD5" w:rsidRPr="00840F0C">
        <w:rPr>
          <w:sz w:val="24"/>
          <w:lang w:eastAsia="en-AU"/>
        </w:rPr>
        <w:t xml:space="preserve">consideration, where they impact on the PBS. </w:t>
      </w:r>
      <w:r w:rsidR="00F65741" w:rsidRPr="00840F0C">
        <w:rPr>
          <w:sz w:val="24"/>
          <w:lang w:eastAsia="en-AU"/>
        </w:rPr>
        <w:t>T</w:t>
      </w:r>
      <w:r w:rsidRPr="00840F0C">
        <w:rPr>
          <w:sz w:val="24"/>
          <w:lang w:eastAsia="en-AU"/>
        </w:rPr>
        <w:t xml:space="preserve">he final </w:t>
      </w:r>
      <w:r w:rsidR="005E020A" w:rsidRPr="00840F0C">
        <w:rPr>
          <w:sz w:val="24"/>
          <w:lang w:eastAsia="en-AU"/>
        </w:rPr>
        <w:t xml:space="preserve">PMR </w:t>
      </w:r>
      <w:r w:rsidR="00E624AA" w:rsidRPr="00840F0C">
        <w:rPr>
          <w:sz w:val="24"/>
          <w:lang w:eastAsia="en-AU"/>
        </w:rPr>
        <w:t>r</w:t>
      </w:r>
      <w:r w:rsidRPr="00840F0C">
        <w:rPr>
          <w:sz w:val="24"/>
          <w:lang w:eastAsia="en-AU"/>
        </w:rPr>
        <w:t xml:space="preserve">eport and PBAC </w:t>
      </w:r>
      <w:r w:rsidR="00745FD5" w:rsidRPr="00840F0C">
        <w:rPr>
          <w:sz w:val="24"/>
          <w:lang w:eastAsia="en-AU"/>
        </w:rPr>
        <w:t>minutes</w:t>
      </w:r>
      <w:r w:rsidR="00F65741" w:rsidRPr="00840F0C">
        <w:rPr>
          <w:sz w:val="24"/>
          <w:lang w:eastAsia="en-AU"/>
        </w:rPr>
        <w:t xml:space="preserve"> are published on the </w:t>
      </w:r>
      <w:hyperlink r:id="rId39" w:history="1">
        <w:r w:rsidR="00F65741" w:rsidRPr="00840F0C">
          <w:rPr>
            <w:rStyle w:val="Hyperlink"/>
            <w:sz w:val="24"/>
          </w:rPr>
          <w:t>Post-market Review webpage</w:t>
        </w:r>
      </w:hyperlink>
      <w:r w:rsidR="00F65741" w:rsidRPr="00840F0C">
        <w:rPr>
          <w:sz w:val="24"/>
          <w:lang w:eastAsia="en-AU"/>
        </w:rPr>
        <w:t xml:space="preserve"> at the conclusion of the PMR.</w:t>
      </w:r>
    </w:p>
    <w:p w14:paraId="4CBB484E" w14:textId="4168839F" w:rsidR="00745FD5" w:rsidRPr="00840F0C" w:rsidRDefault="00745FD5" w:rsidP="001D04DE">
      <w:pPr>
        <w:spacing w:before="120" w:line="276" w:lineRule="auto"/>
        <w:rPr>
          <w:sz w:val="24"/>
          <w:lang w:eastAsia="en-AU"/>
        </w:rPr>
      </w:pPr>
      <w:r w:rsidRPr="00840F0C">
        <w:rPr>
          <w:sz w:val="24"/>
          <w:lang w:eastAsia="en-AU"/>
        </w:rPr>
        <w:t xml:space="preserve">The </w:t>
      </w:r>
      <w:r w:rsidR="00683476" w:rsidRPr="00840F0C">
        <w:rPr>
          <w:sz w:val="24"/>
          <w:lang w:eastAsia="en-AU"/>
        </w:rPr>
        <w:t>PBAC</w:t>
      </w:r>
      <w:r w:rsidR="00FA1422" w:rsidRPr="00840F0C">
        <w:rPr>
          <w:sz w:val="24"/>
          <w:lang w:eastAsia="en-AU"/>
        </w:rPr>
        <w:t xml:space="preserve"> </w:t>
      </w:r>
      <w:r w:rsidRPr="00840F0C">
        <w:rPr>
          <w:sz w:val="24"/>
          <w:lang w:eastAsia="en-AU"/>
        </w:rPr>
        <w:t>may make a range of recommendations</w:t>
      </w:r>
      <w:r w:rsidR="00581E23" w:rsidRPr="00840F0C">
        <w:rPr>
          <w:sz w:val="24"/>
          <w:lang w:eastAsia="en-AU"/>
        </w:rPr>
        <w:t xml:space="preserve"> based on its consideration of the PMR report</w:t>
      </w:r>
      <w:r w:rsidRPr="00840F0C">
        <w:rPr>
          <w:sz w:val="24"/>
          <w:lang w:eastAsia="en-AU"/>
        </w:rPr>
        <w:t>, including:</w:t>
      </w:r>
    </w:p>
    <w:p w14:paraId="47D1BBC4" w14:textId="77777777" w:rsidR="00745FD5" w:rsidRPr="00840F0C" w:rsidRDefault="00745FD5" w:rsidP="001D04DE">
      <w:pPr>
        <w:pStyle w:val="ListParagraph"/>
        <w:numPr>
          <w:ilvl w:val="0"/>
          <w:numId w:val="29"/>
        </w:numPr>
        <w:spacing w:before="120" w:line="276" w:lineRule="auto"/>
        <w:ind w:left="714" w:hanging="357"/>
        <w:rPr>
          <w:sz w:val="24"/>
          <w:lang w:eastAsia="en-AU"/>
        </w:rPr>
      </w:pPr>
      <w:r w:rsidRPr="00840F0C">
        <w:rPr>
          <w:sz w:val="24"/>
          <w:lang w:eastAsia="en-AU"/>
        </w:rPr>
        <w:t>taking no action</w:t>
      </w:r>
    </w:p>
    <w:p w14:paraId="541D2977" w14:textId="1D2ADDF0" w:rsidR="00745FD5" w:rsidRPr="00840F0C" w:rsidRDefault="002C4754" w:rsidP="001D04DE">
      <w:pPr>
        <w:pStyle w:val="ListParagraph"/>
        <w:numPr>
          <w:ilvl w:val="0"/>
          <w:numId w:val="29"/>
        </w:numPr>
        <w:spacing w:after="120" w:line="276" w:lineRule="auto"/>
        <w:rPr>
          <w:sz w:val="24"/>
          <w:lang w:eastAsia="en-AU"/>
        </w:rPr>
      </w:pPr>
      <w:r w:rsidRPr="00840F0C">
        <w:rPr>
          <w:sz w:val="24"/>
          <w:lang w:eastAsia="en-AU"/>
        </w:rPr>
        <w:t xml:space="preserve">a </w:t>
      </w:r>
      <w:r w:rsidR="00745FD5" w:rsidRPr="00840F0C">
        <w:rPr>
          <w:sz w:val="24"/>
          <w:lang w:eastAsia="en-AU"/>
        </w:rPr>
        <w:t>change to PBS restrictions</w:t>
      </w:r>
    </w:p>
    <w:p w14:paraId="05C28FAC" w14:textId="1090F816" w:rsidR="00745FD5" w:rsidRPr="00840F0C" w:rsidRDefault="00745FD5" w:rsidP="001D04DE">
      <w:pPr>
        <w:pStyle w:val="ListParagraph"/>
        <w:numPr>
          <w:ilvl w:val="0"/>
          <w:numId w:val="29"/>
        </w:numPr>
        <w:spacing w:after="120" w:line="276" w:lineRule="auto"/>
        <w:rPr>
          <w:sz w:val="24"/>
          <w:lang w:eastAsia="en-AU"/>
        </w:rPr>
      </w:pPr>
      <w:r w:rsidRPr="00840F0C">
        <w:rPr>
          <w:sz w:val="24"/>
          <w:lang w:eastAsia="en-AU"/>
        </w:rPr>
        <w:t xml:space="preserve">measures to </w:t>
      </w:r>
      <w:r w:rsidR="0016121B" w:rsidRPr="00840F0C">
        <w:rPr>
          <w:sz w:val="24"/>
          <w:lang w:eastAsia="en-AU"/>
        </w:rPr>
        <w:t>ensure</w:t>
      </w:r>
      <w:r w:rsidR="00667C6B" w:rsidRPr="00840F0C">
        <w:rPr>
          <w:sz w:val="24"/>
          <w:lang w:eastAsia="en-AU"/>
        </w:rPr>
        <w:t xml:space="preserve"> </w:t>
      </w:r>
      <w:r w:rsidR="00790E62" w:rsidRPr="00840F0C">
        <w:rPr>
          <w:sz w:val="24"/>
          <w:lang w:eastAsia="en-AU"/>
        </w:rPr>
        <w:t xml:space="preserve">the </w:t>
      </w:r>
      <w:r w:rsidR="00667C6B" w:rsidRPr="00840F0C">
        <w:rPr>
          <w:sz w:val="24"/>
          <w:lang w:eastAsia="en-AU"/>
        </w:rPr>
        <w:t xml:space="preserve">ongoing </w:t>
      </w:r>
      <w:r w:rsidRPr="00840F0C">
        <w:rPr>
          <w:sz w:val="24"/>
          <w:lang w:eastAsia="en-AU"/>
        </w:rPr>
        <w:t>cost-effective use</w:t>
      </w:r>
      <w:r w:rsidR="00790E62" w:rsidRPr="00840F0C">
        <w:rPr>
          <w:sz w:val="24"/>
          <w:lang w:eastAsia="en-AU"/>
        </w:rPr>
        <w:t xml:space="preserve"> of the </w:t>
      </w:r>
      <w:r w:rsidR="00683476" w:rsidRPr="00840F0C">
        <w:rPr>
          <w:sz w:val="24"/>
          <w:lang w:eastAsia="en-AU"/>
        </w:rPr>
        <w:t>medicine/s</w:t>
      </w:r>
      <w:r w:rsidR="00790E62" w:rsidRPr="00840F0C">
        <w:rPr>
          <w:sz w:val="24"/>
          <w:lang w:eastAsia="en-AU"/>
        </w:rPr>
        <w:t xml:space="preserve"> under review</w:t>
      </w:r>
    </w:p>
    <w:p w14:paraId="140E68B1" w14:textId="57AE92F7" w:rsidR="00745FD5" w:rsidRPr="00840F0C" w:rsidRDefault="00F137F3" w:rsidP="001D04DE">
      <w:pPr>
        <w:pStyle w:val="ListParagraph"/>
        <w:numPr>
          <w:ilvl w:val="0"/>
          <w:numId w:val="29"/>
        </w:numPr>
        <w:spacing w:after="120" w:line="276" w:lineRule="auto"/>
        <w:rPr>
          <w:sz w:val="24"/>
          <w:lang w:eastAsia="en-AU"/>
        </w:rPr>
      </w:pPr>
      <w:r w:rsidRPr="00840F0C">
        <w:rPr>
          <w:sz w:val="24"/>
          <w:lang w:eastAsia="en-AU"/>
        </w:rPr>
        <w:t>referral to relevant clinical organisation</w:t>
      </w:r>
      <w:r w:rsidR="007E6EFD" w:rsidRPr="00840F0C">
        <w:rPr>
          <w:sz w:val="24"/>
          <w:lang w:eastAsia="en-AU"/>
        </w:rPr>
        <w:t>s</w:t>
      </w:r>
      <w:r w:rsidRPr="00840F0C">
        <w:rPr>
          <w:sz w:val="24"/>
          <w:lang w:eastAsia="en-AU"/>
        </w:rPr>
        <w:t xml:space="preserve"> to </w:t>
      </w:r>
      <w:r w:rsidR="00745FD5" w:rsidRPr="00840F0C">
        <w:rPr>
          <w:sz w:val="24"/>
          <w:lang w:eastAsia="en-AU"/>
        </w:rPr>
        <w:t>updat</w:t>
      </w:r>
      <w:r w:rsidRPr="00840F0C">
        <w:rPr>
          <w:sz w:val="24"/>
          <w:lang w:eastAsia="en-AU"/>
        </w:rPr>
        <w:t>e</w:t>
      </w:r>
      <w:r w:rsidR="00745FD5" w:rsidRPr="00840F0C">
        <w:rPr>
          <w:sz w:val="24"/>
          <w:lang w:eastAsia="en-AU"/>
        </w:rPr>
        <w:t xml:space="preserve"> clinical guidelines</w:t>
      </w:r>
    </w:p>
    <w:p w14:paraId="56FBAC3A" w14:textId="445BE62A" w:rsidR="00BB4388" w:rsidRPr="00840F0C" w:rsidRDefault="001D04DE" w:rsidP="001D04DE">
      <w:pPr>
        <w:pStyle w:val="ListParagraph"/>
        <w:numPr>
          <w:ilvl w:val="0"/>
          <w:numId w:val="29"/>
        </w:numPr>
        <w:spacing w:after="120" w:line="276" w:lineRule="auto"/>
        <w:rPr>
          <w:sz w:val="24"/>
          <w:lang w:eastAsia="en-AU"/>
        </w:rPr>
      </w:pPr>
      <w:r w:rsidRPr="00840F0C">
        <w:rPr>
          <w:sz w:val="24"/>
          <w:lang w:eastAsia="en-AU"/>
        </w:rPr>
        <w:t>education for health professionals or consumers to improve the qua</w:t>
      </w:r>
      <w:r w:rsidR="00BB4388" w:rsidRPr="00840F0C">
        <w:rPr>
          <w:sz w:val="24"/>
          <w:lang w:eastAsia="en-AU"/>
        </w:rPr>
        <w:t>lity use of</w:t>
      </w:r>
      <w:r w:rsidR="00A94577" w:rsidRPr="00840F0C">
        <w:rPr>
          <w:sz w:val="24"/>
          <w:lang w:eastAsia="en-AU"/>
        </w:rPr>
        <w:t xml:space="preserve"> </w:t>
      </w:r>
      <w:r w:rsidR="0081408F" w:rsidRPr="00840F0C">
        <w:rPr>
          <w:sz w:val="24"/>
          <w:lang w:eastAsia="en-AU"/>
        </w:rPr>
        <w:t xml:space="preserve">the </w:t>
      </w:r>
      <w:r w:rsidR="00683476" w:rsidRPr="00840F0C">
        <w:rPr>
          <w:sz w:val="24"/>
          <w:lang w:eastAsia="en-AU"/>
        </w:rPr>
        <w:t>medicine</w:t>
      </w:r>
      <w:r w:rsidR="0081408F" w:rsidRPr="00840F0C">
        <w:rPr>
          <w:sz w:val="24"/>
          <w:lang w:eastAsia="en-AU"/>
        </w:rPr>
        <w:t>/</w:t>
      </w:r>
      <w:r w:rsidR="00831AD8" w:rsidRPr="00840F0C">
        <w:rPr>
          <w:sz w:val="24"/>
          <w:lang w:eastAsia="en-AU"/>
        </w:rPr>
        <w:t>s</w:t>
      </w:r>
      <w:r w:rsidR="00B31E64" w:rsidRPr="00840F0C">
        <w:rPr>
          <w:sz w:val="24"/>
          <w:lang w:eastAsia="en-AU"/>
        </w:rPr>
        <w:t xml:space="preserve"> under review</w:t>
      </w:r>
    </w:p>
    <w:p w14:paraId="6E2335C7" w14:textId="29F08D7E" w:rsidR="002E32F8" w:rsidRPr="00840F0C" w:rsidRDefault="002E32F8" w:rsidP="001D04DE">
      <w:pPr>
        <w:pStyle w:val="ListParagraph"/>
        <w:numPr>
          <w:ilvl w:val="0"/>
          <w:numId w:val="29"/>
        </w:numPr>
        <w:spacing w:after="120" w:line="276" w:lineRule="auto"/>
        <w:rPr>
          <w:sz w:val="24"/>
          <w:lang w:eastAsia="en-AU"/>
        </w:rPr>
      </w:pPr>
      <w:r w:rsidRPr="00840F0C">
        <w:rPr>
          <w:sz w:val="24"/>
          <w:lang w:eastAsia="en-AU"/>
        </w:rPr>
        <w:t xml:space="preserve">a recommendation for a review of other related medicines or issues  </w:t>
      </w:r>
    </w:p>
    <w:p w14:paraId="7F228E6A" w14:textId="6919BFAD" w:rsidR="00BB4388" w:rsidRPr="00840F0C" w:rsidRDefault="00BB4388" w:rsidP="001D04DE">
      <w:pPr>
        <w:pStyle w:val="ListParagraph"/>
        <w:numPr>
          <w:ilvl w:val="0"/>
          <w:numId w:val="29"/>
        </w:numPr>
        <w:spacing w:after="120" w:line="276" w:lineRule="auto"/>
        <w:rPr>
          <w:sz w:val="24"/>
          <w:lang w:eastAsia="en-AU"/>
        </w:rPr>
      </w:pPr>
      <w:r w:rsidRPr="00840F0C">
        <w:rPr>
          <w:sz w:val="24"/>
          <w:lang w:eastAsia="en-AU"/>
        </w:rPr>
        <w:t xml:space="preserve">a request for additional </w:t>
      </w:r>
      <w:r w:rsidR="006A6F11" w:rsidRPr="00840F0C">
        <w:rPr>
          <w:sz w:val="24"/>
          <w:lang w:eastAsia="en-AU"/>
        </w:rPr>
        <w:t>information/</w:t>
      </w:r>
      <w:r w:rsidRPr="00840F0C">
        <w:rPr>
          <w:sz w:val="24"/>
          <w:lang w:eastAsia="en-AU"/>
        </w:rPr>
        <w:t>analys</w:t>
      </w:r>
      <w:r w:rsidR="00FC5FF8" w:rsidRPr="00840F0C">
        <w:rPr>
          <w:sz w:val="24"/>
          <w:lang w:eastAsia="en-AU"/>
        </w:rPr>
        <w:t>es</w:t>
      </w:r>
      <w:r w:rsidRPr="00840F0C">
        <w:rPr>
          <w:sz w:val="24"/>
          <w:lang w:eastAsia="en-AU"/>
        </w:rPr>
        <w:t xml:space="preserve"> to be </w:t>
      </w:r>
      <w:r w:rsidR="00FC5FF8" w:rsidRPr="00840F0C">
        <w:rPr>
          <w:sz w:val="24"/>
          <w:lang w:eastAsia="en-AU"/>
        </w:rPr>
        <w:t>provided</w:t>
      </w:r>
    </w:p>
    <w:p w14:paraId="0B28D1F2" w14:textId="19FDAA6B" w:rsidR="001A15BE" w:rsidRPr="00840F0C" w:rsidRDefault="00BB4388" w:rsidP="00093277">
      <w:pPr>
        <w:spacing w:before="120" w:line="276" w:lineRule="auto"/>
        <w:rPr>
          <w:sz w:val="24"/>
          <w:lang w:eastAsia="en-AU"/>
        </w:rPr>
      </w:pPr>
      <w:r w:rsidRPr="00840F0C">
        <w:rPr>
          <w:sz w:val="24"/>
          <w:lang w:eastAsia="en-AU"/>
        </w:rPr>
        <w:t xml:space="preserve">Where </w:t>
      </w:r>
      <w:r w:rsidR="00FC5FF8" w:rsidRPr="00840F0C">
        <w:rPr>
          <w:sz w:val="24"/>
          <w:lang w:eastAsia="en-AU"/>
        </w:rPr>
        <w:t xml:space="preserve">the </w:t>
      </w:r>
      <w:r w:rsidR="00683476" w:rsidRPr="00840F0C">
        <w:rPr>
          <w:sz w:val="24"/>
          <w:lang w:eastAsia="en-AU"/>
        </w:rPr>
        <w:t>PBAC</w:t>
      </w:r>
      <w:r w:rsidRPr="00840F0C">
        <w:rPr>
          <w:sz w:val="24"/>
          <w:lang w:eastAsia="en-AU"/>
        </w:rPr>
        <w:t xml:space="preserve"> requests that additional </w:t>
      </w:r>
      <w:r w:rsidR="00FC5FF8" w:rsidRPr="00840F0C">
        <w:rPr>
          <w:sz w:val="24"/>
          <w:lang w:eastAsia="en-AU"/>
        </w:rPr>
        <w:t>information/</w:t>
      </w:r>
      <w:r w:rsidRPr="00840F0C">
        <w:rPr>
          <w:sz w:val="24"/>
          <w:lang w:eastAsia="en-AU"/>
        </w:rPr>
        <w:t>analys</w:t>
      </w:r>
      <w:r w:rsidR="00FC5FF8" w:rsidRPr="00840F0C">
        <w:rPr>
          <w:sz w:val="24"/>
          <w:lang w:eastAsia="en-AU"/>
        </w:rPr>
        <w:t>e</w:t>
      </w:r>
      <w:r w:rsidRPr="00840F0C">
        <w:rPr>
          <w:sz w:val="24"/>
          <w:lang w:eastAsia="en-AU"/>
        </w:rPr>
        <w:t xml:space="preserve">s be </w:t>
      </w:r>
      <w:r w:rsidR="00C20D78" w:rsidRPr="00840F0C">
        <w:rPr>
          <w:sz w:val="24"/>
          <w:lang w:eastAsia="en-AU"/>
        </w:rPr>
        <w:t>provided</w:t>
      </w:r>
      <w:r w:rsidRPr="00840F0C">
        <w:rPr>
          <w:sz w:val="24"/>
          <w:lang w:eastAsia="en-AU"/>
        </w:rPr>
        <w:t xml:space="preserve"> to the committee</w:t>
      </w:r>
      <w:r w:rsidR="00C36F8B" w:rsidRPr="00840F0C">
        <w:rPr>
          <w:sz w:val="24"/>
          <w:lang w:eastAsia="en-AU"/>
        </w:rPr>
        <w:t xml:space="preserve"> (or a sub-committee)</w:t>
      </w:r>
      <w:r w:rsidRPr="00840F0C">
        <w:rPr>
          <w:sz w:val="24"/>
          <w:lang w:eastAsia="en-AU"/>
        </w:rPr>
        <w:t xml:space="preserve"> at a later date, relevant sponsors</w:t>
      </w:r>
      <w:r w:rsidR="00CD4626" w:rsidRPr="00840F0C">
        <w:rPr>
          <w:sz w:val="24"/>
          <w:lang w:eastAsia="en-AU"/>
        </w:rPr>
        <w:t xml:space="preserve"> and stakeholders</w:t>
      </w:r>
      <w:r w:rsidRPr="00840F0C">
        <w:rPr>
          <w:sz w:val="24"/>
          <w:lang w:eastAsia="en-AU"/>
        </w:rPr>
        <w:t xml:space="preserve"> will be provided with the additional </w:t>
      </w:r>
      <w:r w:rsidR="00FC5FF8" w:rsidRPr="00840F0C">
        <w:rPr>
          <w:sz w:val="24"/>
          <w:lang w:eastAsia="en-AU"/>
        </w:rPr>
        <w:t xml:space="preserve">information </w:t>
      </w:r>
      <w:r w:rsidRPr="00840F0C">
        <w:rPr>
          <w:sz w:val="24"/>
          <w:lang w:eastAsia="en-AU"/>
        </w:rPr>
        <w:t xml:space="preserve">once completed along with an invitation to submit a </w:t>
      </w:r>
      <w:r w:rsidR="00BB79B7" w:rsidRPr="00840F0C">
        <w:rPr>
          <w:sz w:val="24"/>
          <w:lang w:eastAsia="en-AU"/>
        </w:rPr>
        <w:t xml:space="preserve">PSCR and/or </w:t>
      </w:r>
      <w:r w:rsidRPr="00840F0C">
        <w:rPr>
          <w:sz w:val="24"/>
          <w:lang w:eastAsia="en-AU"/>
        </w:rPr>
        <w:t>pre-</w:t>
      </w:r>
      <w:r w:rsidR="00683476" w:rsidRPr="00840F0C">
        <w:rPr>
          <w:sz w:val="24"/>
          <w:lang w:eastAsia="en-AU"/>
        </w:rPr>
        <w:t>PBAC</w:t>
      </w:r>
      <w:r w:rsidRPr="00840F0C">
        <w:rPr>
          <w:sz w:val="24"/>
          <w:lang w:eastAsia="en-AU"/>
        </w:rPr>
        <w:t xml:space="preserve"> response.</w:t>
      </w:r>
      <w:bookmarkStart w:id="97" w:name="_Implementation_of_Recommendations"/>
      <w:bookmarkEnd w:id="97"/>
    </w:p>
    <w:p w14:paraId="38F14764" w14:textId="77777777" w:rsidR="00882013" w:rsidRPr="00840F0C" w:rsidRDefault="00882013">
      <w:pPr>
        <w:rPr>
          <w:rFonts w:cs="Arial"/>
          <w:bCs/>
          <w:color w:val="3F4A75"/>
          <w:kern w:val="28"/>
          <w:sz w:val="36"/>
          <w:szCs w:val="36"/>
        </w:rPr>
      </w:pPr>
      <w:r w:rsidRPr="00840F0C">
        <w:br w:type="page"/>
      </w:r>
    </w:p>
    <w:p w14:paraId="47762441" w14:textId="7117CBC5" w:rsidR="0040070F" w:rsidRPr="00840F0C" w:rsidRDefault="00297FA1" w:rsidP="00304C05">
      <w:pPr>
        <w:pStyle w:val="Heading1"/>
        <w:spacing w:before="0" w:line="276" w:lineRule="auto"/>
      </w:pPr>
      <w:bookmarkStart w:id="98" w:name="_Toc154055762"/>
      <w:r w:rsidRPr="00840F0C">
        <w:lastRenderedPageBreak/>
        <w:t>I</w:t>
      </w:r>
      <w:r w:rsidR="0040070F" w:rsidRPr="00840F0C">
        <w:t>mplementation of Recommendations</w:t>
      </w:r>
      <w:bookmarkEnd w:id="98"/>
    </w:p>
    <w:p w14:paraId="1A59B0DA" w14:textId="771349E1" w:rsidR="0040070F" w:rsidRPr="00840F0C" w:rsidRDefault="0040070F" w:rsidP="001D04DE">
      <w:pPr>
        <w:pStyle w:val="Heading3"/>
        <w:spacing w:before="240" w:line="276" w:lineRule="auto"/>
      </w:pPr>
      <w:bookmarkStart w:id="99" w:name="_Toc78378235"/>
      <w:bookmarkStart w:id="100" w:name="_Toc85005727"/>
      <w:bookmarkStart w:id="101" w:name="_Toc154055763"/>
      <w:r w:rsidRPr="00840F0C">
        <w:t xml:space="preserve">Recommendations </w:t>
      </w:r>
      <w:r w:rsidR="00CF01D3" w:rsidRPr="00840F0C">
        <w:t>r</w:t>
      </w:r>
      <w:r w:rsidRPr="00840F0C">
        <w:t>elating to th</w:t>
      </w:r>
      <w:r w:rsidR="00696087" w:rsidRPr="00840F0C">
        <w:t>e P</w:t>
      </w:r>
      <w:bookmarkEnd w:id="99"/>
      <w:bookmarkEnd w:id="100"/>
      <w:r w:rsidR="00DD1D05" w:rsidRPr="00840F0C">
        <w:t>BS</w:t>
      </w:r>
      <w:bookmarkEnd w:id="101"/>
    </w:p>
    <w:p w14:paraId="7DE2497F" w14:textId="3A064542" w:rsidR="0040070F" w:rsidRPr="00840F0C" w:rsidRDefault="0040070F" w:rsidP="00B91135">
      <w:pPr>
        <w:spacing w:before="120" w:line="276" w:lineRule="auto"/>
        <w:rPr>
          <w:sz w:val="24"/>
          <w:lang w:eastAsia="en-AU"/>
        </w:rPr>
      </w:pPr>
      <w:r w:rsidRPr="00840F0C">
        <w:rPr>
          <w:sz w:val="24"/>
          <w:lang w:eastAsia="en-AU"/>
        </w:rPr>
        <w:t xml:space="preserve">Recommendations relating to the listing of the </w:t>
      </w:r>
      <w:r w:rsidR="00683476" w:rsidRPr="00840F0C">
        <w:rPr>
          <w:sz w:val="24"/>
          <w:lang w:eastAsia="en-AU"/>
        </w:rPr>
        <w:t>medicine/s</w:t>
      </w:r>
      <w:r w:rsidRPr="00840F0C">
        <w:rPr>
          <w:sz w:val="24"/>
          <w:lang w:eastAsia="en-AU"/>
        </w:rPr>
        <w:t xml:space="preserve"> under review are implemented according to standard </w:t>
      </w:r>
      <w:r w:rsidR="00F02E5F" w:rsidRPr="00840F0C">
        <w:rPr>
          <w:sz w:val="24"/>
          <w:lang w:eastAsia="en-AU"/>
        </w:rPr>
        <w:t>post-</w:t>
      </w:r>
      <w:r w:rsidRPr="00840F0C">
        <w:rPr>
          <w:sz w:val="24"/>
          <w:lang w:eastAsia="en-AU"/>
        </w:rPr>
        <w:t>PBAC</w:t>
      </w:r>
      <w:r w:rsidR="00683476" w:rsidRPr="00840F0C">
        <w:rPr>
          <w:sz w:val="24"/>
          <w:lang w:eastAsia="en-AU"/>
        </w:rPr>
        <w:t xml:space="preserve"> </w:t>
      </w:r>
      <w:r w:rsidRPr="00840F0C">
        <w:rPr>
          <w:sz w:val="24"/>
          <w:lang w:eastAsia="en-AU"/>
        </w:rPr>
        <w:t xml:space="preserve">processes. Under these processes, sponsors are advised of a recommendation following the </w:t>
      </w:r>
      <w:r w:rsidR="00683476" w:rsidRPr="00840F0C">
        <w:rPr>
          <w:sz w:val="24"/>
          <w:lang w:eastAsia="en-AU"/>
        </w:rPr>
        <w:t>PBAC</w:t>
      </w:r>
      <w:r w:rsidRPr="00840F0C">
        <w:rPr>
          <w:sz w:val="24"/>
          <w:lang w:eastAsia="en-AU"/>
        </w:rPr>
        <w:t xml:space="preserve"> meeting</w:t>
      </w:r>
      <w:r w:rsidR="000C0242" w:rsidRPr="00840F0C">
        <w:rPr>
          <w:sz w:val="24"/>
          <w:lang w:eastAsia="en-AU"/>
        </w:rPr>
        <w:t xml:space="preserve"> and will be followed up by relevant area</w:t>
      </w:r>
      <w:r w:rsidR="00F02E5F" w:rsidRPr="00840F0C">
        <w:rPr>
          <w:sz w:val="24"/>
          <w:lang w:eastAsia="en-AU"/>
        </w:rPr>
        <w:t>s</w:t>
      </w:r>
      <w:r w:rsidR="000C0242" w:rsidRPr="00840F0C">
        <w:rPr>
          <w:sz w:val="24"/>
          <w:lang w:eastAsia="en-AU"/>
        </w:rPr>
        <w:t xml:space="preserve"> of the </w:t>
      </w:r>
      <w:r w:rsidR="00F65C30" w:rsidRPr="00840F0C">
        <w:rPr>
          <w:sz w:val="24"/>
          <w:lang w:eastAsia="en-AU"/>
        </w:rPr>
        <w:t>D</w:t>
      </w:r>
      <w:r w:rsidR="000C0242" w:rsidRPr="00840F0C">
        <w:rPr>
          <w:sz w:val="24"/>
          <w:lang w:eastAsia="en-AU"/>
        </w:rPr>
        <w:t>epartment</w:t>
      </w:r>
      <w:r w:rsidRPr="00840F0C">
        <w:rPr>
          <w:sz w:val="24"/>
          <w:lang w:eastAsia="en-AU"/>
        </w:rPr>
        <w:t>.</w:t>
      </w:r>
    </w:p>
    <w:p w14:paraId="6D2A9714" w14:textId="1D9BCD05" w:rsidR="0040070F" w:rsidRPr="00840F0C" w:rsidRDefault="0040070F" w:rsidP="001D04DE">
      <w:pPr>
        <w:pStyle w:val="Heading3"/>
        <w:spacing w:before="240" w:line="276" w:lineRule="auto"/>
      </w:pPr>
      <w:bookmarkStart w:id="102" w:name="_Toc78378236"/>
      <w:bookmarkStart w:id="103" w:name="_Toc85005728"/>
      <w:bookmarkStart w:id="104" w:name="_Toc154055764"/>
      <w:r w:rsidRPr="00840F0C">
        <w:t xml:space="preserve">Other </w:t>
      </w:r>
      <w:r w:rsidR="00CF01D3" w:rsidRPr="00840F0C">
        <w:t>r</w:t>
      </w:r>
      <w:r w:rsidRPr="00840F0C">
        <w:t>ecommendations</w:t>
      </w:r>
      <w:bookmarkEnd w:id="102"/>
      <w:bookmarkEnd w:id="103"/>
      <w:bookmarkEnd w:id="104"/>
    </w:p>
    <w:p w14:paraId="15F2C38B" w14:textId="02397020" w:rsidR="00696087" w:rsidRPr="00840F0C" w:rsidRDefault="0040070F" w:rsidP="00696087">
      <w:pPr>
        <w:spacing w:before="120" w:line="276" w:lineRule="auto"/>
        <w:rPr>
          <w:sz w:val="24"/>
          <w:lang w:eastAsia="en-AU"/>
        </w:rPr>
      </w:pPr>
      <w:r w:rsidRPr="00840F0C">
        <w:rPr>
          <w:sz w:val="24"/>
          <w:lang w:eastAsia="en-AU"/>
        </w:rPr>
        <w:t xml:space="preserve">Recommendations made by </w:t>
      </w:r>
      <w:r w:rsidR="00683476" w:rsidRPr="00840F0C">
        <w:rPr>
          <w:sz w:val="24"/>
          <w:lang w:eastAsia="en-AU"/>
        </w:rPr>
        <w:t>the PBAC</w:t>
      </w:r>
      <w:r w:rsidRPr="00840F0C">
        <w:rPr>
          <w:sz w:val="24"/>
          <w:lang w:eastAsia="en-AU"/>
        </w:rPr>
        <w:t xml:space="preserve"> that do not relate directly to the PBS </w:t>
      </w:r>
      <w:r w:rsidR="00FC5FF8" w:rsidRPr="00840F0C">
        <w:rPr>
          <w:sz w:val="24"/>
          <w:lang w:eastAsia="en-AU"/>
        </w:rPr>
        <w:t xml:space="preserve">will be referred on for implementation </w:t>
      </w:r>
      <w:r w:rsidRPr="00840F0C">
        <w:rPr>
          <w:sz w:val="24"/>
          <w:lang w:eastAsia="en-AU"/>
        </w:rPr>
        <w:t>through</w:t>
      </w:r>
      <w:r w:rsidR="00FC5FF8" w:rsidRPr="00840F0C">
        <w:rPr>
          <w:sz w:val="24"/>
          <w:lang w:eastAsia="en-AU"/>
        </w:rPr>
        <w:t xml:space="preserve"> </w:t>
      </w:r>
      <w:r w:rsidRPr="00840F0C">
        <w:rPr>
          <w:sz w:val="24"/>
          <w:lang w:eastAsia="en-AU"/>
        </w:rPr>
        <w:t>existing, applicable programs</w:t>
      </w:r>
      <w:r w:rsidR="00EC17BE" w:rsidRPr="00840F0C">
        <w:rPr>
          <w:sz w:val="24"/>
          <w:lang w:eastAsia="en-AU"/>
        </w:rPr>
        <w:t>, including through collaboration with state and territory health departments</w:t>
      </w:r>
      <w:r w:rsidRPr="00840F0C">
        <w:rPr>
          <w:sz w:val="24"/>
          <w:lang w:eastAsia="en-AU"/>
        </w:rPr>
        <w:t>.</w:t>
      </w:r>
    </w:p>
    <w:p w14:paraId="490F6EFD" w14:textId="77777777" w:rsidR="002E4156" w:rsidRPr="00840F0C" w:rsidRDefault="0040070F" w:rsidP="00696087">
      <w:pPr>
        <w:spacing w:before="120" w:line="276" w:lineRule="auto"/>
        <w:rPr>
          <w:sz w:val="24"/>
          <w:lang w:eastAsia="en-AU"/>
        </w:rPr>
      </w:pPr>
      <w:r w:rsidRPr="00840F0C">
        <w:rPr>
          <w:sz w:val="24"/>
          <w:lang w:eastAsia="en-AU"/>
        </w:rPr>
        <w:t>Recommendations to improve prescriber</w:t>
      </w:r>
      <w:r w:rsidR="008F442A" w:rsidRPr="00840F0C">
        <w:rPr>
          <w:sz w:val="24"/>
          <w:lang w:eastAsia="en-AU"/>
        </w:rPr>
        <w:t xml:space="preserve"> and</w:t>
      </w:r>
      <w:r w:rsidR="00FA1422" w:rsidRPr="00840F0C">
        <w:rPr>
          <w:sz w:val="24"/>
          <w:lang w:eastAsia="en-AU"/>
        </w:rPr>
        <w:t>/</w:t>
      </w:r>
      <w:r w:rsidR="008F442A" w:rsidRPr="00840F0C">
        <w:rPr>
          <w:sz w:val="24"/>
          <w:lang w:eastAsia="en-AU"/>
        </w:rPr>
        <w:t>or clinical provider</w:t>
      </w:r>
      <w:r w:rsidRPr="00840F0C">
        <w:rPr>
          <w:sz w:val="24"/>
          <w:lang w:eastAsia="en-AU"/>
        </w:rPr>
        <w:t xml:space="preserve"> education may be implemented through </w:t>
      </w:r>
      <w:r w:rsidR="008F442A" w:rsidRPr="00840F0C">
        <w:rPr>
          <w:sz w:val="24"/>
          <w:lang w:eastAsia="en-AU"/>
        </w:rPr>
        <w:t>relevant professional organisations or other areas of government.</w:t>
      </w:r>
      <w:r w:rsidR="002D4DA9" w:rsidRPr="00840F0C">
        <w:rPr>
          <w:sz w:val="24"/>
          <w:lang w:eastAsia="en-AU"/>
        </w:rPr>
        <w:t xml:space="preserve"> </w:t>
      </w:r>
    </w:p>
    <w:p w14:paraId="7BD20DBD" w14:textId="77777777" w:rsidR="002E4156" w:rsidRPr="00840F0C" w:rsidRDefault="002D4DA9" w:rsidP="00696087">
      <w:pPr>
        <w:spacing w:before="120" w:line="276" w:lineRule="auto"/>
        <w:rPr>
          <w:sz w:val="24"/>
          <w:lang w:eastAsia="en-AU"/>
        </w:rPr>
      </w:pPr>
      <w:r w:rsidRPr="00840F0C">
        <w:rPr>
          <w:sz w:val="24"/>
          <w:lang w:eastAsia="en-AU"/>
        </w:rPr>
        <w:t>R</w:t>
      </w:r>
      <w:r w:rsidR="0040070F" w:rsidRPr="00840F0C">
        <w:rPr>
          <w:sz w:val="24"/>
          <w:lang w:eastAsia="en-AU"/>
        </w:rPr>
        <w:t xml:space="preserve">ecommendations for changes to treatment or management guidelines may be implemented through the National Health and Medical Research Council </w:t>
      </w:r>
      <w:r w:rsidR="00495998" w:rsidRPr="00840F0C">
        <w:rPr>
          <w:sz w:val="24"/>
          <w:lang w:eastAsia="en-AU"/>
        </w:rPr>
        <w:t xml:space="preserve">(NHMRC) </w:t>
      </w:r>
      <w:r w:rsidR="0040070F" w:rsidRPr="00840F0C">
        <w:rPr>
          <w:sz w:val="24"/>
          <w:lang w:eastAsia="en-AU"/>
        </w:rPr>
        <w:t>or in consultation with the external developer of the relevant guidelines.</w:t>
      </w:r>
      <w:r w:rsidR="00CD4626" w:rsidRPr="00840F0C">
        <w:rPr>
          <w:sz w:val="24"/>
          <w:lang w:eastAsia="en-AU"/>
        </w:rPr>
        <w:t xml:space="preserve"> </w:t>
      </w:r>
    </w:p>
    <w:p w14:paraId="1D4466EB" w14:textId="1A3B1FB0" w:rsidR="0040070F" w:rsidRPr="00840F0C" w:rsidRDefault="00CD4626" w:rsidP="2F265721">
      <w:pPr>
        <w:spacing w:before="120" w:line="276" w:lineRule="auto"/>
        <w:rPr>
          <w:sz w:val="24"/>
          <w:lang w:eastAsia="en-AU"/>
        </w:rPr>
      </w:pPr>
      <w:r w:rsidRPr="00840F0C">
        <w:rPr>
          <w:sz w:val="24"/>
          <w:lang w:eastAsia="en-AU"/>
        </w:rPr>
        <w:t xml:space="preserve">Recommendations for future research may be </w:t>
      </w:r>
      <w:r w:rsidR="00F02E5F" w:rsidRPr="00840F0C">
        <w:rPr>
          <w:sz w:val="24"/>
          <w:lang w:eastAsia="en-AU"/>
        </w:rPr>
        <w:t xml:space="preserve">referred </w:t>
      </w:r>
      <w:r w:rsidRPr="00840F0C">
        <w:rPr>
          <w:sz w:val="24"/>
          <w:lang w:eastAsia="en-AU"/>
        </w:rPr>
        <w:t xml:space="preserve">to the area of the </w:t>
      </w:r>
      <w:r w:rsidR="001A3638">
        <w:rPr>
          <w:sz w:val="24"/>
          <w:lang w:eastAsia="en-AU"/>
        </w:rPr>
        <w:t>D</w:t>
      </w:r>
      <w:r w:rsidRPr="00840F0C">
        <w:rPr>
          <w:sz w:val="24"/>
          <w:lang w:eastAsia="en-AU"/>
        </w:rPr>
        <w:t xml:space="preserve">epartment responsible for </w:t>
      </w:r>
      <w:r w:rsidR="00107EA1" w:rsidRPr="00840F0C">
        <w:rPr>
          <w:sz w:val="24"/>
          <w:lang w:eastAsia="en-AU"/>
        </w:rPr>
        <w:t xml:space="preserve">administering the </w:t>
      </w:r>
      <w:r w:rsidRPr="00840F0C">
        <w:rPr>
          <w:sz w:val="24"/>
          <w:lang w:eastAsia="en-AU"/>
        </w:rPr>
        <w:t>M</w:t>
      </w:r>
      <w:r w:rsidR="00107EA1" w:rsidRPr="00840F0C">
        <w:rPr>
          <w:sz w:val="24"/>
          <w:lang w:eastAsia="en-AU"/>
        </w:rPr>
        <w:t xml:space="preserve">edical </w:t>
      </w:r>
      <w:r w:rsidRPr="00840F0C">
        <w:rPr>
          <w:sz w:val="24"/>
          <w:lang w:eastAsia="en-AU"/>
        </w:rPr>
        <w:t>R</w:t>
      </w:r>
      <w:r w:rsidR="00107EA1" w:rsidRPr="00840F0C">
        <w:rPr>
          <w:sz w:val="24"/>
          <w:lang w:eastAsia="en-AU"/>
        </w:rPr>
        <w:t xml:space="preserve">esearch </w:t>
      </w:r>
      <w:r w:rsidRPr="00840F0C">
        <w:rPr>
          <w:sz w:val="24"/>
          <w:lang w:eastAsia="en-AU"/>
        </w:rPr>
        <w:t>F</w:t>
      </w:r>
      <w:r w:rsidR="00107EA1" w:rsidRPr="00840F0C">
        <w:rPr>
          <w:sz w:val="24"/>
          <w:lang w:eastAsia="en-AU"/>
        </w:rPr>
        <w:t xml:space="preserve">uture </w:t>
      </w:r>
      <w:r w:rsidRPr="00840F0C">
        <w:rPr>
          <w:sz w:val="24"/>
          <w:lang w:eastAsia="en-AU"/>
        </w:rPr>
        <w:t>F</w:t>
      </w:r>
      <w:r w:rsidR="00107EA1" w:rsidRPr="00840F0C">
        <w:rPr>
          <w:sz w:val="24"/>
          <w:lang w:eastAsia="en-AU"/>
        </w:rPr>
        <w:t>und</w:t>
      </w:r>
      <w:r w:rsidRPr="00840F0C">
        <w:rPr>
          <w:sz w:val="24"/>
          <w:lang w:eastAsia="en-AU"/>
        </w:rPr>
        <w:t xml:space="preserve"> for consideration in future grant rounds.</w:t>
      </w:r>
    </w:p>
    <w:p w14:paraId="651C81A2" w14:textId="0211D4F3" w:rsidR="00205A93" w:rsidRPr="00840F0C" w:rsidRDefault="00205A93" w:rsidP="00A44A0C">
      <w:pPr>
        <w:sectPr w:rsidR="00205A93" w:rsidRPr="00840F0C" w:rsidSect="00475810">
          <w:pgSz w:w="11906" w:h="16838"/>
          <w:pgMar w:top="1701" w:right="1418" w:bottom="1418" w:left="1418" w:header="709" w:footer="709" w:gutter="0"/>
          <w:pgNumType w:start="1"/>
          <w:cols w:space="708"/>
          <w:docGrid w:linePitch="360"/>
        </w:sectPr>
      </w:pPr>
      <w:bookmarkStart w:id="105" w:name="_Appendix"/>
      <w:bookmarkEnd w:id="105"/>
    </w:p>
    <w:p w14:paraId="11A61A51" w14:textId="77777777" w:rsidR="00205A93" w:rsidRPr="00840F0C" w:rsidRDefault="00205A93" w:rsidP="00205A93">
      <w:pPr>
        <w:pStyle w:val="URL"/>
      </w:pPr>
      <w:r w:rsidRPr="00840F0C">
        <w:lastRenderedPageBreak/>
        <w:t>Health.gov.au</w:t>
      </w:r>
    </w:p>
    <w:p w14:paraId="2C4C4F92" w14:textId="5DFEF703" w:rsidR="00205A93" w:rsidRPr="00882013" w:rsidRDefault="00205A93" w:rsidP="00205A93">
      <w:pPr>
        <w:pStyle w:val="Paragraphtext"/>
        <w:jc w:val="center"/>
        <w:rPr>
          <w:sz w:val="24"/>
        </w:rPr>
      </w:pPr>
      <w:r w:rsidRPr="00840F0C">
        <w:rPr>
          <w:sz w:val="24"/>
        </w:rPr>
        <w:t xml:space="preserve">All information in this publication is correct as </w:t>
      </w:r>
      <w:r w:rsidR="00495998" w:rsidRPr="00840F0C">
        <w:rPr>
          <w:sz w:val="24"/>
        </w:rPr>
        <w:t>of</w:t>
      </w:r>
      <w:r w:rsidRPr="00840F0C">
        <w:rPr>
          <w:sz w:val="24"/>
        </w:rPr>
        <w:t xml:space="preserve"> </w:t>
      </w:r>
      <w:r w:rsidR="001B0BBB">
        <w:rPr>
          <w:sz w:val="24"/>
        </w:rPr>
        <w:t>January</w:t>
      </w:r>
      <w:r w:rsidR="00BE6C83" w:rsidRPr="00840F0C">
        <w:rPr>
          <w:sz w:val="24"/>
        </w:rPr>
        <w:t xml:space="preserve"> </w:t>
      </w:r>
      <w:r w:rsidR="00495998" w:rsidRPr="00840F0C">
        <w:rPr>
          <w:sz w:val="24"/>
        </w:rPr>
        <w:t>202</w:t>
      </w:r>
      <w:r w:rsidR="001B0BBB">
        <w:rPr>
          <w:sz w:val="24"/>
        </w:rPr>
        <w:t>4</w:t>
      </w:r>
      <w:r w:rsidR="00DB74F3" w:rsidRPr="00840F0C">
        <w:rPr>
          <w:sz w:val="24"/>
        </w:rPr>
        <w:t>.</w:t>
      </w:r>
    </w:p>
    <w:sectPr w:rsidR="00205A93" w:rsidRPr="00882013" w:rsidSect="00205A93">
      <w:headerReference w:type="even" r:id="rId40"/>
      <w:headerReference w:type="default" r:id="rId41"/>
      <w:footerReference w:type="default" r:id="rId42"/>
      <w:headerReference w:type="first" r:id="rId4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2B05" w14:textId="77777777" w:rsidR="005F5C13" w:rsidRDefault="005F5C13" w:rsidP="006B56BB">
      <w:r>
        <w:separator/>
      </w:r>
    </w:p>
    <w:p w14:paraId="08BA24CE" w14:textId="77777777" w:rsidR="005F5C13" w:rsidRDefault="005F5C13"/>
  </w:endnote>
  <w:endnote w:type="continuationSeparator" w:id="0">
    <w:p w14:paraId="125373C2" w14:textId="77777777" w:rsidR="005F5C13" w:rsidRDefault="005F5C13" w:rsidP="006B56BB">
      <w:r>
        <w:continuationSeparator/>
      </w:r>
    </w:p>
    <w:p w14:paraId="268C9126" w14:textId="77777777" w:rsidR="005F5C13" w:rsidRDefault="005F5C13"/>
  </w:endnote>
  <w:endnote w:type="continuationNotice" w:id="1">
    <w:p w14:paraId="6BB28654" w14:textId="77777777" w:rsidR="005F5C13" w:rsidRDefault="005F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4083" w14:textId="24B91449" w:rsidR="00475810" w:rsidRDefault="00475810">
    <w:pPr>
      <w:pStyle w:val="Footer"/>
    </w:pPr>
    <w:r>
      <w:fldChar w:fldCharType="begin"/>
    </w:r>
    <w:r>
      <w:instrText xml:space="preserve"> PAGE   \* MERGEFORMAT </w:instrText>
    </w:r>
    <w:r>
      <w:fldChar w:fldCharType="separate"/>
    </w:r>
    <w:r>
      <w:rPr>
        <w:noProof/>
      </w:rPr>
      <w:t>2</w:t>
    </w:r>
    <w:r>
      <w:rPr>
        <w:noProof/>
      </w:rPr>
      <w:fldChar w:fldCharType="end"/>
    </w:r>
  </w:p>
  <w:p w14:paraId="2402A615" w14:textId="77777777" w:rsidR="00F24183" w:rsidRDefault="00F2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04B" w14:textId="77777777" w:rsidR="00520DEE" w:rsidRDefault="00520DEE" w:rsidP="00841111">
    <w:pPr>
      <w:pStyle w:val="Footer"/>
    </w:pPr>
    <w:r>
      <w:fldChar w:fldCharType="begin"/>
    </w:r>
    <w:r>
      <w:instrText xml:space="preserve"> PAGE   \* MERGEFORMAT </w:instrText>
    </w:r>
    <w:r>
      <w:fldChar w:fldCharType="separate"/>
    </w:r>
    <w:r>
      <w:rPr>
        <w:noProof/>
      </w:rPr>
      <w:t>16</w:t>
    </w:r>
    <w:r>
      <w:rPr>
        <w:noProof/>
      </w:rPr>
      <w:fldChar w:fldCharType="end"/>
    </w:r>
    <w:r w:rsidRPr="000D56E4">
      <w:tab/>
    </w:r>
    <w:r>
      <w:t>Post-market Review Framework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09128"/>
      <w:docPartObj>
        <w:docPartGallery w:val="Page Numbers (Bottom of Page)"/>
        <w:docPartUnique/>
      </w:docPartObj>
    </w:sdtPr>
    <w:sdtEndPr>
      <w:rPr>
        <w:noProof/>
      </w:rPr>
    </w:sdtEndPr>
    <w:sdtContent>
      <w:p w14:paraId="0CAF7E8B" w14:textId="77E0FF23" w:rsidR="00475810" w:rsidRDefault="00475810">
        <w:pPr>
          <w:pStyle w:val="Footer"/>
        </w:pPr>
        <w:r>
          <w:fldChar w:fldCharType="begin"/>
        </w:r>
        <w:r>
          <w:instrText xml:space="preserve"> PAGE   \* MERGEFORMAT </w:instrText>
        </w:r>
        <w:r>
          <w:fldChar w:fldCharType="separate"/>
        </w:r>
        <w:r>
          <w:rPr>
            <w:noProof/>
          </w:rPr>
          <w:t>2</w:t>
        </w:r>
        <w:r>
          <w:rPr>
            <w:noProof/>
          </w:rPr>
          <w:fldChar w:fldCharType="end"/>
        </w:r>
      </w:p>
    </w:sdtContent>
  </w:sdt>
  <w:p w14:paraId="7FDA9C61" w14:textId="21518C26" w:rsidR="00520DEE" w:rsidRDefault="00520DEE"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4472D010" w14:textId="77777777" w:rsidR="00520DEE" w:rsidRDefault="00520DEE"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0ABF" w14:textId="77777777" w:rsidR="00520DEE" w:rsidRDefault="00520DEE"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DA16" w14:textId="77777777" w:rsidR="005F5C13" w:rsidRDefault="005F5C13" w:rsidP="006B56BB">
      <w:r>
        <w:separator/>
      </w:r>
    </w:p>
    <w:p w14:paraId="16032DCD" w14:textId="77777777" w:rsidR="005F5C13" w:rsidRDefault="005F5C13"/>
  </w:footnote>
  <w:footnote w:type="continuationSeparator" w:id="0">
    <w:p w14:paraId="1EE9B774" w14:textId="77777777" w:rsidR="005F5C13" w:rsidRDefault="005F5C13" w:rsidP="006B56BB">
      <w:r>
        <w:continuationSeparator/>
      </w:r>
    </w:p>
    <w:p w14:paraId="072F9903" w14:textId="77777777" w:rsidR="005F5C13" w:rsidRDefault="005F5C13"/>
  </w:footnote>
  <w:footnote w:type="continuationNotice" w:id="1">
    <w:p w14:paraId="52A212AF" w14:textId="77777777" w:rsidR="005F5C13" w:rsidRDefault="005F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1E98" w14:textId="36E9CD9E" w:rsidR="00520DEE" w:rsidRDefault="00520DEE" w:rsidP="008E0C77">
    <w:pPr>
      <w:pStyle w:val="Headertext"/>
      <w:spacing w:after="180"/>
      <w:jc w:val="left"/>
    </w:pPr>
    <w:r>
      <w:rPr>
        <w:noProof/>
        <w:lang w:eastAsia="en-AU"/>
      </w:rPr>
      <w:drawing>
        <wp:anchor distT="0" distB="0" distL="114300" distR="114300" simplePos="0" relativeHeight="251656192" behindDoc="1" locked="0" layoutInCell="1" allowOverlap="1" wp14:anchorId="72B541B9" wp14:editId="2EA75E47">
          <wp:simplePos x="0" y="0"/>
          <wp:positionH relativeFrom="page">
            <wp:align>center</wp:align>
          </wp:positionH>
          <wp:positionV relativeFrom="page">
            <wp:align>center</wp:align>
          </wp:positionV>
          <wp:extent cx="7560000" cy="10692000"/>
          <wp:effectExtent l="0" t="0" r="3175" b="0"/>
          <wp:wrapNone/>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2BA5" w14:textId="1E0FAB9C" w:rsidR="00520DEE" w:rsidRDefault="00520DEE" w:rsidP="00205A93">
    <w:pPr>
      <w:pStyle w:val="Header"/>
      <w:tabs>
        <w:tab w:val="clear" w:pos="4513"/>
        <w:tab w:val="clear" w:pos="9026"/>
        <w:tab w:val="center" w:pos="4535"/>
      </w:tabs>
    </w:pPr>
    <w:r>
      <w:rPr>
        <w:noProof/>
        <w:lang w:eastAsia="en-AU"/>
      </w:rPr>
      <w:drawing>
        <wp:anchor distT="0" distB="0" distL="114300" distR="114300" simplePos="0" relativeHeight="251657216" behindDoc="1" locked="0" layoutInCell="1" allowOverlap="1" wp14:anchorId="65D89E3C" wp14:editId="4C75F318">
          <wp:simplePos x="0" y="0"/>
          <wp:positionH relativeFrom="page">
            <wp:align>center</wp:align>
          </wp:positionH>
          <wp:positionV relativeFrom="page">
            <wp:align>center</wp:align>
          </wp:positionV>
          <wp:extent cx="7560000" cy="10692000"/>
          <wp:effectExtent l="0" t="0" r="3175" b="0"/>
          <wp:wrapNone/>
          <wp:docPr id="8" name="Picture 8"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E90" w14:textId="0E955537" w:rsidR="00520DEE" w:rsidRDefault="00520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C20" w14:textId="7CBA0FA4" w:rsidR="00520DEE" w:rsidRDefault="00520DEE"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AACC" w14:textId="4281F4B3" w:rsidR="00520DEE" w:rsidRDefault="00520D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B017" w14:textId="14896BB3" w:rsidR="00520DEE" w:rsidRDefault="00520D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5A15" w14:textId="76F57157" w:rsidR="00520DEE" w:rsidRDefault="00520DEE" w:rsidP="008E0C77">
    <w:pPr>
      <w:pStyle w:val="Headertext"/>
      <w:spacing w:after="180"/>
      <w:jc w:val="left"/>
    </w:pPr>
    <w:r>
      <w:rPr>
        <w:noProof/>
        <w:lang w:eastAsia="en-AU"/>
      </w:rPr>
      <w:drawing>
        <wp:anchor distT="0" distB="0" distL="114300" distR="114300" simplePos="0" relativeHeight="251658240" behindDoc="1" locked="0" layoutInCell="1" allowOverlap="1" wp14:anchorId="79CBD8F0" wp14:editId="1C4E6F2B">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175" w14:textId="2D5AEED7" w:rsidR="00520DEE" w:rsidRDefault="00520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6ECD1C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8DD08E3"/>
    <w:multiLevelType w:val="hybridMultilevel"/>
    <w:tmpl w:val="5E70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A48F0"/>
    <w:multiLevelType w:val="hybridMultilevel"/>
    <w:tmpl w:val="DBA4E5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265E54"/>
    <w:multiLevelType w:val="hybridMultilevel"/>
    <w:tmpl w:val="31C0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B7945"/>
    <w:multiLevelType w:val="hybridMultilevel"/>
    <w:tmpl w:val="4D6A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8B589F"/>
    <w:multiLevelType w:val="multilevel"/>
    <w:tmpl w:val="321C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833A02"/>
    <w:multiLevelType w:val="hybridMultilevel"/>
    <w:tmpl w:val="5872773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2C446946"/>
    <w:multiLevelType w:val="hybridMultilevel"/>
    <w:tmpl w:val="DBA62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32603"/>
    <w:multiLevelType w:val="hybridMultilevel"/>
    <w:tmpl w:val="19682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39322D9"/>
    <w:multiLevelType w:val="hybridMultilevel"/>
    <w:tmpl w:val="3BD24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81255"/>
    <w:multiLevelType w:val="hybridMultilevel"/>
    <w:tmpl w:val="DFAE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526F6"/>
    <w:multiLevelType w:val="hybridMultilevel"/>
    <w:tmpl w:val="AFB4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5573C"/>
    <w:multiLevelType w:val="hybridMultilevel"/>
    <w:tmpl w:val="4FE6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1E2D06"/>
    <w:multiLevelType w:val="hybridMultilevel"/>
    <w:tmpl w:val="01A6A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35399D"/>
    <w:multiLevelType w:val="hybridMultilevel"/>
    <w:tmpl w:val="DD4ADF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4D2440"/>
    <w:multiLevelType w:val="hybridMultilevel"/>
    <w:tmpl w:val="EB42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F03390"/>
    <w:multiLevelType w:val="hybridMultilevel"/>
    <w:tmpl w:val="F15CEF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903D11"/>
    <w:multiLevelType w:val="hybridMultilevel"/>
    <w:tmpl w:val="D1F8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B16C68"/>
    <w:multiLevelType w:val="hybridMultilevel"/>
    <w:tmpl w:val="55CCD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4F4BAC"/>
    <w:multiLevelType w:val="hybridMultilevel"/>
    <w:tmpl w:val="9AB49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C85321"/>
    <w:multiLevelType w:val="hybridMultilevel"/>
    <w:tmpl w:val="CD0A8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8C016B"/>
    <w:multiLevelType w:val="hybridMultilevel"/>
    <w:tmpl w:val="62C0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114"/>
    <w:multiLevelType w:val="hybridMultilevel"/>
    <w:tmpl w:val="B92EB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0B76BE"/>
    <w:multiLevelType w:val="hybridMultilevel"/>
    <w:tmpl w:val="5B0E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383E0E"/>
    <w:multiLevelType w:val="multilevel"/>
    <w:tmpl w:val="DE0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4346A"/>
    <w:multiLevelType w:val="hybridMultilevel"/>
    <w:tmpl w:val="F05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10799"/>
    <w:multiLevelType w:val="hybridMultilevel"/>
    <w:tmpl w:val="41360478"/>
    <w:lvl w:ilvl="0" w:tplc="0C090001">
      <w:start w:val="1"/>
      <w:numFmt w:val="bullet"/>
      <w:lvlText w:val=""/>
      <w:lvlJc w:val="left"/>
      <w:pPr>
        <w:ind w:left="2505" w:hanging="360"/>
      </w:pPr>
      <w:rPr>
        <w:rFonts w:ascii="Symbol" w:hAnsi="Symbol" w:hint="default"/>
      </w:rPr>
    </w:lvl>
    <w:lvl w:ilvl="1" w:tplc="0C090003" w:tentative="1">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E8D4205"/>
    <w:multiLevelType w:val="hybridMultilevel"/>
    <w:tmpl w:val="EDC2D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0C503C"/>
    <w:multiLevelType w:val="hybridMultilevel"/>
    <w:tmpl w:val="8ADCBD3A"/>
    <w:lvl w:ilvl="0" w:tplc="B0A40692">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01E00"/>
    <w:multiLevelType w:val="hybridMultilevel"/>
    <w:tmpl w:val="5C26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B63072"/>
    <w:multiLevelType w:val="hybridMultilevel"/>
    <w:tmpl w:val="A8461D5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6447698">
    <w:abstractNumId w:val="7"/>
  </w:num>
  <w:num w:numId="2" w16cid:durableId="1142307926">
    <w:abstractNumId w:val="28"/>
  </w:num>
  <w:num w:numId="3" w16cid:durableId="832063027">
    <w:abstractNumId w:val="36"/>
  </w:num>
  <w:num w:numId="4" w16cid:durableId="1078745517">
    <w:abstractNumId w:val="8"/>
  </w:num>
  <w:num w:numId="5" w16cid:durableId="446627884">
    <w:abstractNumId w:val="8"/>
    <w:lvlOverride w:ilvl="0">
      <w:startOverride w:val="1"/>
    </w:lvlOverride>
  </w:num>
  <w:num w:numId="6" w16cid:durableId="1449472806">
    <w:abstractNumId w:val="9"/>
  </w:num>
  <w:num w:numId="7" w16cid:durableId="1320113654">
    <w:abstractNumId w:val="21"/>
  </w:num>
  <w:num w:numId="8" w16cid:durableId="417867522">
    <w:abstractNumId w:val="35"/>
  </w:num>
  <w:num w:numId="9" w16cid:durableId="969020595">
    <w:abstractNumId w:val="5"/>
  </w:num>
  <w:num w:numId="10" w16cid:durableId="77136655">
    <w:abstractNumId w:val="4"/>
  </w:num>
  <w:num w:numId="11" w16cid:durableId="1876118516">
    <w:abstractNumId w:val="3"/>
  </w:num>
  <w:num w:numId="12" w16cid:durableId="2103599234">
    <w:abstractNumId w:val="2"/>
  </w:num>
  <w:num w:numId="13" w16cid:durableId="1318805507">
    <w:abstractNumId w:val="6"/>
  </w:num>
  <w:num w:numId="14" w16cid:durableId="1803035670">
    <w:abstractNumId w:val="1"/>
  </w:num>
  <w:num w:numId="15" w16cid:durableId="662588828">
    <w:abstractNumId w:val="0"/>
  </w:num>
  <w:num w:numId="16" w16cid:durableId="846671705">
    <w:abstractNumId w:val="43"/>
  </w:num>
  <w:num w:numId="17" w16cid:durableId="1129593994">
    <w:abstractNumId w:val="10"/>
  </w:num>
  <w:num w:numId="18" w16cid:durableId="1925844277">
    <w:abstractNumId w:val="15"/>
  </w:num>
  <w:num w:numId="19" w16cid:durableId="687565163">
    <w:abstractNumId w:val="20"/>
  </w:num>
  <w:num w:numId="20" w16cid:durableId="1576161630">
    <w:abstractNumId w:val="41"/>
  </w:num>
  <w:num w:numId="21" w16cid:durableId="1590313549">
    <w:abstractNumId w:val="37"/>
  </w:num>
  <w:num w:numId="22" w16cid:durableId="405037554">
    <w:abstractNumId w:val="31"/>
  </w:num>
  <w:num w:numId="23" w16cid:durableId="109594956">
    <w:abstractNumId w:val="46"/>
  </w:num>
  <w:num w:numId="24" w16cid:durableId="824862758">
    <w:abstractNumId w:val="38"/>
  </w:num>
  <w:num w:numId="25" w16cid:durableId="769591887">
    <w:abstractNumId w:val="45"/>
  </w:num>
  <w:num w:numId="26" w16cid:durableId="1834105173">
    <w:abstractNumId w:val="33"/>
  </w:num>
  <w:num w:numId="27" w16cid:durableId="129440316">
    <w:abstractNumId w:val="34"/>
  </w:num>
  <w:num w:numId="28" w16cid:durableId="532815184">
    <w:abstractNumId w:val="39"/>
  </w:num>
  <w:num w:numId="29" w16cid:durableId="1835100388">
    <w:abstractNumId w:val="25"/>
  </w:num>
  <w:num w:numId="30" w16cid:durableId="885407638">
    <w:abstractNumId w:val="27"/>
  </w:num>
  <w:num w:numId="31" w16cid:durableId="295647646">
    <w:abstractNumId w:val="23"/>
  </w:num>
  <w:num w:numId="32" w16cid:durableId="1366830683">
    <w:abstractNumId w:val="47"/>
  </w:num>
  <w:num w:numId="33" w16cid:durableId="2134053018">
    <w:abstractNumId w:val="42"/>
  </w:num>
  <w:num w:numId="34" w16cid:durableId="398751337">
    <w:abstractNumId w:val="22"/>
  </w:num>
  <w:num w:numId="35" w16cid:durableId="469589951">
    <w:abstractNumId w:val="13"/>
  </w:num>
  <w:num w:numId="36" w16cid:durableId="1527675860">
    <w:abstractNumId w:val="14"/>
  </w:num>
  <w:num w:numId="37" w16cid:durableId="940799409">
    <w:abstractNumId w:val="26"/>
  </w:num>
  <w:num w:numId="38" w16cid:durableId="1505168644">
    <w:abstractNumId w:val="40"/>
  </w:num>
  <w:num w:numId="39" w16cid:durableId="1105619075">
    <w:abstractNumId w:val="16"/>
  </w:num>
  <w:num w:numId="40" w16cid:durableId="966350493">
    <w:abstractNumId w:val="10"/>
  </w:num>
  <w:num w:numId="41" w16cid:durableId="1842038228">
    <w:abstractNumId w:val="10"/>
  </w:num>
  <w:num w:numId="42" w16cid:durableId="584611099">
    <w:abstractNumId w:val="44"/>
  </w:num>
  <w:num w:numId="43" w16cid:durableId="1411388008">
    <w:abstractNumId w:val="24"/>
  </w:num>
  <w:num w:numId="44" w16cid:durableId="1263606410">
    <w:abstractNumId w:val="29"/>
  </w:num>
  <w:num w:numId="45" w16cid:durableId="1774981805">
    <w:abstractNumId w:val="18"/>
  </w:num>
  <w:num w:numId="46" w16cid:durableId="533078025">
    <w:abstractNumId w:val="11"/>
  </w:num>
  <w:num w:numId="47" w16cid:durableId="1713188536">
    <w:abstractNumId w:val="30"/>
  </w:num>
  <w:num w:numId="48" w16cid:durableId="2021158201">
    <w:abstractNumId w:val="32"/>
  </w:num>
  <w:num w:numId="49" w16cid:durableId="797383701">
    <w:abstractNumId w:val="19"/>
  </w:num>
  <w:num w:numId="50" w16cid:durableId="794716955">
    <w:abstractNumId w:val="12"/>
  </w:num>
  <w:num w:numId="51" w16cid:durableId="789275995">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41"/>
    <w:rsid w:val="00000955"/>
    <w:rsid w:val="000032B2"/>
    <w:rsid w:val="00003743"/>
    <w:rsid w:val="000047B4"/>
    <w:rsid w:val="00005712"/>
    <w:rsid w:val="00006950"/>
    <w:rsid w:val="00007FD8"/>
    <w:rsid w:val="000117F8"/>
    <w:rsid w:val="00012721"/>
    <w:rsid w:val="000136AA"/>
    <w:rsid w:val="00013B56"/>
    <w:rsid w:val="00023DCF"/>
    <w:rsid w:val="000249E3"/>
    <w:rsid w:val="00026139"/>
    <w:rsid w:val="00026514"/>
    <w:rsid w:val="00026B44"/>
    <w:rsid w:val="00026E35"/>
    <w:rsid w:val="00027071"/>
    <w:rsid w:val="00027601"/>
    <w:rsid w:val="00030B94"/>
    <w:rsid w:val="00033321"/>
    <w:rsid w:val="000338E5"/>
    <w:rsid w:val="00033ECC"/>
    <w:rsid w:val="0003422F"/>
    <w:rsid w:val="00035D80"/>
    <w:rsid w:val="000369FB"/>
    <w:rsid w:val="0004145A"/>
    <w:rsid w:val="00043D87"/>
    <w:rsid w:val="00043F11"/>
    <w:rsid w:val="00044287"/>
    <w:rsid w:val="00046311"/>
    <w:rsid w:val="00046AAB"/>
    <w:rsid w:val="00046FF0"/>
    <w:rsid w:val="00047CFE"/>
    <w:rsid w:val="00050176"/>
    <w:rsid w:val="000508C8"/>
    <w:rsid w:val="00054988"/>
    <w:rsid w:val="00062B65"/>
    <w:rsid w:val="000630AF"/>
    <w:rsid w:val="00063719"/>
    <w:rsid w:val="00066032"/>
    <w:rsid w:val="00066461"/>
    <w:rsid w:val="00067456"/>
    <w:rsid w:val="00071506"/>
    <w:rsid w:val="0007154F"/>
    <w:rsid w:val="00072F99"/>
    <w:rsid w:val="0007378F"/>
    <w:rsid w:val="000811DC"/>
    <w:rsid w:val="00081AB1"/>
    <w:rsid w:val="0008201F"/>
    <w:rsid w:val="00085307"/>
    <w:rsid w:val="00085A2C"/>
    <w:rsid w:val="0008751F"/>
    <w:rsid w:val="00090316"/>
    <w:rsid w:val="000907F3"/>
    <w:rsid w:val="000917E2"/>
    <w:rsid w:val="00091C60"/>
    <w:rsid w:val="00092E59"/>
    <w:rsid w:val="00093243"/>
    <w:rsid w:val="00093277"/>
    <w:rsid w:val="00093981"/>
    <w:rsid w:val="00093BE6"/>
    <w:rsid w:val="00093CD9"/>
    <w:rsid w:val="0009427F"/>
    <w:rsid w:val="00094838"/>
    <w:rsid w:val="00094F70"/>
    <w:rsid w:val="0009745D"/>
    <w:rsid w:val="000977AC"/>
    <w:rsid w:val="000A0687"/>
    <w:rsid w:val="000A080C"/>
    <w:rsid w:val="000A1929"/>
    <w:rsid w:val="000A251F"/>
    <w:rsid w:val="000A3B46"/>
    <w:rsid w:val="000A5CCC"/>
    <w:rsid w:val="000A664D"/>
    <w:rsid w:val="000A6CDE"/>
    <w:rsid w:val="000A70F3"/>
    <w:rsid w:val="000B067A"/>
    <w:rsid w:val="000B1540"/>
    <w:rsid w:val="000B2763"/>
    <w:rsid w:val="000B33FD"/>
    <w:rsid w:val="000B4ABA"/>
    <w:rsid w:val="000B5BEF"/>
    <w:rsid w:val="000B70C7"/>
    <w:rsid w:val="000B795E"/>
    <w:rsid w:val="000C0242"/>
    <w:rsid w:val="000C0905"/>
    <w:rsid w:val="000C165D"/>
    <w:rsid w:val="000C1665"/>
    <w:rsid w:val="000C19A4"/>
    <w:rsid w:val="000C1BDB"/>
    <w:rsid w:val="000C43CF"/>
    <w:rsid w:val="000C4B16"/>
    <w:rsid w:val="000C4C38"/>
    <w:rsid w:val="000C4FE0"/>
    <w:rsid w:val="000C50C3"/>
    <w:rsid w:val="000C61FB"/>
    <w:rsid w:val="000D1D04"/>
    <w:rsid w:val="000D21F6"/>
    <w:rsid w:val="000D2401"/>
    <w:rsid w:val="000D42C3"/>
    <w:rsid w:val="000D4500"/>
    <w:rsid w:val="000D56E4"/>
    <w:rsid w:val="000D6013"/>
    <w:rsid w:val="000D6560"/>
    <w:rsid w:val="000D7AEA"/>
    <w:rsid w:val="000E01A9"/>
    <w:rsid w:val="000E1503"/>
    <w:rsid w:val="000E16A3"/>
    <w:rsid w:val="000E2C66"/>
    <w:rsid w:val="000E3557"/>
    <w:rsid w:val="000E3C14"/>
    <w:rsid w:val="000E55D6"/>
    <w:rsid w:val="000E6E7D"/>
    <w:rsid w:val="000E7362"/>
    <w:rsid w:val="000F123C"/>
    <w:rsid w:val="000F2FED"/>
    <w:rsid w:val="000F3B1C"/>
    <w:rsid w:val="000F53ED"/>
    <w:rsid w:val="000F65D6"/>
    <w:rsid w:val="000F6CDE"/>
    <w:rsid w:val="000F76F9"/>
    <w:rsid w:val="001001FA"/>
    <w:rsid w:val="00100F6D"/>
    <w:rsid w:val="0010186E"/>
    <w:rsid w:val="00105CB4"/>
    <w:rsid w:val="0010616D"/>
    <w:rsid w:val="001073EA"/>
    <w:rsid w:val="00107DB9"/>
    <w:rsid w:val="00107EA1"/>
    <w:rsid w:val="00110478"/>
    <w:rsid w:val="00110C0A"/>
    <w:rsid w:val="00114761"/>
    <w:rsid w:val="00115308"/>
    <w:rsid w:val="0011711B"/>
    <w:rsid w:val="00117F8A"/>
    <w:rsid w:val="00121B9B"/>
    <w:rsid w:val="00122ADC"/>
    <w:rsid w:val="00125F35"/>
    <w:rsid w:val="00130F59"/>
    <w:rsid w:val="001315E6"/>
    <w:rsid w:val="00131641"/>
    <w:rsid w:val="001322B4"/>
    <w:rsid w:val="00133EC0"/>
    <w:rsid w:val="00134A57"/>
    <w:rsid w:val="00135C9C"/>
    <w:rsid w:val="001378BC"/>
    <w:rsid w:val="00141CE5"/>
    <w:rsid w:val="001429B4"/>
    <w:rsid w:val="00144119"/>
    <w:rsid w:val="001441ED"/>
    <w:rsid w:val="00144908"/>
    <w:rsid w:val="00145570"/>
    <w:rsid w:val="00146D58"/>
    <w:rsid w:val="00146E29"/>
    <w:rsid w:val="001507FB"/>
    <w:rsid w:val="00150854"/>
    <w:rsid w:val="00152799"/>
    <w:rsid w:val="001533C1"/>
    <w:rsid w:val="001553DC"/>
    <w:rsid w:val="00156C8A"/>
    <w:rsid w:val="001571C7"/>
    <w:rsid w:val="00161094"/>
    <w:rsid w:val="0016121B"/>
    <w:rsid w:val="00161994"/>
    <w:rsid w:val="00162F5D"/>
    <w:rsid w:val="0016501F"/>
    <w:rsid w:val="001653DC"/>
    <w:rsid w:val="00167F13"/>
    <w:rsid w:val="00170734"/>
    <w:rsid w:val="00172A55"/>
    <w:rsid w:val="001758CD"/>
    <w:rsid w:val="00175F82"/>
    <w:rsid w:val="0017665C"/>
    <w:rsid w:val="00177AD2"/>
    <w:rsid w:val="0018012C"/>
    <w:rsid w:val="00181491"/>
    <w:rsid w:val="001815A8"/>
    <w:rsid w:val="001837C0"/>
    <w:rsid w:val="001840FA"/>
    <w:rsid w:val="00186CCE"/>
    <w:rsid w:val="00190079"/>
    <w:rsid w:val="001925CA"/>
    <w:rsid w:val="00192EF8"/>
    <w:rsid w:val="001955A8"/>
    <w:rsid w:val="0019622E"/>
    <w:rsid w:val="001966A7"/>
    <w:rsid w:val="00197CB8"/>
    <w:rsid w:val="001A15BE"/>
    <w:rsid w:val="001A16CB"/>
    <w:rsid w:val="001A3638"/>
    <w:rsid w:val="001A4627"/>
    <w:rsid w:val="001A4979"/>
    <w:rsid w:val="001A49E1"/>
    <w:rsid w:val="001A72F5"/>
    <w:rsid w:val="001B03DD"/>
    <w:rsid w:val="001B0BBB"/>
    <w:rsid w:val="001B15D3"/>
    <w:rsid w:val="001B1E34"/>
    <w:rsid w:val="001B33EB"/>
    <w:rsid w:val="001B3443"/>
    <w:rsid w:val="001B3FEB"/>
    <w:rsid w:val="001B4541"/>
    <w:rsid w:val="001B7894"/>
    <w:rsid w:val="001C0326"/>
    <w:rsid w:val="001C1008"/>
    <w:rsid w:val="001C192F"/>
    <w:rsid w:val="001C23BA"/>
    <w:rsid w:val="001C3C42"/>
    <w:rsid w:val="001C3E3C"/>
    <w:rsid w:val="001C4AC4"/>
    <w:rsid w:val="001C540D"/>
    <w:rsid w:val="001C590C"/>
    <w:rsid w:val="001C6BDF"/>
    <w:rsid w:val="001C7EF4"/>
    <w:rsid w:val="001D04DE"/>
    <w:rsid w:val="001D0C44"/>
    <w:rsid w:val="001D0DBB"/>
    <w:rsid w:val="001D2076"/>
    <w:rsid w:val="001D3D1F"/>
    <w:rsid w:val="001D5FDC"/>
    <w:rsid w:val="001D7869"/>
    <w:rsid w:val="001D7F26"/>
    <w:rsid w:val="001D7F80"/>
    <w:rsid w:val="001E0163"/>
    <w:rsid w:val="001E02B4"/>
    <w:rsid w:val="001E03E0"/>
    <w:rsid w:val="001E38DB"/>
    <w:rsid w:val="001E3A55"/>
    <w:rsid w:val="001E4B37"/>
    <w:rsid w:val="001E7569"/>
    <w:rsid w:val="001F0777"/>
    <w:rsid w:val="001F11C3"/>
    <w:rsid w:val="001F141D"/>
    <w:rsid w:val="001F2F78"/>
    <w:rsid w:val="001F3BE2"/>
    <w:rsid w:val="001F796E"/>
    <w:rsid w:val="0020026F"/>
    <w:rsid w:val="002003C7"/>
    <w:rsid w:val="002007F4"/>
    <w:rsid w:val="0020262B"/>
    <w:rsid w:val="002026CD"/>
    <w:rsid w:val="002033FC"/>
    <w:rsid w:val="002044BA"/>
    <w:rsid w:val="002044BB"/>
    <w:rsid w:val="002053C9"/>
    <w:rsid w:val="00205A93"/>
    <w:rsid w:val="0020742A"/>
    <w:rsid w:val="00210B09"/>
    <w:rsid w:val="00210C9E"/>
    <w:rsid w:val="00211840"/>
    <w:rsid w:val="00212E10"/>
    <w:rsid w:val="002147AE"/>
    <w:rsid w:val="00220E5F"/>
    <w:rsid w:val="002212B5"/>
    <w:rsid w:val="0022174E"/>
    <w:rsid w:val="002251CB"/>
    <w:rsid w:val="00226668"/>
    <w:rsid w:val="002309B7"/>
    <w:rsid w:val="002328C1"/>
    <w:rsid w:val="00233809"/>
    <w:rsid w:val="00234790"/>
    <w:rsid w:val="002355C7"/>
    <w:rsid w:val="002358DE"/>
    <w:rsid w:val="00236073"/>
    <w:rsid w:val="00240046"/>
    <w:rsid w:val="002432B8"/>
    <w:rsid w:val="00244B40"/>
    <w:rsid w:val="0024516D"/>
    <w:rsid w:val="002463D4"/>
    <w:rsid w:val="002466EC"/>
    <w:rsid w:val="00247112"/>
    <w:rsid w:val="00247553"/>
    <w:rsid w:val="0024797F"/>
    <w:rsid w:val="00247EE7"/>
    <w:rsid w:val="002504B4"/>
    <w:rsid w:val="00250909"/>
    <w:rsid w:val="0025119E"/>
    <w:rsid w:val="00251269"/>
    <w:rsid w:val="002527A9"/>
    <w:rsid w:val="0025308F"/>
    <w:rsid w:val="00253198"/>
    <w:rsid w:val="0025353C"/>
    <w:rsid w:val="002535C0"/>
    <w:rsid w:val="00253D82"/>
    <w:rsid w:val="002556B9"/>
    <w:rsid w:val="00256787"/>
    <w:rsid w:val="00256A04"/>
    <w:rsid w:val="00257109"/>
    <w:rsid w:val="002579FE"/>
    <w:rsid w:val="00261B9F"/>
    <w:rsid w:val="0026311C"/>
    <w:rsid w:val="002649CC"/>
    <w:rsid w:val="0026668C"/>
    <w:rsid w:val="00266AC1"/>
    <w:rsid w:val="0026764C"/>
    <w:rsid w:val="00270FFB"/>
    <w:rsid w:val="0027178C"/>
    <w:rsid w:val="002719FA"/>
    <w:rsid w:val="00272040"/>
    <w:rsid w:val="00272668"/>
    <w:rsid w:val="0027330B"/>
    <w:rsid w:val="00273398"/>
    <w:rsid w:val="002748E0"/>
    <w:rsid w:val="0027558B"/>
    <w:rsid w:val="00276AE6"/>
    <w:rsid w:val="002803AD"/>
    <w:rsid w:val="00282052"/>
    <w:rsid w:val="00282333"/>
    <w:rsid w:val="0028334A"/>
    <w:rsid w:val="00283A07"/>
    <w:rsid w:val="00284B49"/>
    <w:rsid w:val="0028519E"/>
    <w:rsid w:val="002856A5"/>
    <w:rsid w:val="002872ED"/>
    <w:rsid w:val="00287C8E"/>
    <w:rsid w:val="002905C2"/>
    <w:rsid w:val="00290691"/>
    <w:rsid w:val="00291560"/>
    <w:rsid w:val="00291B25"/>
    <w:rsid w:val="00291DD5"/>
    <w:rsid w:val="00292D1E"/>
    <w:rsid w:val="00295AF2"/>
    <w:rsid w:val="00295C91"/>
    <w:rsid w:val="00297151"/>
    <w:rsid w:val="00297FA1"/>
    <w:rsid w:val="002A00B3"/>
    <w:rsid w:val="002A022E"/>
    <w:rsid w:val="002A3259"/>
    <w:rsid w:val="002A4B76"/>
    <w:rsid w:val="002A4F12"/>
    <w:rsid w:val="002A587F"/>
    <w:rsid w:val="002B20E6"/>
    <w:rsid w:val="002B25D2"/>
    <w:rsid w:val="002B322D"/>
    <w:rsid w:val="002B3342"/>
    <w:rsid w:val="002B42A3"/>
    <w:rsid w:val="002B4359"/>
    <w:rsid w:val="002B74C1"/>
    <w:rsid w:val="002C05F5"/>
    <w:rsid w:val="002C0CDD"/>
    <w:rsid w:val="002C160D"/>
    <w:rsid w:val="002C4754"/>
    <w:rsid w:val="002C775F"/>
    <w:rsid w:val="002D1269"/>
    <w:rsid w:val="002D12E6"/>
    <w:rsid w:val="002D2284"/>
    <w:rsid w:val="002D25AF"/>
    <w:rsid w:val="002D276B"/>
    <w:rsid w:val="002D282C"/>
    <w:rsid w:val="002D3555"/>
    <w:rsid w:val="002D4A67"/>
    <w:rsid w:val="002D4DA9"/>
    <w:rsid w:val="002D674E"/>
    <w:rsid w:val="002E00CE"/>
    <w:rsid w:val="002E1A1D"/>
    <w:rsid w:val="002E32F8"/>
    <w:rsid w:val="002E4081"/>
    <w:rsid w:val="002E4156"/>
    <w:rsid w:val="002E5B78"/>
    <w:rsid w:val="002E65FD"/>
    <w:rsid w:val="002E667B"/>
    <w:rsid w:val="002F053A"/>
    <w:rsid w:val="002F1C22"/>
    <w:rsid w:val="002F3AE3"/>
    <w:rsid w:val="002F6A03"/>
    <w:rsid w:val="002F7832"/>
    <w:rsid w:val="00301738"/>
    <w:rsid w:val="003027F0"/>
    <w:rsid w:val="00303345"/>
    <w:rsid w:val="003033DC"/>
    <w:rsid w:val="00303D90"/>
    <w:rsid w:val="0030458E"/>
    <w:rsid w:val="0030464B"/>
    <w:rsid w:val="00304777"/>
    <w:rsid w:val="00304C05"/>
    <w:rsid w:val="003069AA"/>
    <w:rsid w:val="0030786C"/>
    <w:rsid w:val="003106D6"/>
    <w:rsid w:val="00311DDA"/>
    <w:rsid w:val="0031363F"/>
    <w:rsid w:val="0031390D"/>
    <w:rsid w:val="00313B58"/>
    <w:rsid w:val="00313E3E"/>
    <w:rsid w:val="003165DF"/>
    <w:rsid w:val="003202F9"/>
    <w:rsid w:val="003233DE"/>
    <w:rsid w:val="003243B8"/>
    <w:rsid w:val="00324473"/>
    <w:rsid w:val="0032466B"/>
    <w:rsid w:val="00324DA2"/>
    <w:rsid w:val="00324FBE"/>
    <w:rsid w:val="00327B44"/>
    <w:rsid w:val="003308AD"/>
    <w:rsid w:val="003317C0"/>
    <w:rsid w:val="003328FC"/>
    <w:rsid w:val="003330EB"/>
    <w:rsid w:val="0033367C"/>
    <w:rsid w:val="00335F77"/>
    <w:rsid w:val="003364EE"/>
    <w:rsid w:val="00336605"/>
    <w:rsid w:val="00337179"/>
    <w:rsid w:val="003409E8"/>
    <w:rsid w:val="003415FD"/>
    <w:rsid w:val="003417E1"/>
    <w:rsid w:val="00341828"/>
    <w:rsid w:val="003429F0"/>
    <w:rsid w:val="00342EF2"/>
    <w:rsid w:val="00344A45"/>
    <w:rsid w:val="003467EB"/>
    <w:rsid w:val="00347E43"/>
    <w:rsid w:val="0035097A"/>
    <w:rsid w:val="003516AD"/>
    <w:rsid w:val="00352925"/>
    <w:rsid w:val="00353921"/>
    <w:rsid w:val="003540A4"/>
    <w:rsid w:val="00356793"/>
    <w:rsid w:val="00356B7C"/>
    <w:rsid w:val="00360E4E"/>
    <w:rsid w:val="0036131C"/>
    <w:rsid w:val="0036214C"/>
    <w:rsid w:val="00362ABA"/>
    <w:rsid w:val="00362FC2"/>
    <w:rsid w:val="00364612"/>
    <w:rsid w:val="0037066F"/>
    <w:rsid w:val="003708C1"/>
    <w:rsid w:val="00370AAA"/>
    <w:rsid w:val="003747BE"/>
    <w:rsid w:val="00374F1D"/>
    <w:rsid w:val="00375F77"/>
    <w:rsid w:val="00376263"/>
    <w:rsid w:val="0037662A"/>
    <w:rsid w:val="00376F2D"/>
    <w:rsid w:val="003779A1"/>
    <w:rsid w:val="00377A78"/>
    <w:rsid w:val="003804E8"/>
    <w:rsid w:val="00380930"/>
    <w:rsid w:val="003818FF"/>
    <w:rsid w:val="00381BBE"/>
    <w:rsid w:val="00381DCE"/>
    <w:rsid w:val="00382903"/>
    <w:rsid w:val="003846FF"/>
    <w:rsid w:val="003857F2"/>
    <w:rsid w:val="00385AD4"/>
    <w:rsid w:val="00386B0C"/>
    <w:rsid w:val="00387924"/>
    <w:rsid w:val="00387EAD"/>
    <w:rsid w:val="0039186E"/>
    <w:rsid w:val="0039372E"/>
    <w:rsid w:val="003937F3"/>
    <w:rsid w:val="0039384D"/>
    <w:rsid w:val="00395C23"/>
    <w:rsid w:val="003A1B52"/>
    <w:rsid w:val="003A2E4F"/>
    <w:rsid w:val="003A3C5D"/>
    <w:rsid w:val="003A4438"/>
    <w:rsid w:val="003A4773"/>
    <w:rsid w:val="003A5013"/>
    <w:rsid w:val="003A5078"/>
    <w:rsid w:val="003A56A1"/>
    <w:rsid w:val="003A5E1D"/>
    <w:rsid w:val="003A62DD"/>
    <w:rsid w:val="003A775A"/>
    <w:rsid w:val="003B05B7"/>
    <w:rsid w:val="003B0635"/>
    <w:rsid w:val="003B0DAB"/>
    <w:rsid w:val="003B213A"/>
    <w:rsid w:val="003B43AD"/>
    <w:rsid w:val="003B5DD9"/>
    <w:rsid w:val="003B5DE7"/>
    <w:rsid w:val="003B642E"/>
    <w:rsid w:val="003C0E2F"/>
    <w:rsid w:val="003C0FEC"/>
    <w:rsid w:val="003C15B8"/>
    <w:rsid w:val="003C2AC8"/>
    <w:rsid w:val="003C3309"/>
    <w:rsid w:val="003C4A80"/>
    <w:rsid w:val="003C4D89"/>
    <w:rsid w:val="003C4ED2"/>
    <w:rsid w:val="003C7BFA"/>
    <w:rsid w:val="003D009D"/>
    <w:rsid w:val="003D17F9"/>
    <w:rsid w:val="003D2D88"/>
    <w:rsid w:val="003D41EA"/>
    <w:rsid w:val="003D4850"/>
    <w:rsid w:val="003D535A"/>
    <w:rsid w:val="003D6A26"/>
    <w:rsid w:val="003E10B8"/>
    <w:rsid w:val="003E2CF2"/>
    <w:rsid w:val="003E5265"/>
    <w:rsid w:val="003F0955"/>
    <w:rsid w:val="003F293F"/>
    <w:rsid w:val="003F3389"/>
    <w:rsid w:val="003F36A2"/>
    <w:rsid w:val="003F4CCC"/>
    <w:rsid w:val="003F52FB"/>
    <w:rsid w:val="003F6FE1"/>
    <w:rsid w:val="003F7F62"/>
    <w:rsid w:val="0040070F"/>
    <w:rsid w:val="00400F00"/>
    <w:rsid w:val="00401C6E"/>
    <w:rsid w:val="0040332C"/>
    <w:rsid w:val="004036D3"/>
    <w:rsid w:val="00404F8B"/>
    <w:rsid w:val="004051F1"/>
    <w:rsid w:val="00405256"/>
    <w:rsid w:val="004058F1"/>
    <w:rsid w:val="004061D8"/>
    <w:rsid w:val="00410031"/>
    <w:rsid w:val="00410112"/>
    <w:rsid w:val="004115A2"/>
    <w:rsid w:val="00415C81"/>
    <w:rsid w:val="00416731"/>
    <w:rsid w:val="004236CB"/>
    <w:rsid w:val="00423D0A"/>
    <w:rsid w:val="00426761"/>
    <w:rsid w:val="004319FF"/>
    <w:rsid w:val="00432372"/>
    <w:rsid w:val="00432378"/>
    <w:rsid w:val="00433BBE"/>
    <w:rsid w:val="00434FC7"/>
    <w:rsid w:val="0043570C"/>
    <w:rsid w:val="00435D9A"/>
    <w:rsid w:val="00436DDC"/>
    <w:rsid w:val="004403F1"/>
    <w:rsid w:val="00440D65"/>
    <w:rsid w:val="004410F5"/>
    <w:rsid w:val="004435E6"/>
    <w:rsid w:val="0044387A"/>
    <w:rsid w:val="00446B00"/>
    <w:rsid w:val="004470C1"/>
    <w:rsid w:val="00447DA5"/>
    <w:rsid w:val="00447E31"/>
    <w:rsid w:val="004502DB"/>
    <w:rsid w:val="0045219B"/>
    <w:rsid w:val="004527D2"/>
    <w:rsid w:val="00453923"/>
    <w:rsid w:val="00453BBC"/>
    <w:rsid w:val="00454121"/>
    <w:rsid w:val="00454B9B"/>
    <w:rsid w:val="00456F63"/>
    <w:rsid w:val="00457858"/>
    <w:rsid w:val="00460076"/>
    <w:rsid w:val="00460B0B"/>
    <w:rsid w:val="00460EED"/>
    <w:rsid w:val="00461023"/>
    <w:rsid w:val="004616C9"/>
    <w:rsid w:val="00462233"/>
    <w:rsid w:val="004629FC"/>
    <w:rsid w:val="00462FAC"/>
    <w:rsid w:val="00464631"/>
    <w:rsid w:val="00464B79"/>
    <w:rsid w:val="00467BBF"/>
    <w:rsid w:val="00470107"/>
    <w:rsid w:val="00470821"/>
    <w:rsid w:val="0047147F"/>
    <w:rsid w:val="00472A3A"/>
    <w:rsid w:val="00474B47"/>
    <w:rsid w:val="00475810"/>
    <w:rsid w:val="00475C56"/>
    <w:rsid w:val="00482E5F"/>
    <w:rsid w:val="0048313E"/>
    <w:rsid w:val="0048418C"/>
    <w:rsid w:val="004867E2"/>
    <w:rsid w:val="0048775F"/>
    <w:rsid w:val="00491A10"/>
    <w:rsid w:val="004929A9"/>
    <w:rsid w:val="00494724"/>
    <w:rsid w:val="0049507C"/>
    <w:rsid w:val="00495998"/>
    <w:rsid w:val="0049793E"/>
    <w:rsid w:val="004A02E3"/>
    <w:rsid w:val="004A662E"/>
    <w:rsid w:val="004A6EE4"/>
    <w:rsid w:val="004A7F86"/>
    <w:rsid w:val="004B178A"/>
    <w:rsid w:val="004B29A0"/>
    <w:rsid w:val="004C114B"/>
    <w:rsid w:val="004C11DF"/>
    <w:rsid w:val="004C20F9"/>
    <w:rsid w:val="004C238E"/>
    <w:rsid w:val="004C2C0E"/>
    <w:rsid w:val="004C2FEC"/>
    <w:rsid w:val="004C5906"/>
    <w:rsid w:val="004C6BCF"/>
    <w:rsid w:val="004C7935"/>
    <w:rsid w:val="004D04F1"/>
    <w:rsid w:val="004D05FA"/>
    <w:rsid w:val="004D062E"/>
    <w:rsid w:val="004D1D01"/>
    <w:rsid w:val="004D209F"/>
    <w:rsid w:val="004D2968"/>
    <w:rsid w:val="004D4AA9"/>
    <w:rsid w:val="004D58BF"/>
    <w:rsid w:val="004E1594"/>
    <w:rsid w:val="004E266F"/>
    <w:rsid w:val="004E4335"/>
    <w:rsid w:val="004E5ACF"/>
    <w:rsid w:val="004F0303"/>
    <w:rsid w:val="004F13EE"/>
    <w:rsid w:val="004F2022"/>
    <w:rsid w:val="004F5ECB"/>
    <w:rsid w:val="004F64FB"/>
    <w:rsid w:val="004F790C"/>
    <w:rsid w:val="004F7C05"/>
    <w:rsid w:val="00501C94"/>
    <w:rsid w:val="00502077"/>
    <w:rsid w:val="00506432"/>
    <w:rsid w:val="00507DE1"/>
    <w:rsid w:val="00511AE7"/>
    <w:rsid w:val="0051242B"/>
    <w:rsid w:val="00513153"/>
    <w:rsid w:val="00513389"/>
    <w:rsid w:val="00514D73"/>
    <w:rsid w:val="00515959"/>
    <w:rsid w:val="005166B6"/>
    <w:rsid w:val="0052051D"/>
    <w:rsid w:val="00520DEE"/>
    <w:rsid w:val="00521CB4"/>
    <w:rsid w:val="00522196"/>
    <w:rsid w:val="005232CD"/>
    <w:rsid w:val="00531A88"/>
    <w:rsid w:val="00533703"/>
    <w:rsid w:val="0053462F"/>
    <w:rsid w:val="0053664F"/>
    <w:rsid w:val="005370D2"/>
    <w:rsid w:val="00540105"/>
    <w:rsid w:val="005410AD"/>
    <w:rsid w:val="00541EAF"/>
    <w:rsid w:val="00543359"/>
    <w:rsid w:val="00545EE6"/>
    <w:rsid w:val="00546305"/>
    <w:rsid w:val="00546F4F"/>
    <w:rsid w:val="00547FF4"/>
    <w:rsid w:val="00550074"/>
    <w:rsid w:val="005550E7"/>
    <w:rsid w:val="005564FB"/>
    <w:rsid w:val="00556567"/>
    <w:rsid w:val="00556AE8"/>
    <w:rsid w:val="005572C7"/>
    <w:rsid w:val="00557A7E"/>
    <w:rsid w:val="00557D5A"/>
    <w:rsid w:val="00557FA0"/>
    <w:rsid w:val="005612CC"/>
    <w:rsid w:val="00562CA5"/>
    <w:rsid w:val="00563379"/>
    <w:rsid w:val="0056486D"/>
    <w:rsid w:val="005650ED"/>
    <w:rsid w:val="00566845"/>
    <w:rsid w:val="00570FA1"/>
    <w:rsid w:val="00571C04"/>
    <w:rsid w:val="00574CE1"/>
    <w:rsid w:val="00574EDD"/>
    <w:rsid w:val="00575754"/>
    <w:rsid w:val="005764FF"/>
    <w:rsid w:val="005767B5"/>
    <w:rsid w:val="00581E23"/>
    <w:rsid w:val="005820D8"/>
    <w:rsid w:val="005825E6"/>
    <w:rsid w:val="005848B5"/>
    <w:rsid w:val="00586AAF"/>
    <w:rsid w:val="00587CB7"/>
    <w:rsid w:val="005918FE"/>
    <w:rsid w:val="00591E20"/>
    <w:rsid w:val="00595408"/>
    <w:rsid w:val="0059558C"/>
    <w:rsid w:val="00595E84"/>
    <w:rsid w:val="00597B73"/>
    <w:rsid w:val="00597BB0"/>
    <w:rsid w:val="005A0C59"/>
    <w:rsid w:val="005A48EB"/>
    <w:rsid w:val="005A5405"/>
    <w:rsid w:val="005A6CFB"/>
    <w:rsid w:val="005B31F9"/>
    <w:rsid w:val="005B32E0"/>
    <w:rsid w:val="005B3D10"/>
    <w:rsid w:val="005B4C9F"/>
    <w:rsid w:val="005B4FE1"/>
    <w:rsid w:val="005B54D0"/>
    <w:rsid w:val="005B5C6B"/>
    <w:rsid w:val="005B62A6"/>
    <w:rsid w:val="005C1AAA"/>
    <w:rsid w:val="005C22F8"/>
    <w:rsid w:val="005C2CD7"/>
    <w:rsid w:val="005C4EFD"/>
    <w:rsid w:val="005C5AEB"/>
    <w:rsid w:val="005C64B8"/>
    <w:rsid w:val="005D2144"/>
    <w:rsid w:val="005D4B20"/>
    <w:rsid w:val="005D7D41"/>
    <w:rsid w:val="005E020A"/>
    <w:rsid w:val="005E0A3F"/>
    <w:rsid w:val="005E1095"/>
    <w:rsid w:val="005E33EE"/>
    <w:rsid w:val="005E44D9"/>
    <w:rsid w:val="005E46A2"/>
    <w:rsid w:val="005E6883"/>
    <w:rsid w:val="005E74E4"/>
    <w:rsid w:val="005E771B"/>
    <w:rsid w:val="005E772F"/>
    <w:rsid w:val="005F341C"/>
    <w:rsid w:val="005F3628"/>
    <w:rsid w:val="005F4ECA"/>
    <w:rsid w:val="005F4FCA"/>
    <w:rsid w:val="005F5C13"/>
    <w:rsid w:val="00602CFB"/>
    <w:rsid w:val="006038A8"/>
    <w:rsid w:val="006041BE"/>
    <w:rsid w:val="006043C7"/>
    <w:rsid w:val="00605780"/>
    <w:rsid w:val="006064E0"/>
    <w:rsid w:val="006077C8"/>
    <w:rsid w:val="00612D55"/>
    <w:rsid w:val="00614479"/>
    <w:rsid w:val="00614D46"/>
    <w:rsid w:val="00617EE4"/>
    <w:rsid w:val="0062009C"/>
    <w:rsid w:val="00622483"/>
    <w:rsid w:val="0062336A"/>
    <w:rsid w:val="00624B52"/>
    <w:rsid w:val="00625E2C"/>
    <w:rsid w:val="006266F6"/>
    <w:rsid w:val="006305CB"/>
    <w:rsid w:val="00630E68"/>
    <w:rsid w:val="00631149"/>
    <w:rsid w:val="00631DF4"/>
    <w:rsid w:val="00634175"/>
    <w:rsid w:val="006408AC"/>
    <w:rsid w:val="00640B4A"/>
    <w:rsid w:val="00647522"/>
    <w:rsid w:val="006511B6"/>
    <w:rsid w:val="00652742"/>
    <w:rsid w:val="006548D9"/>
    <w:rsid w:val="0065655C"/>
    <w:rsid w:val="00656979"/>
    <w:rsid w:val="00656C15"/>
    <w:rsid w:val="00656F48"/>
    <w:rsid w:val="006572FF"/>
    <w:rsid w:val="00657FF8"/>
    <w:rsid w:val="00661501"/>
    <w:rsid w:val="006648A3"/>
    <w:rsid w:val="00666276"/>
    <w:rsid w:val="00666C08"/>
    <w:rsid w:val="00667C6B"/>
    <w:rsid w:val="00667E40"/>
    <w:rsid w:val="00670D99"/>
    <w:rsid w:val="00670E2B"/>
    <w:rsid w:val="006719DC"/>
    <w:rsid w:val="00672D8E"/>
    <w:rsid w:val="006734BB"/>
    <w:rsid w:val="0067403D"/>
    <w:rsid w:val="00674830"/>
    <w:rsid w:val="0067509D"/>
    <w:rsid w:val="00675E0C"/>
    <w:rsid w:val="00676D7E"/>
    <w:rsid w:val="00681282"/>
    <w:rsid w:val="006816B2"/>
    <w:rsid w:val="00681A34"/>
    <w:rsid w:val="00681A96"/>
    <w:rsid w:val="006821EB"/>
    <w:rsid w:val="00683476"/>
    <w:rsid w:val="00683DC8"/>
    <w:rsid w:val="00684270"/>
    <w:rsid w:val="0068437C"/>
    <w:rsid w:val="00684D75"/>
    <w:rsid w:val="006857E9"/>
    <w:rsid w:val="00686576"/>
    <w:rsid w:val="0068683E"/>
    <w:rsid w:val="00692A1A"/>
    <w:rsid w:val="006941D5"/>
    <w:rsid w:val="0069442B"/>
    <w:rsid w:val="0069496D"/>
    <w:rsid w:val="006954F0"/>
    <w:rsid w:val="00695641"/>
    <w:rsid w:val="00695D3D"/>
    <w:rsid w:val="00696087"/>
    <w:rsid w:val="006A0035"/>
    <w:rsid w:val="006A04E1"/>
    <w:rsid w:val="006A1299"/>
    <w:rsid w:val="006A1386"/>
    <w:rsid w:val="006A4A06"/>
    <w:rsid w:val="006A515B"/>
    <w:rsid w:val="006A5163"/>
    <w:rsid w:val="006A593A"/>
    <w:rsid w:val="006A5D34"/>
    <w:rsid w:val="006A61D1"/>
    <w:rsid w:val="006A621B"/>
    <w:rsid w:val="006A6718"/>
    <w:rsid w:val="006A6F11"/>
    <w:rsid w:val="006A7854"/>
    <w:rsid w:val="006A78EA"/>
    <w:rsid w:val="006B0A51"/>
    <w:rsid w:val="006B130F"/>
    <w:rsid w:val="006B14CF"/>
    <w:rsid w:val="006B2286"/>
    <w:rsid w:val="006B246A"/>
    <w:rsid w:val="006B366F"/>
    <w:rsid w:val="006B4433"/>
    <w:rsid w:val="006B494B"/>
    <w:rsid w:val="006B4FCB"/>
    <w:rsid w:val="006B515F"/>
    <w:rsid w:val="006B56BB"/>
    <w:rsid w:val="006B7A67"/>
    <w:rsid w:val="006C00A7"/>
    <w:rsid w:val="006C05A7"/>
    <w:rsid w:val="006C5021"/>
    <w:rsid w:val="006C68B0"/>
    <w:rsid w:val="006C77A8"/>
    <w:rsid w:val="006D0B3D"/>
    <w:rsid w:val="006D0C97"/>
    <w:rsid w:val="006D4098"/>
    <w:rsid w:val="006D599F"/>
    <w:rsid w:val="006D6EE3"/>
    <w:rsid w:val="006D7681"/>
    <w:rsid w:val="006D7B2E"/>
    <w:rsid w:val="006D7ED5"/>
    <w:rsid w:val="006E02EA"/>
    <w:rsid w:val="006E0968"/>
    <w:rsid w:val="006E0D85"/>
    <w:rsid w:val="006E1819"/>
    <w:rsid w:val="006E2441"/>
    <w:rsid w:val="006E2AF6"/>
    <w:rsid w:val="006E2DC9"/>
    <w:rsid w:val="006E422C"/>
    <w:rsid w:val="006E57E9"/>
    <w:rsid w:val="006F1330"/>
    <w:rsid w:val="006F3431"/>
    <w:rsid w:val="006F3610"/>
    <w:rsid w:val="006F639D"/>
    <w:rsid w:val="00701275"/>
    <w:rsid w:val="007042D1"/>
    <w:rsid w:val="007051CD"/>
    <w:rsid w:val="00705427"/>
    <w:rsid w:val="00707F56"/>
    <w:rsid w:val="00713558"/>
    <w:rsid w:val="00720861"/>
    <w:rsid w:val="00720D08"/>
    <w:rsid w:val="00720D98"/>
    <w:rsid w:val="00721088"/>
    <w:rsid w:val="007220DE"/>
    <w:rsid w:val="0072377B"/>
    <w:rsid w:val="007263B9"/>
    <w:rsid w:val="0072643C"/>
    <w:rsid w:val="0073159B"/>
    <w:rsid w:val="00732E66"/>
    <w:rsid w:val="00733138"/>
    <w:rsid w:val="007334F8"/>
    <w:rsid w:val="007339CD"/>
    <w:rsid w:val="00733B42"/>
    <w:rsid w:val="0073428B"/>
    <w:rsid w:val="0073575D"/>
    <w:rsid w:val="0073594F"/>
    <w:rsid w:val="007359D8"/>
    <w:rsid w:val="0073611D"/>
    <w:rsid w:val="007362D4"/>
    <w:rsid w:val="007374F5"/>
    <w:rsid w:val="0073782B"/>
    <w:rsid w:val="007410EA"/>
    <w:rsid w:val="007419FA"/>
    <w:rsid w:val="00742712"/>
    <w:rsid w:val="00743EBB"/>
    <w:rsid w:val="00743FC4"/>
    <w:rsid w:val="00744352"/>
    <w:rsid w:val="00745FD5"/>
    <w:rsid w:val="00750FD6"/>
    <w:rsid w:val="00751A23"/>
    <w:rsid w:val="00752E42"/>
    <w:rsid w:val="00754947"/>
    <w:rsid w:val="0075718A"/>
    <w:rsid w:val="007637CC"/>
    <w:rsid w:val="007662BC"/>
    <w:rsid w:val="007666E4"/>
    <w:rsid w:val="0076672A"/>
    <w:rsid w:val="0076798A"/>
    <w:rsid w:val="00767F75"/>
    <w:rsid w:val="0077165B"/>
    <w:rsid w:val="007724F9"/>
    <w:rsid w:val="00773E1F"/>
    <w:rsid w:val="00773EAD"/>
    <w:rsid w:val="00774687"/>
    <w:rsid w:val="00775E45"/>
    <w:rsid w:val="00776E74"/>
    <w:rsid w:val="00785169"/>
    <w:rsid w:val="00786A2F"/>
    <w:rsid w:val="007901A2"/>
    <w:rsid w:val="00790E62"/>
    <w:rsid w:val="00790F02"/>
    <w:rsid w:val="00791738"/>
    <w:rsid w:val="007929E9"/>
    <w:rsid w:val="00794544"/>
    <w:rsid w:val="007954AB"/>
    <w:rsid w:val="00797B94"/>
    <w:rsid w:val="007A092E"/>
    <w:rsid w:val="007A0D4C"/>
    <w:rsid w:val="007A14C5"/>
    <w:rsid w:val="007A1B6C"/>
    <w:rsid w:val="007A1BFC"/>
    <w:rsid w:val="007A24D1"/>
    <w:rsid w:val="007A3565"/>
    <w:rsid w:val="007A3E38"/>
    <w:rsid w:val="007A4A10"/>
    <w:rsid w:val="007B1760"/>
    <w:rsid w:val="007B17E4"/>
    <w:rsid w:val="007B1A1C"/>
    <w:rsid w:val="007B226D"/>
    <w:rsid w:val="007B4AE4"/>
    <w:rsid w:val="007B6953"/>
    <w:rsid w:val="007B774B"/>
    <w:rsid w:val="007B79FB"/>
    <w:rsid w:val="007C2DBC"/>
    <w:rsid w:val="007C33F7"/>
    <w:rsid w:val="007C4B33"/>
    <w:rsid w:val="007C6020"/>
    <w:rsid w:val="007C6D9C"/>
    <w:rsid w:val="007C7DDB"/>
    <w:rsid w:val="007D1AE1"/>
    <w:rsid w:val="007D2CC7"/>
    <w:rsid w:val="007D4D38"/>
    <w:rsid w:val="007D673D"/>
    <w:rsid w:val="007D6F5E"/>
    <w:rsid w:val="007D73FE"/>
    <w:rsid w:val="007E0065"/>
    <w:rsid w:val="007E13B8"/>
    <w:rsid w:val="007E299C"/>
    <w:rsid w:val="007E2E7C"/>
    <w:rsid w:val="007E4727"/>
    <w:rsid w:val="007E4D66"/>
    <w:rsid w:val="007E6EFD"/>
    <w:rsid w:val="007F0194"/>
    <w:rsid w:val="007F0DE0"/>
    <w:rsid w:val="007F0F55"/>
    <w:rsid w:val="007F2220"/>
    <w:rsid w:val="007F244B"/>
    <w:rsid w:val="007F4B3E"/>
    <w:rsid w:val="007F588A"/>
    <w:rsid w:val="007F76F8"/>
    <w:rsid w:val="00803FF1"/>
    <w:rsid w:val="0080442E"/>
    <w:rsid w:val="00805FA4"/>
    <w:rsid w:val="00807333"/>
    <w:rsid w:val="008127AF"/>
    <w:rsid w:val="00812B46"/>
    <w:rsid w:val="0081408F"/>
    <w:rsid w:val="00814659"/>
    <w:rsid w:val="00815325"/>
    <w:rsid w:val="00815700"/>
    <w:rsid w:val="00817B70"/>
    <w:rsid w:val="00817B87"/>
    <w:rsid w:val="00823495"/>
    <w:rsid w:val="0082391E"/>
    <w:rsid w:val="008245EF"/>
    <w:rsid w:val="00824C9B"/>
    <w:rsid w:val="008264EB"/>
    <w:rsid w:val="00826B8F"/>
    <w:rsid w:val="0082713F"/>
    <w:rsid w:val="00830199"/>
    <w:rsid w:val="00831AD8"/>
    <w:rsid w:val="00831E8A"/>
    <w:rsid w:val="00835C76"/>
    <w:rsid w:val="00840437"/>
    <w:rsid w:val="00840F0C"/>
    <w:rsid w:val="00841111"/>
    <w:rsid w:val="0084279C"/>
    <w:rsid w:val="00843049"/>
    <w:rsid w:val="00844FBB"/>
    <w:rsid w:val="00846675"/>
    <w:rsid w:val="00846A84"/>
    <w:rsid w:val="0085209B"/>
    <w:rsid w:val="00856B66"/>
    <w:rsid w:val="0086014A"/>
    <w:rsid w:val="00861A5F"/>
    <w:rsid w:val="00862780"/>
    <w:rsid w:val="00863FA8"/>
    <w:rsid w:val="00864272"/>
    <w:rsid w:val="008644AD"/>
    <w:rsid w:val="0086451F"/>
    <w:rsid w:val="00864C24"/>
    <w:rsid w:val="00865735"/>
    <w:rsid w:val="00865DDB"/>
    <w:rsid w:val="00867538"/>
    <w:rsid w:val="00870036"/>
    <w:rsid w:val="00873D90"/>
    <w:rsid w:val="00873FC8"/>
    <w:rsid w:val="00876143"/>
    <w:rsid w:val="0087643E"/>
    <w:rsid w:val="00882013"/>
    <w:rsid w:val="00882E18"/>
    <w:rsid w:val="00883A93"/>
    <w:rsid w:val="00884C63"/>
    <w:rsid w:val="00884E31"/>
    <w:rsid w:val="00884FFE"/>
    <w:rsid w:val="00885026"/>
    <w:rsid w:val="00885908"/>
    <w:rsid w:val="008864B7"/>
    <w:rsid w:val="00887F98"/>
    <w:rsid w:val="008906BF"/>
    <w:rsid w:val="00890B2C"/>
    <w:rsid w:val="00892B84"/>
    <w:rsid w:val="00893D1B"/>
    <w:rsid w:val="0089561D"/>
    <w:rsid w:val="00895ED5"/>
    <w:rsid w:val="00896113"/>
    <w:rsid w:val="00896488"/>
    <w:rsid w:val="00896596"/>
    <w:rsid w:val="0089677E"/>
    <w:rsid w:val="00896D31"/>
    <w:rsid w:val="00896DAC"/>
    <w:rsid w:val="00896E8C"/>
    <w:rsid w:val="008A0388"/>
    <w:rsid w:val="008A063E"/>
    <w:rsid w:val="008A2803"/>
    <w:rsid w:val="008A49E3"/>
    <w:rsid w:val="008A64C7"/>
    <w:rsid w:val="008A66FA"/>
    <w:rsid w:val="008A7438"/>
    <w:rsid w:val="008A7562"/>
    <w:rsid w:val="008B1334"/>
    <w:rsid w:val="008B2940"/>
    <w:rsid w:val="008B2981"/>
    <w:rsid w:val="008C0278"/>
    <w:rsid w:val="008C11C1"/>
    <w:rsid w:val="008C24E9"/>
    <w:rsid w:val="008C4B52"/>
    <w:rsid w:val="008C634E"/>
    <w:rsid w:val="008C7286"/>
    <w:rsid w:val="008D0533"/>
    <w:rsid w:val="008D38E7"/>
    <w:rsid w:val="008D42CB"/>
    <w:rsid w:val="008D48C9"/>
    <w:rsid w:val="008D5B79"/>
    <w:rsid w:val="008D5F4D"/>
    <w:rsid w:val="008D6381"/>
    <w:rsid w:val="008D6D77"/>
    <w:rsid w:val="008D7036"/>
    <w:rsid w:val="008E01CE"/>
    <w:rsid w:val="008E05F0"/>
    <w:rsid w:val="008E0C77"/>
    <w:rsid w:val="008E0E51"/>
    <w:rsid w:val="008E26E0"/>
    <w:rsid w:val="008E3C2B"/>
    <w:rsid w:val="008E43E4"/>
    <w:rsid w:val="008E44CB"/>
    <w:rsid w:val="008E4963"/>
    <w:rsid w:val="008E5259"/>
    <w:rsid w:val="008E625F"/>
    <w:rsid w:val="008E7D82"/>
    <w:rsid w:val="008F0591"/>
    <w:rsid w:val="008F264D"/>
    <w:rsid w:val="008F2D27"/>
    <w:rsid w:val="008F32E6"/>
    <w:rsid w:val="008F442A"/>
    <w:rsid w:val="008F57AB"/>
    <w:rsid w:val="009008F2"/>
    <w:rsid w:val="00900B93"/>
    <w:rsid w:val="009017E0"/>
    <w:rsid w:val="00904DAE"/>
    <w:rsid w:val="009067E1"/>
    <w:rsid w:val="009074E1"/>
    <w:rsid w:val="009112F7"/>
    <w:rsid w:val="00911C01"/>
    <w:rsid w:val="009122AF"/>
    <w:rsid w:val="009127BC"/>
    <w:rsid w:val="00912D54"/>
    <w:rsid w:val="0091389F"/>
    <w:rsid w:val="00916C65"/>
    <w:rsid w:val="009208F7"/>
    <w:rsid w:val="00922517"/>
    <w:rsid w:val="00922722"/>
    <w:rsid w:val="00922839"/>
    <w:rsid w:val="009261E6"/>
    <w:rsid w:val="009268E1"/>
    <w:rsid w:val="00927011"/>
    <w:rsid w:val="009306EE"/>
    <w:rsid w:val="00930CAF"/>
    <w:rsid w:val="00933B39"/>
    <w:rsid w:val="00934F55"/>
    <w:rsid w:val="00935E88"/>
    <w:rsid w:val="00943CAA"/>
    <w:rsid w:val="0094425C"/>
    <w:rsid w:val="0094478A"/>
    <w:rsid w:val="00944A84"/>
    <w:rsid w:val="00945E7F"/>
    <w:rsid w:val="00947A72"/>
    <w:rsid w:val="00950556"/>
    <w:rsid w:val="00952E39"/>
    <w:rsid w:val="00953A1E"/>
    <w:rsid w:val="00954789"/>
    <w:rsid w:val="009556B9"/>
    <w:rsid w:val="009557C1"/>
    <w:rsid w:val="00955E1A"/>
    <w:rsid w:val="009565CA"/>
    <w:rsid w:val="00960349"/>
    <w:rsid w:val="00960374"/>
    <w:rsid w:val="009605E6"/>
    <w:rsid w:val="00960814"/>
    <w:rsid w:val="00960D6E"/>
    <w:rsid w:val="00960D9B"/>
    <w:rsid w:val="00960F0C"/>
    <w:rsid w:val="00965B94"/>
    <w:rsid w:val="00970970"/>
    <w:rsid w:val="00970CF9"/>
    <w:rsid w:val="009715E9"/>
    <w:rsid w:val="009723A2"/>
    <w:rsid w:val="0097276D"/>
    <w:rsid w:val="00972BC1"/>
    <w:rsid w:val="00974401"/>
    <w:rsid w:val="00974B59"/>
    <w:rsid w:val="009753C2"/>
    <w:rsid w:val="00975A0D"/>
    <w:rsid w:val="00975EF8"/>
    <w:rsid w:val="009763E1"/>
    <w:rsid w:val="009764B0"/>
    <w:rsid w:val="0098107E"/>
    <w:rsid w:val="0098195B"/>
    <w:rsid w:val="0098340B"/>
    <w:rsid w:val="00983467"/>
    <w:rsid w:val="00986830"/>
    <w:rsid w:val="00986BF1"/>
    <w:rsid w:val="00986EA4"/>
    <w:rsid w:val="00990C69"/>
    <w:rsid w:val="009924C3"/>
    <w:rsid w:val="009925CD"/>
    <w:rsid w:val="009927C2"/>
    <w:rsid w:val="00993102"/>
    <w:rsid w:val="00994731"/>
    <w:rsid w:val="00996A91"/>
    <w:rsid w:val="009970CB"/>
    <w:rsid w:val="009A04BC"/>
    <w:rsid w:val="009A2A5C"/>
    <w:rsid w:val="009A3ABF"/>
    <w:rsid w:val="009A3B17"/>
    <w:rsid w:val="009A4A26"/>
    <w:rsid w:val="009A5589"/>
    <w:rsid w:val="009B1388"/>
    <w:rsid w:val="009B4A5B"/>
    <w:rsid w:val="009C3FE8"/>
    <w:rsid w:val="009C43C3"/>
    <w:rsid w:val="009C4A39"/>
    <w:rsid w:val="009C4E76"/>
    <w:rsid w:val="009C6482"/>
    <w:rsid w:val="009C6D54"/>
    <w:rsid w:val="009C6F10"/>
    <w:rsid w:val="009D148F"/>
    <w:rsid w:val="009D177B"/>
    <w:rsid w:val="009D298B"/>
    <w:rsid w:val="009D30FF"/>
    <w:rsid w:val="009D3D70"/>
    <w:rsid w:val="009D4F33"/>
    <w:rsid w:val="009D5942"/>
    <w:rsid w:val="009D5DCE"/>
    <w:rsid w:val="009E1E95"/>
    <w:rsid w:val="009E1FEB"/>
    <w:rsid w:val="009E337F"/>
    <w:rsid w:val="009E6F7E"/>
    <w:rsid w:val="009E759B"/>
    <w:rsid w:val="009E7A57"/>
    <w:rsid w:val="009E7BE5"/>
    <w:rsid w:val="009E7EB0"/>
    <w:rsid w:val="009F0900"/>
    <w:rsid w:val="009F0EB2"/>
    <w:rsid w:val="009F10D9"/>
    <w:rsid w:val="009F198C"/>
    <w:rsid w:val="009F4A69"/>
    <w:rsid w:val="009F4F6A"/>
    <w:rsid w:val="009F7539"/>
    <w:rsid w:val="00A02A05"/>
    <w:rsid w:val="00A039B0"/>
    <w:rsid w:val="00A04084"/>
    <w:rsid w:val="00A05264"/>
    <w:rsid w:val="00A07E52"/>
    <w:rsid w:val="00A163FE"/>
    <w:rsid w:val="00A16E36"/>
    <w:rsid w:val="00A17BD9"/>
    <w:rsid w:val="00A206F3"/>
    <w:rsid w:val="00A207AC"/>
    <w:rsid w:val="00A214B8"/>
    <w:rsid w:val="00A22C6C"/>
    <w:rsid w:val="00A241C9"/>
    <w:rsid w:val="00A242B1"/>
    <w:rsid w:val="00A24961"/>
    <w:rsid w:val="00A24B10"/>
    <w:rsid w:val="00A24E5B"/>
    <w:rsid w:val="00A304AE"/>
    <w:rsid w:val="00A30E9B"/>
    <w:rsid w:val="00A31CB6"/>
    <w:rsid w:val="00A320DE"/>
    <w:rsid w:val="00A329D2"/>
    <w:rsid w:val="00A33349"/>
    <w:rsid w:val="00A336B1"/>
    <w:rsid w:val="00A33BEB"/>
    <w:rsid w:val="00A340D5"/>
    <w:rsid w:val="00A351C3"/>
    <w:rsid w:val="00A3586A"/>
    <w:rsid w:val="00A36D7C"/>
    <w:rsid w:val="00A37A20"/>
    <w:rsid w:val="00A42449"/>
    <w:rsid w:val="00A42C13"/>
    <w:rsid w:val="00A43AA7"/>
    <w:rsid w:val="00A44A0C"/>
    <w:rsid w:val="00A4508B"/>
    <w:rsid w:val="00A4512D"/>
    <w:rsid w:val="00A45471"/>
    <w:rsid w:val="00A46F6E"/>
    <w:rsid w:val="00A50244"/>
    <w:rsid w:val="00A522F2"/>
    <w:rsid w:val="00A54DBA"/>
    <w:rsid w:val="00A56F17"/>
    <w:rsid w:val="00A57EC3"/>
    <w:rsid w:val="00A627D7"/>
    <w:rsid w:val="00A64473"/>
    <w:rsid w:val="00A64F2C"/>
    <w:rsid w:val="00A656C7"/>
    <w:rsid w:val="00A661C2"/>
    <w:rsid w:val="00A66AA9"/>
    <w:rsid w:val="00A671E0"/>
    <w:rsid w:val="00A67388"/>
    <w:rsid w:val="00A705AF"/>
    <w:rsid w:val="00A72454"/>
    <w:rsid w:val="00A725F4"/>
    <w:rsid w:val="00A7366E"/>
    <w:rsid w:val="00A737D9"/>
    <w:rsid w:val="00A75A11"/>
    <w:rsid w:val="00A7699C"/>
    <w:rsid w:val="00A76FCD"/>
    <w:rsid w:val="00A77696"/>
    <w:rsid w:val="00A80557"/>
    <w:rsid w:val="00A8066F"/>
    <w:rsid w:val="00A80FFB"/>
    <w:rsid w:val="00A81D33"/>
    <w:rsid w:val="00A82A21"/>
    <w:rsid w:val="00A85ECA"/>
    <w:rsid w:val="00A879C5"/>
    <w:rsid w:val="00A9008A"/>
    <w:rsid w:val="00A917F1"/>
    <w:rsid w:val="00A924BB"/>
    <w:rsid w:val="00A92B73"/>
    <w:rsid w:val="00A930AE"/>
    <w:rsid w:val="00A94577"/>
    <w:rsid w:val="00AA1A95"/>
    <w:rsid w:val="00AA260F"/>
    <w:rsid w:val="00AA62B7"/>
    <w:rsid w:val="00AA70BB"/>
    <w:rsid w:val="00AA763F"/>
    <w:rsid w:val="00AA7D94"/>
    <w:rsid w:val="00AB0029"/>
    <w:rsid w:val="00AB1881"/>
    <w:rsid w:val="00AB1EE7"/>
    <w:rsid w:val="00AB4B37"/>
    <w:rsid w:val="00AB5659"/>
    <w:rsid w:val="00AB5762"/>
    <w:rsid w:val="00AB5D6F"/>
    <w:rsid w:val="00AB6FC1"/>
    <w:rsid w:val="00AB7EBC"/>
    <w:rsid w:val="00AC0C70"/>
    <w:rsid w:val="00AC2679"/>
    <w:rsid w:val="00AC314C"/>
    <w:rsid w:val="00AC4BE4"/>
    <w:rsid w:val="00AC6483"/>
    <w:rsid w:val="00AC6BF9"/>
    <w:rsid w:val="00AD05E6"/>
    <w:rsid w:val="00AD0D3F"/>
    <w:rsid w:val="00AD1A5C"/>
    <w:rsid w:val="00AD306C"/>
    <w:rsid w:val="00AD7BE7"/>
    <w:rsid w:val="00AD7EB3"/>
    <w:rsid w:val="00AE02F2"/>
    <w:rsid w:val="00AE06C8"/>
    <w:rsid w:val="00AE1D7D"/>
    <w:rsid w:val="00AE2A8B"/>
    <w:rsid w:val="00AE3F64"/>
    <w:rsid w:val="00AE3F71"/>
    <w:rsid w:val="00AE6C68"/>
    <w:rsid w:val="00AE6F23"/>
    <w:rsid w:val="00AE7661"/>
    <w:rsid w:val="00AF0CA6"/>
    <w:rsid w:val="00AF51EA"/>
    <w:rsid w:val="00AF7386"/>
    <w:rsid w:val="00AF758E"/>
    <w:rsid w:val="00AF7934"/>
    <w:rsid w:val="00B003BA"/>
    <w:rsid w:val="00B00B81"/>
    <w:rsid w:val="00B015CC"/>
    <w:rsid w:val="00B02435"/>
    <w:rsid w:val="00B04580"/>
    <w:rsid w:val="00B04B09"/>
    <w:rsid w:val="00B0729F"/>
    <w:rsid w:val="00B0787F"/>
    <w:rsid w:val="00B1002C"/>
    <w:rsid w:val="00B11454"/>
    <w:rsid w:val="00B150BC"/>
    <w:rsid w:val="00B1623C"/>
    <w:rsid w:val="00B16A51"/>
    <w:rsid w:val="00B17140"/>
    <w:rsid w:val="00B17C35"/>
    <w:rsid w:val="00B22E39"/>
    <w:rsid w:val="00B25440"/>
    <w:rsid w:val="00B26545"/>
    <w:rsid w:val="00B26B25"/>
    <w:rsid w:val="00B26C77"/>
    <w:rsid w:val="00B27E0D"/>
    <w:rsid w:val="00B31E64"/>
    <w:rsid w:val="00B32222"/>
    <w:rsid w:val="00B34ED1"/>
    <w:rsid w:val="00B36141"/>
    <w:rsid w:val="00B3618D"/>
    <w:rsid w:val="00B36233"/>
    <w:rsid w:val="00B37C89"/>
    <w:rsid w:val="00B41143"/>
    <w:rsid w:val="00B42851"/>
    <w:rsid w:val="00B429F1"/>
    <w:rsid w:val="00B42D46"/>
    <w:rsid w:val="00B43595"/>
    <w:rsid w:val="00B4376F"/>
    <w:rsid w:val="00B43EC2"/>
    <w:rsid w:val="00B4458F"/>
    <w:rsid w:val="00B452A0"/>
    <w:rsid w:val="00B45567"/>
    <w:rsid w:val="00B45AC7"/>
    <w:rsid w:val="00B50EC7"/>
    <w:rsid w:val="00B5372F"/>
    <w:rsid w:val="00B54ABE"/>
    <w:rsid w:val="00B552FB"/>
    <w:rsid w:val="00B56203"/>
    <w:rsid w:val="00B57894"/>
    <w:rsid w:val="00B603B9"/>
    <w:rsid w:val="00B610D7"/>
    <w:rsid w:val="00B61129"/>
    <w:rsid w:val="00B6411B"/>
    <w:rsid w:val="00B668DA"/>
    <w:rsid w:val="00B672C4"/>
    <w:rsid w:val="00B67E7F"/>
    <w:rsid w:val="00B72A28"/>
    <w:rsid w:val="00B72E84"/>
    <w:rsid w:val="00B73EED"/>
    <w:rsid w:val="00B740C0"/>
    <w:rsid w:val="00B74EDD"/>
    <w:rsid w:val="00B7560D"/>
    <w:rsid w:val="00B75A04"/>
    <w:rsid w:val="00B82D06"/>
    <w:rsid w:val="00B839B2"/>
    <w:rsid w:val="00B85340"/>
    <w:rsid w:val="00B855EE"/>
    <w:rsid w:val="00B860C2"/>
    <w:rsid w:val="00B91135"/>
    <w:rsid w:val="00B9219A"/>
    <w:rsid w:val="00B93F42"/>
    <w:rsid w:val="00B94252"/>
    <w:rsid w:val="00B94332"/>
    <w:rsid w:val="00B94828"/>
    <w:rsid w:val="00B964B1"/>
    <w:rsid w:val="00B9697B"/>
    <w:rsid w:val="00B970FE"/>
    <w:rsid w:val="00B9715A"/>
    <w:rsid w:val="00BA14BE"/>
    <w:rsid w:val="00BA2732"/>
    <w:rsid w:val="00BA293D"/>
    <w:rsid w:val="00BA438C"/>
    <w:rsid w:val="00BA46CF"/>
    <w:rsid w:val="00BA49BC"/>
    <w:rsid w:val="00BA4F82"/>
    <w:rsid w:val="00BA56B7"/>
    <w:rsid w:val="00BA7A1E"/>
    <w:rsid w:val="00BA7CA9"/>
    <w:rsid w:val="00BB1F0B"/>
    <w:rsid w:val="00BB209C"/>
    <w:rsid w:val="00BB2493"/>
    <w:rsid w:val="00BB2E81"/>
    <w:rsid w:val="00BB2F6C"/>
    <w:rsid w:val="00BB37E8"/>
    <w:rsid w:val="00BB3875"/>
    <w:rsid w:val="00BB42C8"/>
    <w:rsid w:val="00BB4388"/>
    <w:rsid w:val="00BB4D3C"/>
    <w:rsid w:val="00BB5860"/>
    <w:rsid w:val="00BB6AAD"/>
    <w:rsid w:val="00BB79B7"/>
    <w:rsid w:val="00BC205D"/>
    <w:rsid w:val="00BC2A32"/>
    <w:rsid w:val="00BC2C36"/>
    <w:rsid w:val="00BC37E3"/>
    <w:rsid w:val="00BC4162"/>
    <w:rsid w:val="00BC4A19"/>
    <w:rsid w:val="00BC4E6D"/>
    <w:rsid w:val="00BC58CF"/>
    <w:rsid w:val="00BC6B56"/>
    <w:rsid w:val="00BD038A"/>
    <w:rsid w:val="00BD0617"/>
    <w:rsid w:val="00BD0FE7"/>
    <w:rsid w:val="00BD2E9B"/>
    <w:rsid w:val="00BD4544"/>
    <w:rsid w:val="00BE1837"/>
    <w:rsid w:val="00BE18AD"/>
    <w:rsid w:val="00BE1E7C"/>
    <w:rsid w:val="00BE3585"/>
    <w:rsid w:val="00BE3A25"/>
    <w:rsid w:val="00BE5E45"/>
    <w:rsid w:val="00BE6499"/>
    <w:rsid w:val="00BE6C83"/>
    <w:rsid w:val="00BE7B06"/>
    <w:rsid w:val="00BF0400"/>
    <w:rsid w:val="00BF38BF"/>
    <w:rsid w:val="00BF4FB8"/>
    <w:rsid w:val="00BF6483"/>
    <w:rsid w:val="00BF7E2D"/>
    <w:rsid w:val="00C00930"/>
    <w:rsid w:val="00C02B8B"/>
    <w:rsid w:val="00C02D77"/>
    <w:rsid w:val="00C043AA"/>
    <w:rsid w:val="00C060AD"/>
    <w:rsid w:val="00C06500"/>
    <w:rsid w:val="00C0670D"/>
    <w:rsid w:val="00C07636"/>
    <w:rsid w:val="00C10D3A"/>
    <w:rsid w:val="00C113BF"/>
    <w:rsid w:val="00C1171A"/>
    <w:rsid w:val="00C11D70"/>
    <w:rsid w:val="00C1285E"/>
    <w:rsid w:val="00C13D65"/>
    <w:rsid w:val="00C20D78"/>
    <w:rsid w:val="00C2176E"/>
    <w:rsid w:val="00C23430"/>
    <w:rsid w:val="00C242EC"/>
    <w:rsid w:val="00C27D67"/>
    <w:rsid w:val="00C3208D"/>
    <w:rsid w:val="00C338B6"/>
    <w:rsid w:val="00C3595F"/>
    <w:rsid w:val="00C36F8B"/>
    <w:rsid w:val="00C37A2C"/>
    <w:rsid w:val="00C41AC2"/>
    <w:rsid w:val="00C432DB"/>
    <w:rsid w:val="00C4338E"/>
    <w:rsid w:val="00C4428E"/>
    <w:rsid w:val="00C4624E"/>
    <w:rsid w:val="00C4631F"/>
    <w:rsid w:val="00C50E16"/>
    <w:rsid w:val="00C5153E"/>
    <w:rsid w:val="00C54948"/>
    <w:rsid w:val="00C54D12"/>
    <w:rsid w:val="00C55258"/>
    <w:rsid w:val="00C5546D"/>
    <w:rsid w:val="00C5697F"/>
    <w:rsid w:val="00C600F3"/>
    <w:rsid w:val="00C6062D"/>
    <w:rsid w:val="00C64072"/>
    <w:rsid w:val="00C645C1"/>
    <w:rsid w:val="00C65A9E"/>
    <w:rsid w:val="00C663A3"/>
    <w:rsid w:val="00C70385"/>
    <w:rsid w:val="00C7325D"/>
    <w:rsid w:val="00C73742"/>
    <w:rsid w:val="00C7647A"/>
    <w:rsid w:val="00C76826"/>
    <w:rsid w:val="00C76A94"/>
    <w:rsid w:val="00C801DA"/>
    <w:rsid w:val="00C8233E"/>
    <w:rsid w:val="00C82EEB"/>
    <w:rsid w:val="00C84465"/>
    <w:rsid w:val="00C84815"/>
    <w:rsid w:val="00C868B3"/>
    <w:rsid w:val="00C918CC"/>
    <w:rsid w:val="00C94AED"/>
    <w:rsid w:val="00C9554E"/>
    <w:rsid w:val="00C9650F"/>
    <w:rsid w:val="00C965A9"/>
    <w:rsid w:val="00C971DC"/>
    <w:rsid w:val="00CA0D1E"/>
    <w:rsid w:val="00CA0E93"/>
    <w:rsid w:val="00CA16B7"/>
    <w:rsid w:val="00CA1F25"/>
    <w:rsid w:val="00CA26FE"/>
    <w:rsid w:val="00CA4BE3"/>
    <w:rsid w:val="00CA62AE"/>
    <w:rsid w:val="00CA7872"/>
    <w:rsid w:val="00CA79CF"/>
    <w:rsid w:val="00CB5B1A"/>
    <w:rsid w:val="00CB6214"/>
    <w:rsid w:val="00CC0BBC"/>
    <w:rsid w:val="00CC1034"/>
    <w:rsid w:val="00CC1225"/>
    <w:rsid w:val="00CC220B"/>
    <w:rsid w:val="00CC2590"/>
    <w:rsid w:val="00CC2C86"/>
    <w:rsid w:val="00CC2CE0"/>
    <w:rsid w:val="00CC2ECA"/>
    <w:rsid w:val="00CC34D1"/>
    <w:rsid w:val="00CC3D66"/>
    <w:rsid w:val="00CC4499"/>
    <w:rsid w:val="00CC5909"/>
    <w:rsid w:val="00CC5C43"/>
    <w:rsid w:val="00CD02AE"/>
    <w:rsid w:val="00CD1169"/>
    <w:rsid w:val="00CD2A4F"/>
    <w:rsid w:val="00CD3D0A"/>
    <w:rsid w:val="00CD4626"/>
    <w:rsid w:val="00CD6820"/>
    <w:rsid w:val="00CE03CA"/>
    <w:rsid w:val="00CE1AAA"/>
    <w:rsid w:val="00CE1E6F"/>
    <w:rsid w:val="00CE22F1"/>
    <w:rsid w:val="00CE50F2"/>
    <w:rsid w:val="00CE5BCD"/>
    <w:rsid w:val="00CE6502"/>
    <w:rsid w:val="00CE742A"/>
    <w:rsid w:val="00CF01D3"/>
    <w:rsid w:val="00CF14A6"/>
    <w:rsid w:val="00CF5BE0"/>
    <w:rsid w:val="00CF725E"/>
    <w:rsid w:val="00CF7502"/>
    <w:rsid w:val="00CF7D3C"/>
    <w:rsid w:val="00CF7DB5"/>
    <w:rsid w:val="00D00386"/>
    <w:rsid w:val="00D0052B"/>
    <w:rsid w:val="00D074BA"/>
    <w:rsid w:val="00D114C2"/>
    <w:rsid w:val="00D116DD"/>
    <w:rsid w:val="00D13610"/>
    <w:rsid w:val="00D142EB"/>
    <w:rsid w:val="00D147EB"/>
    <w:rsid w:val="00D164CE"/>
    <w:rsid w:val="00D25132"/>
    <w:rsid w:val="00D26159"/>
    <w:rsid w:val="00D27F3E"/>
    <w:rsid w:val="00D337EE"/>
    <w:rsid w:val="00D34115"/>
    <w:rsid w:val="00D34667"/>
    <w:rsid w:val="00D34863"/>
    <w:rsid w:val="00D351B5"/>
    <w:rsid w:val="00D401E1"/>
    <w:rsid w:val="00D408B4"/>
    <w:rsid w:val="00D41BC5"/>
    <w:rsid w:val="00D433EE"/>
    <w:rsid w:val="00D43575"/>
    <w:rsid w:val="00D43B64"/>
    <w:rsid w:val="00D44BD5"/>
    <w:rsid w:val="00D44CA6"/>
    <w:rsid w:val="00D45442"/>
    <w:rsid w:val="00D45885"/>
    <w:rsid w:val="00D45D94"/>
    <w:rsid w:val="00D5161B"/>
    <w:rsid w:val="00D524C8"/>
    <w:rsid w:val="00D53030"/>
    <w:rsid w:val="00D53715"/>
    <w:rsid w:val="00D55265"/>
    <w:rsid w:val="00D56A68"/>
    <w:rsid w:val="00D60A01"/>
    <w:rsid w:val="00D60E25"/>
    <w:rsid w:val="00D6292C"/>
    <w:rsid w:val="00D63235"/>
    <w:rsid w:val="00D6461C"/>
    <w:rsid w:val="00D64A36"/>
    <w:rsid w:val="00D70E24"/>
    <w:rsid w:val="00D716B3"/>
    <w:rsid w:val="00D72667"/>
    <w:rsid w:val="00D72B61"/>
    <w:rsid w:val="00D74A7E"/>
    <w:rsid w:val="00D7696C"/>
    <w:rsid w:val="00D76F3E"/>
    <w:rsid w:val="00D80919"/>
    <w:rsid w:val="00D82C44"/>
    <w:rsid w:val="00D83D27"/>
    <w:rsid w:val="00D869C2"/>
    <w:rsid w:val="00D90146"/>
    <w:rsid w:val="00D902BF"/>
    <w:rsid w:val="00D91F7D"/>
    <w:rsid w:val="00D93931"/>
    <w:rsid w:val="00D94A88"/>
    <w:rsid w:val="00D94ABD"/>
    <w:rsid w:val="00D963B7"/>
    <w:rsid w:val="00DA0664"/>
    <w:rsid w:val="00DA164E"/>
    <w:rsid w:val="00DA18F1"/>
    <w:rsid w:val="00DA21FE"/>
    <w:rsid w:val="00DA273B"/>
    <w:rsid w:val="00DA3D1D"/>
    <w:rsid w:val="00DA55E3"/>
    <w:rsid w:val="00DA6E3A"/>
    <w:rsid w:val="00DA760F"/>
    <w:rsid w:val="00DB0138"/>
    <w:rsid w:val="00DB0752"/>
    <w:rsid w:val="00DB14DB"/>
    <w:rsid w:val="00DB2934"/>
    <w:rsid w:val="00DB6286"/>
    <w:rsid w:val="00DB645F"/>
    <w:rsid w:val="00DB74F3"/>
    <w:rsid w:val="00DB76E9"/>
    <w:rsid w:val="00DC04BA"/>
    <w:rsid w:val="00DC0A67"/>
    <w:rsid w:val="00DC1D5E"/>
    <w:rsid w:val="00DC2313"/>
    <w:rsid w:val="00DC3657"/>
    <w:rsid w:val="00DC5220"/>
    <w:rsid w:val="00DC7910"/>
    <w:rsid w:val="00DD1D05"/>
    <w:rsid w:val="00DD2061"/>
    <w:rsid w:val="00DD207C"/>
    <w:rsid w:val="00DD3614"/>
    <w:rsid w:val="00DD7DAB"/>
    <w:rsid w:val="00DE29A7"/>
    <w:rsid w:val="00DE3355"/>
    <w:rsid w:val="00DE71F1"/>
    <w:rsid w:val="00DE72F7"/>
    <w:rsid w:val="00DF13B2"/>
    <w:rsid w:val="00DF279C"/>
    <w:rsid w:val="00DF2E2F"/>
    <w:rsid w:val="00DF3134"/>
    <w:rsid w:val="00DF486F"/>
    <w:rsid w:val="00DF55DE"/>
    <w:rsid w:val="00DF5B5B"/>
    <w:rsid w:val="00DF61AA"/>
    <w:rsid w:val="00DF6976"/>
    <w:rsid w:val="00DF6FCA"/>
    <w:rsid w:val="00DF7619"/>
    <w:rsid w:val="00E002A7"/>
    <w:rsid w:val="00E00E26"/>
    <w:rsid w:val="00E019CC"/>
    <w:rsid w:val="00E02519"/>
    <w:rsid w:val="00E02A50"/>
    <w:rsid w:val="00E02D51"/>
    <w:rsid w:val="00E04188"/>
    <w:rsid w:val="00E042D8"/>
    <w:rsid w:val="00E045AA"/>
    <w:rsid w:val="00E056BB"/>
    <w:rsid w:val="00E06C87"/>
    <w:rsid w:val="00E07EE7"/>
    <w:rsid w:val="00E10512"/>
    <w:rsid w:val="00E1103B"/>
    <w:rsid w:val="00E114F0"/>
    <w:rsid w:val="00E15CB2"/>
    <w:rsid w:val="00E17B44"/>
    <w:rsid w:val="00E20177"/>
    <w:rsid w:val="00E2127F"/>
    <w:rsid w:val="00E21823"/>
    <w:rsid w:val="00E227F8"/>
    <w:rsid w:val="00E23F1F"/>
    <w:rsid w:val="00E24685"/>
    <w:rsid w:val="00E25D2F"/>
    <w:rsid w:val="00E27FEA"/>
    <w:rsid w:val="00E3022E"/>
    <w:rsid w:val="00E30782"/>
    <w:rsid w:val="00E31875"/>
    <w:rsid w:val="00E35399"/>
    <w:rsid w:val="00E37E1B"/>
    <w:rsid w:val="00E4086F"/>
    <w:rsid w:val="00E43B3C"/>
    <w:rsid w:val="00E447FA"/>
    <w:rsid w:val="00E44FFC"/>
    <w:rsid w:val="00E463E7"/>
    <w:rsid w:val="00E46B65"/>
    <w:rsid w:val="00E50188"/>
    <w:rsid w:val="00E515CB"/>
    <w:rsid w:val="00E51901"/>
    <w:rsid w:val="00E51AF4"/>
    <w:rsid w:val="00E52260"/>
    <w:rsid w:val="00E54728"/>
    <w:rsid w:val="00E566B7"/>
    <w:rsid w:val="00E57645"/>
    <w:rsid w:val="00E579D0"/>
    <w:rsid w:val="00E61860"/>
    <w:rsid w:val="00E624AA"/>
    <w:rsid w:val="00E6393E"/>
    <w:rsid w:val="00E6399F"/>
    <w:rsid w:val="00E639B6"/>
    <w:rsid w:val="00E6434B"/>
    <w:rsid w:val="00E6463D"/>
    <w:rsid w:val="00E70CE5"/>
    <w:rsid w:val="00E7258A"/>
    <w:rsid w:val="00E72E9B"/>
    <w:rsid w:val="00E72F8E"/>
    <w:rsid w:val="00E72FE2"/>
    <w:rsid w:val="00E730DE"/>
    <w:rsid w:val="00E7358D"/>
    <w:rsid w:val="00E74A05"/>
    <w:rsid w:val="00E75A08"/>
    <w:rsid w:val="00E75B9F"/>
    <w:rsid w:val="00E77075"/>
    <w:rsid w:val="00E8047F"/>
    <w:rsid w:val="00E849DA"/>
    <w:rsid w:val="00E8622B"/>
    <w:rsid w:val="00E8634D"/>
    <w:rsid w:val="00E8703E"/>
    <w:rsid w:val="00E90B9B"/>
    <w:rsid w:val="00E911F2"/>
    <w:rsid w:val="00E91A88"/>
    <w:rsid w:val="00E92702"/>
    <w:rsid w:val="00E9462E"/>
    <w:rsid w:val="00E963A2"/>
    <w:rsid w:val="00EA205D"/>
    <w:rsid w:val="00EA2338"/>
    <w:rsid w:val="00EA2462"/>
    <w:rsid w:val="00EA2712"/>
    <w:rsid w:val="00EA470E"/>
    <w:rsid w:val="00EA47A7"/>
    <w:rsid w:val="00EA4F43"/>
    <w:rsid w:val="00EA57EB"/>
    <w:rsid w:val="00EA5D1C"/>
    <w:rsid w:val="00EA72DF"/>
    <w:rsid w:val="00EB0667"/>
    <w:rsid w:val="00EB1E7A"/>
    <w:rsid w:val="00EB2596"/>
    <w:rsid w:val="00EB3226"/>
    <w:rsid w:val="00EB6A5A"/>
    <w:rsid w:val="00EC14EA"/>
    <w:rsid w:val="00EC17BE"/>
    <w:rsid w:val="00EC213A"/>
    <w:rsid w:val="00EC2A2C"/>
    <w:rsid w:val="00EC3724"/>
    <w:rsid w:val="00EC4C6E"/>
    <w:rsid w:val="00EC6603"/>
    <w:rsid w:val="00EC6884"/>
    <w:rsid w:val="00EC7744"/>
    <w:rsid w:val="00ED0DAD"/>
    <w:rsid w:val="00ED0F46"/>
    <w:rsid w:val="00ED2373"/>
    <w:rsid w:val="00ED545A"/>
    <w:rsid w:val="00ED5732"/>
    <w:rsid w:val="00ED61AA"/>
    <w:rsid w:val="00ED698B"/>
    <w:rsid w:val="00ED74F7"/>
    <w:rsid w:val="00EE0B86"/>
    <w:rsid w:val="00EE34FD"/>
    <w:rsid w:val="00EE3E8A"/>
    <w:rsid w:val="00EE4ACF"/>
    <w:rsid w:val="00EE6EB4"/>
    <w:rsid w:val="00EF22C7"/>
    <w:rsid w:val="00EF300E"/>
    <w:rsid w:val="00EF5360"/>
    <w:rsid w:val="00EF6ECA"/>
    <w:rsid w:val="00EF7027"/>
    <w:rsid w:val="00EF70E0"/>
    <w:rsid w:val="00EF7494"/>
    <w:rsid w:val="00EF75CD"/>
    <w:rsid w:val="00F00ADB"/>
    <w:rsid w:val="00F024E1"/>
    <w:rsid w:val="00F02E5F"/>
    <w:rsid w:val="00F034F8"/>
    <w:rsid w:val="00F037C2"/>
    <w:rsid w:val="00F0594B"/>
    <w:rsid w:val="00F06C10"/>
    <w:rsid w:val="00F0713F"/>
    <w:rsid w:val="00F10468"/>
    <w:rsid w:val="00F1096F"/>
    <w:rsid w:val="00F12589"/>
    <w:rsid w:val="00F12595"/>
    <w:rsid w:val="00F134D9"/>
    <w:rsid w:val="00F137F3"/>
    <w:rsid w:val="00F1403D"/>
    <w:rsid w:val="00F1463F"/>
    <w:rsid w:val="00F157E3"/>
    <w:rsid w:val="00F15CB1"/>
    <w:rsid w:val="00F21302"/>
    <w:rsid w:val="00F21BA1"/>
    <w:rsid w:val="00F2230E"/>
    <w:rsid w:val="00F233CC"/>
    <w:rsid w:val="00F24183"/>
    <w:rsid w:val="00F24B6C"/>
    <w:rsid w:val="00F30456"/>
    <w:rsid w:val="00F321DE"/>
    <w:rsid w:val="00F32512"/>
    <w:rsid w:val="00F3299C"/>
    <w:rsid w:val="00F32F5A"/>
    <w:rsid w:val="00F33777"/>
    <w:rsid w:val="00F338F7"/>
    <w:rsid w:val="00F33F04"/>
    <w:rsid w:val="00F34288"/>
    <w:rsid w:val="00F368B9"/>
    <w:rsid w:val="00F36B32"/>
    <w:rsid w:val="00F40648"/>
    <w:rsid w:val="00F45546"/>
    <w:rsid w:val="00F45CF0"/>
    <w:rsid w:val="00F47526"/>
    <w:rsid w:val="00F47C1E"/>
    <w:rsid w:val="00F47DA2"/>
    <w:rsid w:val="00F50A0B"/>
    <w:rsid w:val="00F519FC"/>
    <w:rsid w:val="00F51AD7"/>
    <w:rsid w:val="00F532CC"/>
    <w:rsid w:val="00F53D86"/>
    <w:rsid w:val="00F55768"/>
    <w:rsid w:val="00F55B3D"/>
    <w:rsid w:val="00F56C34"/>
    <w:rsid w:val="00F6188F"/>
    <w:rsid w:val="00F6239D"/>
    <w:rsid w:val="00F62C58"/>
    <w:rsid w:val="00F6380C"/>
    <w:rsid w:val="00F65741"/>
    <w:rsid w:val="00F659C0"/>
    <w:rsid w:val="00F65C30"/>
    <w:rsid w:val="00F715D2"/>
    <w:rsid w:val="00F71605"/>
    <w:rsid w:val="00F7274F"/>
    <w:rsid w:val="00F73779"/>
    <w:rsid w:val="00F74019"/>
    <w:rsid w:val="00F74673"/>
    <w:rsid w:val="00F758FE"/>
    <w:rsid w:val="00F76FA8"/>
    <w:rsid w:val="00F77F60"/>
    <w:rsid w:val="00F77F69"/>
    <w:rsid w:val="00F80EF3"/>
    <w:rsid w:val="00F81A19"/>
    <w:rsid w:val="00F8448B"/>
    <w:rsid w:val="00F845D7"/>
    <w:rsid w:val="00F85257"/>
    <w:rsid w:val="00F866F0"/>
    <w:rsid w:val="00F93F08"/>
    <w:rsid w:val="00F94CED"/>
    <w:rsid w:val="00F97DA8"/>
    <w:rsid w:val="00FA1422"/>
    <w:rsid w:val="00FA2035"/>
    <w:rsid w:val="00FA2CEE"/>
    <w:rsid w:val="00FA318C"/>
    <w:rsid w:val="00FB28FB"/>
    <w:rsid w:val="00FB378F"/>
    <w:rsid w:val="00FB426F"/>
    <w:rsid w:val="00FB4B48"/>
    <w:rsid w:val="00FB5F32"/>
    <w:rsid w:val="00FB6B50"/>
    <w:rsid w:val="00FB6F92"/>
    <w:rsid w:val="00FB74EA"/>
    <w:rsid w:val="00FB7F0E"/>
    <w:rsid w:val="00FC026E"/>
    <w:rsid w:val="00FC5124"/>
    <w:rsid w:val="00FC5FF8"/>
    <w:rsid w:val="00FC7391"/>
    <w:rsid w:val="00FC794A"/>
    <w:rsid w:val="00FD135C"/>
    <w:rsid w:val="00FD4731"/>
    <w:rsid w:val="00FD5467"/>
    <w:rsid w:val="00FD5468"/>
    <w:rsid w:val="00FD57CD"/>
    <w:rsid w:val="00FE7E14"/>
    <w:rsid w:val="00FF0AB0"/>
    <w:rsid w:val="00FF1F95"/>
    <w:rsid w:val="00FF28AC"/>
    <w:rsid w:val="00FF6CEF"/>
    <w:rsid w:val="00FF7F62"/>
    <w:rsid w:val="018DF305"/>
    <w:rsid w:val="05275DFD"/>
    <w:rsid w:val="0F9604DA"/>
    <w:rsid w:val="1B2F18CE"/>
    <w:rsid w:val="1CBCF322"/>
    <w:rsid w:val="1D6473B0"/>
    <w:rsid w:val="29E83266"/>
    <w:rsid w:val="2CEF499F"/>
    <w:rsid w:val="2F265721"/>
    <w:rsid w:val="33F718C1"/>
    <w:rsid w:val="40BC736C"/>
    <w:rsid w:val="44009440"/>
    <w:rsid w:val="475F324D"/>
    <w:rsid w:val="4ACFB92B"/>
    <w:rsid w:val="4D0FF09A"/>
    <w:rsid w:val="536E45F5"/>
    <w:rsid w:val="5539EA99"/>
    <w:rsid w:val="561B3054"/>
    <w:rsid w:val="5E20BC62"/>
    <w:rsid w:val="5F04CC82"/>
    <w:rsid w:val="62F5F3ED"/>
    <w:rsid w:val="6D994FC8"/>
    <w:rsid w:val="6EDD1C9A"/>
    <w:rsid w:val="73DCC2BA"/>
    <w:rsid w:val="74C4CEC5"/>
    <w:rsid w:val="7AD7F4F2"/>
    <w:rsid w:val="7B0A3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F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1034"/>
    <w:rPr>
      <w:rFonts w:ascii="Arial" w:hAnsi="Arial"/>
      <w:sz w:val="22"/>
      <w:szCs w:val="24"/>
      <w:lang w:eastAsia="en-US"/>
    </w:rPr>
  </w:style>
  <w:style w:type="paragraph" w:styleId="Heading1">
    <w:name w:val="heading 1"/>
    <w:basedOn w:val="Normal"/>
    <w:next w:val="Paragraphtext"/>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E6C83"/>
    <w:pPr>
      <w:spacing w:before="60" w:after="60" w:line="276" w:lineRule="auto"/>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CommentReference">
    <w:name w:val="annotation reference"/>
    <w:basedOn w:val="DefaultParagraphFont"/>
    <w:unhideWhenUsed/>
    <w:rsid w:val="00EC14EA"/>
    <w:rPr>
      <w:sz w:val="16"/>
      <w:szCs w:val="16"/>
    </w:rPr>
  </w:style>
  <w:style w:type="paragraph" w:styleId="CommentText">
    <w:name w:val="annotation text"/>
    <w:basedOn w:val="Normal"/>
    <w:link w:val="CommentTextChar"/>
    <w:unhideWhenUsed/>
    <w:rsid w:val="00EC14EA"/>
    <w:rPr>
      <w:sz w:val="20"/>
      <w:szCs w:val="20"/>
    </w:rPr>
  </w:style>
  <w:style w:type="character" w:customStyle="1" w:styleId="CommentTextChar">
    <w:name w:val="Comment Text Char"/>
    <w:basedOn w:val="DefaultParagraphFont"/>
    <w:link w:val="CommentText"/>
    <w:rsid w:val="00EC14EA"/>
    <w:rPr>
      <w:rFonts w:ascii="Arial" w:hAnsi="Arial"/>
      <w:lang w:eastAsia="en-US"/>
    </w:rPr>
  </w:style>
  <w:style w:type="paragraph" w:styleId="CommentSubject">
    <w:name w:val="annotation subject"/>
    <w:basedOn w:val="CommentText"/>
    <w:next w:val="CommentText"/>
    <w:link w:val="CommentSubjectChar"/>
    <w:semiHidden/>
    <w:unhideWhenUsed/>
    <w:rsid w:val="00EC14EA"/>
    <w:rPr>
      <w:b/>
      <w:bCs/>
    </w:rPr>
  </w:style>
  <w:style w:type="character" w:customStyle="1" w:styleId="CommentSubjectChar">
    <w:name w:val="Comment Subject Char"/>
    <w:basedOn w:val="CommentTextChar"/>
    <w:link w:val="CommentSubject"/>
    <w:semiHidden/>
    <w:rsid w:val="00EC14EA"/>
    <w:rPr>
      <w:rFonts w:ascii="Arial" w:hAnsi="Arial"/>
      <w:b/>
      <w:bCs/>
      <w:lang w:eastAsia="en-US"/>
    </w:rPr>
  </w:style>
  <w:style w:type="character" w:customStyle="1" w:styleId="ListParagraphChar">
    <w:name w:val="List Paragraph Char"/>
    <w:aliases w:val="List Paragraph1 Char,Recommendation Char"/>
    <w:link w:val="ListParagraph"/>
    <w:uiPriority w:val="34"/>
    <w:locked/>
    <w:rsid w:val="00745FD5"/>
    <w:rPr>
      <w:rFonts w:ascii="Arial" w:hAnsi="Arial"/>
      <w:sz w:val="22"/>
      <w:szCs w:val="24"/>
      <w:lang w:eastAsia="en-US"/>
    </w:rPr>
  </w:style>
  <w:style w:type="character" w:styleId="FootnoteReference">
    <w:name w:val="footnote reference"/>
    <w:basedOn w:val="DefaultParagraphFont"/>
    <w:rsid w:val="00745FD5"/>
    <w:rPr>
      <w:vertAlign w:val="superscript"/>
    </w:rPr>
  </w:style>
  <w:style w:type="paragraph" w:styleId="TOCHeading">
    <w:name w:val="TOC Heading"/>
    <w:basedOn w:val="Heading1"/>
    <w:next w:val="Normal"/>
    <w:uiPriority w:val="39"/>
    <w:unhideWhenUsed/>
    <w:qFormat/>
    <w:rsid w:val="0040070F"/>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BE6C83"/>
    <w:pPr>
      <w:tabs>
        <w:tab w:val="right" w:leader="dot" w:pos="9060"/>
      </w:tabs>
      <w:spacing w:before="120"/>
    </w:pPr>
  </w:style>
  <w:style w:type="paragraph" w:styleId="TOC3">
    <w:name w:val="toc 3"/>
    <w:basedOn w:val="Normal"/>
    <w:next w:val="Normal"/>
    <w:autoRedefine/>
    <w:uiPriority w:val="39"/>
    <w:unhideWhenUsed/>
    <w:rsid w:val="00AD306C"/>
    <w:pPr>
      <w:tabs>
        <w:tab w:val="right" w:leader="dot" w:pos="9060"/>
      </w:tabs>
      <w:spacing w:before="120" w:line="276" w:lineRule="auto"/>
      <w:ind w:left="442"/>
    </w:pPr>
  </w:style>
  <w:style w:type="paragraph" w:styleId="TOC2">
    <w:name w:val="toc 2"/>
    <w:basedOn w:val="Normal"/>
    <w:next w:val="Normal"/>
    <w:autoRedefine/>
    <w:uiPriority w:val="39"/>
    <w:unhideWhenUsed/>
    <w:rsid w:val="00AD306C"/>
    <w:pPr>
      <w:tabs>
        <w:tab w:val="right" w:leader="dot" w:pos="9060"/>
      </w:tabs>
      <w:spacing w:before="120"/>
      <w:ind w:left="221"/>
    </w:pPr>
  </w:style>
  <w:style w:type="paragraph" w:styleId="Revision">
    <w:name w:val="Revision"/>
    <w:hidden/>
    <w:uiPriority w:val="99"/>
    <w:semiHidden/>
    <w:rsid w:val="00C6062D"/>
    <w:rPr>
      <w:rFonts w:ascii="Arial" w:hAnsi="Arial"/>
      <w:sz w:val="22"/>
      <w:szCs w:val="24"/>
      <w:lang w:eastAsia="en-US"/>
    </w:rPr>
  </w:style>
  <w:style w:type="character" w:styleId="FollowedHyperlink">
    <w:name w:val="FollowedHyperlink"/>
    <w:basedOn w:val="DefaultParagraphFont"/>
    <w:semiHidden/>
    <w:unhideWhenUsed/>
    <w:rsid w:val="004D04F1"/>
    <w:rPr>
      <w:color w:val="800080" w:themeColor="followedHyperlink"/>
      <w:u w:val="single"/>
    </w:rPr>
  </w:style>
  <w:style w:type="character" w:styleId="UnresolvedMention">
    <w:name w:val="Unresolved Mention"/>
    <w:basedOn w:val="DefaultParagraphFont"/>
    <w:uiPriority w:val="99"/>
    <w:semiHidden/>
    <w:unhideWhenUsed/>
    <w:rsid w:val="004D04F1"/>
    <w:rPr>
      <w:color w:val="605E5C"/>
      <w:shd w:val="clear" w:color="auto" w:fill="E1DFDD"/>
    </w:rPr>
  </w:style>
  <w:style w:type="character" w:customStyle="1" w:styleId="cf01">
    <w:name w:val="cf01"/>
    <w:basedOn w:val="DefaultParagraphFont"/>
    <w:rsid w:val="001D7F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823">
      <w:bodyDiv w:val="1"/>
      <w:marLeft w:val="0"/>
      <w:marRight w:val="0"/>
      <w:marTop w:val="0"/>
      <w:marBottom w:val="0"/>
      <w:divBdr>
        <w:top w:val="none" w:sz="0" w:space="0" w:color="auto"/>
        <w:left w:val="none" w:sz="0" w:space="0" w:color="auto"/>
        <w:bottom w:val="none" w:sz="0" w:space="0" w:color="auto"/>
        <w:right w:val="none" w:sz="0" w:space="0" w:color="auto"/>
      </w:divBdr>
    </w:div>
    <w:div w:id="125441773">
      <w:bodyDiv w:val="1"/>
      <w:marLeft w:val="0"/>
      <w:marRight w:val="0"/>
      <w:marTop w:val="0"/>
      <w:marBottom w:val="0"/>
      <w:divBdr>
        <w:top w:val="none" w:sz="0" w:space="0" w:color="auto"/>
        <w:left w:val="none" w:sz="0" w:space="0" w:color="auto"/>
        <w:bottom w:val="none" w:sz="0" w:space="0" w:color="auto"/>
        <w:right w:val="none" w:sz="0" w:space="0" w:color="auto"/>
      </w:divBdr>
    </w:div>
    <w:div w:id="154689374">
      <w:bodyDiv w:val="1"/>
      <w:marLeft w:val="0"/>
      <w:marRight w:val="0"/>
      <w:marTop w:val="0"/>
      <w:marBottom w:val="0"/>
      <w:divBdr>
        <w:top w:val="none" w:sz="0" w:space="0" w:color="auto"/>
        <w:left w:val="none" w:sz="0" w:space="0" w:color="auto"/>
        <w:bottom w:val="none" w:sz="0" w:space="0" w:color="auto"/>
        <w:right w:val="none" w:sz="0" w:space="0" w:color="auto"/>
      </w:divBdr>
    </w:div>
    <w:div w:id="26373443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1214421">
      <w:bodyDiv w:val="1"/>
      <w:marLeft w:val="0"/>
      <w:marRight w:val="0"/>
      <w:marTop w:val="0"/>
      <w:marBottom w:val="0"/>
      <w:divBdr>
        <w:top w:val="none" w:sz="0" w:space="0" w:color="auto"/>
        <w:left w:val="none" w:sz="0" w:space="0" w:color="auto"/>
        <w:bottom w:val="none" w:sz="0" w:space="0" w:color="auto"/>
        <w:right w:val="none" w:sz="0" w:space="0" w:color="auto"/>
      </w:divBdr>
    </w:div>
    <w:div w:id="569927642">
      <w:bodyDiv w:val="1"/>
      <w:marLeft w:val="0"/>
      <w:marRight w:val="0"/>
      <w:marTop w:val="0"/>
      <w:marBottom w:val="0"/>
      <w:divBdr>
        <w:top w:val="none" w:sz="0" w:space="0" w:color="auto"/>
        <w:left w:val="none" w:sz="0" w:space="0" w:color="auto"/>
        <w:bottom w:val="none" w:sz="0" w:space="0" w:color="auto"/>
        <w:right w:val="none" w:sz="0" w:space="0" w:color="auto"/>
      </w:divBdr>
    </w:div>
    <w:div w:id="60557729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3508501">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24647353">
      <w:bodyDiv w:val="1"/>
      <w:marLeft w:val="0"/>
      <w:marRight w:val="0"/>
      <w:marTop w:val="0"/>
      <w:marBottom w:val="0"/>
      <w:divBdr>
        <w:top w:val="none" w:sz="0" w:space="0" w:color="auto"/>
        <w:left w:val="none" w:sz="0" w:space="0" w:color="auto"/>
        <w:bottom w:val="none" w:sz="0" w:space="0" w:color="auto"/>
        <w:right w:val="none" w:sz="0" w:space="0" w:color="auto"/>
      </w:divBdr>
    </w:div>
    <w:div w:id="1577202082">
      <w:bodyDiv w:val="1"/>
      <w:marLeft w:val="0"/>
      <w:marRight w:val="0"/>
      <w:marTop w:val="0"/>
      <w:marBottom w:val="0"/>
      <w:divBdr>
        <w:top w:val="none" w:sz="0" w:space="0" w:color="auto"/>
        <w:left w:val="none" w:sz="0" w:space="0" w:color="auto"/>
        <w:bottom w:val="none" w:sz="0" w:space="0" w:color="auto"/>
        <w:right w:val="none" w:sz="0" w:space="0" w:color="auto"/>
      </w:divBdr>
    </w:div>
    <w:div w:id="1621837686">
      <w:bodyDiv w:val="1"/>
      <w:marLeft w:val="0"/>
      <w:marRight w:val="0"/>
      <w:marTop w:val="0"/>
      <w:marBottom w:val="0"/>
      <w:divBdr>
        <w:top w:val="none" w:sz="0" w:space="0" w:color="auto"/>
        <w:left w:val="none" w:sz="0" w:space="0" w:color="auto"/>
        <w:bottom w:val="none" w:sz="0" w:space="0" w:color="auto"/>
        <w:right w:val="none" w:sz="0" w:space="0" w:color="auto"/>
      </w:divBdr>
    </w:div>
    <w:div w:id="1814902474">
      <w:bodyDiv w:val="1"/>
      <w:marLeft w:val="0"/>
      <w:marRight w:val="0"/>
      <w:marTop w:val="0"/>
      <w:marBottom w:val="0"/>
      <w:divBdr>
        <w:top w:val="none" w:sz="0" w:space="0" w:color="auto"/>
        <w:left w:val="none" w:sz="0" w:space="0" w:color="auto"/>
        <w:bottom w:val="none" w:sz="0" w:space="0" w:color="auto"/>
        <w:right w:val="none" w:sz="0" w:space="0" w:color="auto"/>
      </w:divBdr>
    </w:div>
    <w:div w:id="2002459992">
      <w:bodyDiv w:val="1"/>
      <w:marLeft w:val="0"/>
      <w:marRight w:val="0"/>
      <w:marTop w:val="0"/>
      <w:marBottom w:val="0"/>
      <w:divBdr>
        <w:top w:val="none" w:sz="0" w:space="0" w:color="auto"/>
        <w:left w:val="none" w:sz="0" w:space="0" w:color="auto"/>
        <w:bottom w:val="none" w:sz="0" w:space="0" w:color="auto"/>
        <w:right w:val="none" w:sz="0" w:space="0" w:color="auto"/>
      </w:divBdr>
    </w:div>
    <w:div w:id="20234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pbs.gov.au/info/browse/reviews" TargetMode="External"/><Relationship Id="rId26" Type="http://schemas.openxmlformats.org/officeDocument/2006/relationships/hyperlink" Target="https://www.pbs.gov.au/pbs/subscribe" TargetMode="External"/><Relationship Id="rId39" Type="http://schemas.openxmlformats.org/officeDocument/2006/relationships/hyperlink" Target="https://www.pbs.gov.au/info/reviews/subsidised-medicines-reviews" TargetMode="External"/><Relationship Id="rId3" Type="http://schemas.openxmlformats.org/officeDocument/2006/relationships/styles" Target="styles.xml"/><Relationship Id="rId21" Type="http://schemas.openxmlformats.org/officeDocument/2006/relationships/hyperlink" Target="http://www.pbs.gov.au/pbs/home" TargetMode="External"/><Relationship Id="rId34" Type="http://schemas.openxmlformats.org/officeDocument/2006/relationships/hyperlink" Target="https://www.pbs.gov.au/pbs/home"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1.health.gov.au/internet/main/publishing.nsf/content/national+medicines+policy-1" TargetMode="External"/><Relationship Id="rId25" Type="http://schemas.openxmlformats.org/officeDocument/2006/relationships/hyperlink" Target="http://www.pbs.gov.au/pbs/home" TargetMode="External"/><Relationship Id="rId33" Type="http://schemas.openxmlformats.org/officeDocument/2006/relationships/hyperlink" Target="https://www.pbs.gov.au/info/reviews/subsidised-medicines-reviews" TargetMode="External"/><Relationship Id="rId38" Type="http://schemas.openxmlformats.org/officeDocument/2006/relationships/hyperlink" Target="https://www.pbs.gov.au/info/reviews/subsidised-medicines-review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pbs.gov.au/info/industry/useful-resources/pbs-calendar" TargetMode="External"/><Relationship Id="rId29" Type="http://schemas.openxmlformats.org/officeDocument/2006/relationships/hyperlink" Target="http://www.pbs.gov.au/pbs/home"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pbs.gov.au/info/reviews/subsidised-medicines-reviews" TargetMode="External"/><Relationship Id="rId32" Type="http://schemas.openxmlformats.org/officeDocument/2006/relationships/image" Target="media/image4.emf"/><Relationship Id="rId37" Type="http://schemas.openxmlformats.org/officeDocument/2006/relationships/hyperlink" Target="https://www.pbs.gov.au/info/reviews/subsidised-medicines-reviews" TargetMode="Externa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pbs.gov.au/info/industry/listing/participants/economics-subcommittee-esc" TargetMode="External"/><Relationship Id="rId28" Type="http://schemas.openxmlformats.org/officeDocument/2006/relationships/hyperlink" Target="mailto:PBSpostmarket@health.gov.au" TargetMode="External"/><Relationship Id="rId36" Type="http://schemas.openxmlformats.org/officeDocument/2006/relationships/hyperlink" Target="https://www.pbs.gov.au/pbs/home" TargetMode="External"/><Relationship Id="rId10" Type="http://schemas.openxmlformats.org/officeDocument/2006/relationships/footer" Target="footer1.xml"/><Relationship Id="rId19" Type="http://schemas.openxmlformats.org/officeDocument/2006/relationships/hyperlink" Target="https://consultations.health.gov.au/technology-assessment-access-division/revised-pbs-post-market-review-framework" TargetMode="External"/><Relationship Id="rId31" Type="http://schemas.openxmlformats.org/officeDocument/2006/relationships/image" Target="media/image3.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pbs.gov.au/info/industry/listing/participants/drug-utilisation-subcommittee" TargetMode="External"/><Relationship Id="rId27" Type="http://schemas.openxmlformats.org/officeDocument/2006/relationships/hyperlink" Target="https://ohta-consultations.health.gov.au/" TargetMode="External"/><Relationship Id="rId30" Type="http://schemas.openxmlformats.org/officeDocument/2006/relationships/hyperlink" Target="https://ohta-consultations.health.gov.au/" TargetMode="External"/><Relationship Id="rId35" Type="http://schemas.openxmlformats.org/officeDocument/2006/relationships/hyperlink" Target="https://www.pbs.gov.au/info/reviews/subsidised-medicines-reviews" TargetMode="External"/><Relationship Id="rId43"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4EBE-48B7-4BD8-9033-95ACCB63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2023-12-15T01:37:00Z</dcterms:created>
  <dcterms:modified xsi:type="dcterms:W3CDTF">2024-06-26T02:22:00Z</dcterms:modified>
</cp:coreProperties>
</file>