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6" w:rsidRDefault="00171C66">
      <w:pPr>
        <w:spacing w:line="228" w:lineRule="auto"/>
        <w:rPr>
          <w:b/>
        </w:rPr>
      </w:pPr>
      <w:r>
        <w:rPr>
          <w:b/>
        </w:rPr>
        <w:t>NATIONAL DIABETES SERVICES SCHEME (NDSS)</w:t>
      </w:r>
    </w:p>
    <w:p w:rsidR="00171C66" w:rsidRPr="009F2F0B" w:rsidRDefault="00171C66">
      <w:pPr>
        <w:spacing w:line="228" w:lineRule="auto"/>
        <w:rPr>
          <w:sz w:val="12"/>
          <w:szCs w:val="12"/>
        </w:rPr>
      </w:pPr>
    </w:p>
    <w:p w:rsidR="00171C66" w:rsidRDefault="00171C66">
      <w:pPr>
        <w:spacing w:line="228" w:lineRule="auto"/>
      </w:pPr>
      <w:r>
        <w:t xml:space="preserve">The National Diabetes Services Scheme (NDSS) is administered on behalf of the Australian Government by Diabetes Australia </w:t>
      </w:r>
      <w:r w:rsidR="009F2F0B">
        <w:t xml:space="preserve">Ltd </w:t>
      </w:r>
      <w:r>
        <w:t xml:space="preserve">under a five year agreement.  </w:t>
      </w:r>
      <w:r w:rsidR="00B90E8F">
        <w:t xml:space="preserve">Diabetes </w:t>
      </w:r>
      <w:smartTag w:uri="urn:schemas-microsoft-com:office:smarttags" w:element="country-region">
        <w:smartTag w:uri="urn:schemas-microsoft-com:office:smarttags" w:element="place">
          <w:r w:rsidR="00B90E8F">
            <w:t>Australia</w:t>
          </w:r>
        </w:smartTag>
      </w:smartTag>
      <w:r w:rsidR="00B90E8F">
        <w:t xml:space="preserve"> has administered the Scheme since its establishment in 1987</w:t>
      </w:r>
      <w:r>
        <w:t xml:space="preserve"> through a series of </w:t>
      </w:r>
      <w:r w:rsidR="00B90E8F">
        <w:t xml:space="preserve">grant </w:t>
      </w:r>
      <w:r>
        <w:t xml:space="preserve">agreements.  </w:t>
      </w:r>
      <w:r w:rsidRPr="00A7759D">
        <w:t xml:space="preserve">The Scheme is managed by the Department through the </w:t>
      </w:r>
      <w:r w:rsidR="003F0F37" w:rsidRPr="00A7759D">
        <w:t>Program Services Section, Pharmaceutical Access Branch</w:t>
      </w:r>
      <w:r w:rsidRPr="00A7759D">
        <w:t xml:space="preserve">, </w:t>
      </w:r>
      <w:proofErr w:type="gramStart"/>
      <w:r w:rsidRPr="00A7759D">
        <w:t>Pharmaceutical</w:t>
      </w:r>
      <w:proofErr w:type="gramEnd"/>
      <w:r w:rsidRPr="00A7759D">
        <w:t xml:space="preserve"> </w:t>
      </w:r>
      <w:r w:rsidR="00A45C51" w:rsidRPr="00A7759D">
        <w:t xml:space="preserve">Benefits </w:t>
      </w:r>
      <w:r w:rsidRPr="00A7759D">
        <w:t>Division.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>
        <w:t>The NDSS provides acc</w:t>
      </w:r>
      <w:r w:rsidR="00021B34">
        <w:t>ess to products and services that support</w:t>
      </w:r>
      <w:r>
        <w:t xml:space="preserve"> the self-management of diabetes at prices subsidised by the Australian Government.  The products include syringes</w:t>
      </w:r>
      <w:r w:rsidR="00B90E8F">
        <w:t xml:space="preserve"> and needles</w:t>
      </w:r>
      <w:r w:rsidR="005B2C86">
        <w:t xml:space="preserve">, insulin infusion pump consumables </w:t>
      </w:r>
      <w:r>
        <w:t xml:space="preserve">and glucose testing </w:t>
      </w:r>
      <w:r w:rsidR="00021B34">
        <w:t>strip</w:t>
      </w:r>
      <w:r>
        <w:t>s.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177A7D" w:rsidRPr="00022AC9" w:rsidRDefault="00171C66" w:rsidP="007203EC">
      <w:pPr>
        <w:pStyle w:val="Footer"/>
        <w:tabs>
          <w:tab w:val="clear" w:pos="4153"/>
          <w:tab w:val="clear" w:pos="8306"/>
        </w:tabs>
        <w:spacing w:line="228" w:lineRule="auto"/>
      </w:pPr>
      <w:r w:rsidRPr="005B2C86">
        <w:t>The number of persons with diab</w:t>
      </w:r>
      <w:r w:rsidR="00686C45">
        <w:t>etes registered with the NDSS in</w:t>
      </w:r>
      <w:r w:rsidRPr="005B2C86">
        <w:t>creased by</w:t>
      </w:r>
      <w:r w:rsidR="000801BE">
        <w:t xml:space="preserve"> 4.</w:t>
      </w:r>
      <w:r w:rsidR="003E1918">
        <w:t>28% in 2013-14</w:t>
      </w:r>
      <w:r w:rsidR="007203EC">
        <w:t xml:space="preserve"> c</w:t>
      </w:r>
      <w:r w:rsidR="009E37E6">
        <w:t xml:space="preserve">ompared with an increase of </w:t>
      </w:r>
      <w:r w:rsidR="003E1918">
        <w:t>4.75% for 2012-13</w:t>
      </w:r>
      <w:r w:rsidR="007203EC">
        <w:t>.</w:t>
      </w:r>
      <w:r w:rsidR="005B2C86" w:rsidRPr="005B2C86">
        <w:t xml:space="preserve"> </w:t>
      </w:r>
      <w:r w:rsidR="00BA3426">
        <w:t xml:space="preserve"> </w:t>
      </w:r>
      <w:r w:rsidR="00BA3426" w:rsidRPr="00022AC9">
        <w:t>T</w:t>
      </w:r>
      <w:r w:rsidR="00696E2C" w:rsidRPr="00022AC9">
        <w:t>he growth rate of</w:t>
      </w:r>
      <w:r w:rsidR="00B53954" w:rsidRPr="00022AC9">
        <w:t xml:space="preserve"> </w:t>
      </w:r>
      <w:r w:rsidR="00696E2C" w:rsidRPr="00022AC9">
        <w:t xml:space="preserve">Registrants on the NDSS </w:t>
      </w:r>
      <w:r w:rsidR="003E1918">
        <w:t xml:space="preserve">has been relatively constant since 2012-13, after </w:t>
      </w:r>
      <w:r w:rsidR="00BA3426" w:rsidRPr="00022AC9">
        <w:t>data cleansing processes</w:t>
      </w:r>
      <w:r w:rsidR="003E1918">
        <w:t xml:space="preserve"> were improved at the commencement of the</w:t>
      </w:r>
      <w:r w:rsidR="00BA3426" w:rsidRPr="00022AC9">
        <w:t xml:space="preserve"> current </w:t>
      </w:r>
      <w:proofErr w:type="gramStart"/>
      <w:r w:rsidR="00BA3426" w:rsidRPr="00022AC9">
        <w:t>2011-16 NDSS Fundin</w:t>
      </w:r>
      <w:r w:rsidR="006665F6" w:rsidRPr="00022AC9">
        <w:t>g Agreement</w:t>
      </w:r>
      <w:proofErr w:type="gramEnd"/>
      <w:r w:rsidR="00796F63" w:rsidRPr="00022AC9">
        <w:t>.</w:t>
      </w:r>
    </w:p>
    <w:p w:rsidR="00177A7D" w:rsidRPr="00512E1D" w:rsidRDefault="00177A7D">
      <w:pPr>
        <w:spacing w:line="228" w:lineRule="auto"/>
        <w:rPr>
          <w:sz w:val="20"/>
        </w:rPr>
      </w:pPr>
    </w:p>
    <w:p w:rsidR="00171C66" w:rsidRDefault="00171C66">
      <w:pPr>
        <w:spacing w:line="228" w:lineRule="auto"/>
      </w:pPr>
      <w:r w:rsidRPr="005B2C86">
        <w:t>Details of registrant numbers are as follows:</w:t>
      </w:r>
    </w:p>
    <w:tbl>
      <w:tblPr>
        <w:tblW w:w="922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  <w:tblDescription w:val="Stats on persons with diabetes registered with NDSS "/>
      </w:tblPr>
      <w:tblGrid>
        <w:gridCol w:w="1318"/>
        <w:gridCol w:w="1318"/>
        <w:gridCol w:w="1319"/>
        <w:gridCol w:w="1512"/>
        <w:gridCol w:w="1417"/>
        <w:gridCol w:w="1276"/>
        <w:gridCol w:w="1069"/>
      </w:tblGrid>
      <w:tr w:rsidR="00A35015" w:rsidRPr="00A35015" w:rsidTr="009522C3">
        <w:trPr>
          <w:trHeight w:val="315"/>
          <w:jc w:val="center"/>
        </w:trPr>
        <w:tc>
          <w:tcPr>
            <w:tcW w:w="9229" w:type="dxa"/>
            <w:gridSpan w:val="7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Number of persons with diabetes registered with NDSS</w:t>
            </w:r>
            <w:bookmarkStart w:id="0" w:name="_GoBack"/>
            <w:bookmarkEnd w:id="0"/>
          </w:p>
        </w:tc>
      </w:tr>
      <w:tr w:rsidR="00102735" w:rsidRPr="00A35015" w:rsidTr="009522C3">
        <w:trPr>
          <w:trHeight w:val="535"/>
          <w:jc w:val="center"/>
        </w:trPr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Year</w:t>
            </w:r>
          </w:p>
        </w:tc>
        <w:tc>
          <w:tcPr>
            <w:tcW w:w="1318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Insulin using</w:t>
            </w:r>
          </w:p>
        </w:tc>
        <w:tc>
          <w:tcPr>
            <w:tcW w:w="131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512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Non insulin using</w:t>
            </w:r>
          </w:p>
        </w:tc>
        <w:tc>
          <w:tcPr>
            <w:tcW w:w="1417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  <w:tc>
          <w:tcPr>
            <w:tcW w:w="1276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Total</w:t>
            </w:r>
          </w:p>
        </w:tc>
        <w:tc>
          <w:tcPr>
            <w:tcW w:w="1069" w:type="dxa"/>
            <w:shd w:val="clear" w:color="auto" w:fill="auto"/>
          </w:tcPr>
          <w:p w:rsidR="00A35015" w:rsidRPr="00A35015" w:rsidRDefault="00A35015" w:rsidP="00A35015">
            <w:pPr>
              <w:jc w:val="center"/>
              <w:rPr>
                <w:szCs w:val="24"/>
              </w:rPr>
            </w:pPr>
            <w:r w:rsidRPr="00A35015">
              <w:rPr>
                <w:szCs w:val="24"/>
              </w:rPr>
              <w:t>% change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1990-91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57,087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12,121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69,208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 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1991-92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67,693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18.58%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19,479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60.70%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87,172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25.96%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1992-93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79,010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16.72%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29,476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51.32%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108,486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24.45%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1993-94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90,962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42,643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44.67%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133,605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23.15%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1994-95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103,263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13.52%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58,300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36.72%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161,563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20.93%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1995-96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116,275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12.60%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76,772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31.68%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193,047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19.49%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1996-97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129,076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11.01%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98,810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28.71%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227,886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18.05%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1997-98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142,484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128,162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29.71%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270,646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18.76%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1998-99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155,943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9.45%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161,678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26.15%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317,621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17.36%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1999-2000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169,306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8.57%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202,549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25.28%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371,855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17.08%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2000-01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182,327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246,805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21.85%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429,132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15.40%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2001-02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195,294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7.11%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298,599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493,893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15.09%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2002-03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207,632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353,825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18.50%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561,457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13.68%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2003-04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219,718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5.82%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409,150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15.64%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628,868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12.01%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2004-05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231,563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5.39%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466,409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13.99%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697,972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10.99%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2005-06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243,023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4.95%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525,365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12.64%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768,388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10.09%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2006-07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255,482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5.13%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588,580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12.03%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844,062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A35015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9.85%</w:t>
            </w:r>
          </w:p>
        </w:tc>
      </w:tr>
      <w:tr w:rsidR="005D6C6C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rPr>
                <w:szCs w:val="24"/>
              </w:rPr>
            </w:pPr>
            <w:r w:rsidRPr="00A35015">
              <w:rPr>
                <w:szCs w:val="24"/>
              </w:rPr>
              <w:t>2007-08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275,527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7.85%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622,340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5.74%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897,867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D6C6C" w:rsidRPr="00A35015" w:rsidRDefault="005D6C6C" w:rsidP="00A35015">
            <w:pPr>
              <w:jc w:val="right"/>
              <w:rPr>
                <w:szCs w:val="24"/>
              </w:rPr>
            </w:pPr>
            <w:r w:rsidRPr="00A35015">
              <w:rPr>
                <w:szCs w:val="24"/>
              </w:rPr>
              <w:t>6.37%</w:t>
            </w:r>
          </w:p>
        </w:tc>
      </w:tr>
      <w:tr w:rsidR="00102735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A35015" w:rsidRPr="00A35015" w:rsidRDefault="005D6C6C" w:rsidP="00A35015">
            <w:pPr>
              <w:rPr>
                <w:szCs w:val="24"/>
              </w:rPr>
            </w:pPr>
            <w:r>
              <w:rPr>
                <w:szCs w:val="24"/>
              </w:rPr>
              <w:t>2008-09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289,940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5.23%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C01CEF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577,567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-7.19%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D6C6C" w:rsidRPr="00A35015" w:rsidRDefault="000B3F1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867,507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A35015" w:rsidRPr="00A35015" w:rsidRDefault="000B3F1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-3.37%</w:t>
            </w:r>
          </w:p>
        </w:tc>
      </w:tr>
      <w:tr w:rsidR="00797CC0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rPr>
                <w:szCs w:val="24"/>
              </w:rPr>
            </w:pPr>
            <w:r>
              <w:rPr>
                <w:szCs w:val="24"/>
              </w:rPr>
              <w:t>2009-10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303,768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7.69%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653,570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97CC0" w:rsidRDefault="00797CC0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957,338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797CC0" w:rsidRDefault="00797CC0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</w:tr>
      <w:tr w:rsidR="002757DA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2757DA" w:rsidP="00A35015">
            <w:pPr>
              <w:rPr>
                <w:szCs w:val="24"/>
              </w:rPr>
            </w:pPr>
            <w:r>
              <w:rPr>
                <w:szCs w:val="24"/>
              </w:rPr>
              <w:t>2010-11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329,142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8.35%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703,575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7.65%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757DA" w:rsidRDefault="009B6A58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1,032,717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2757DA" w:rsidRDefault="009B6A58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7.87%</w:t>
            </w:r>
          </w:p>
        </w:tc>
      </w:tr>
      <w:tr w:rsidR="004E168D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E168D" w:rsidP="00A35015">
            <w:pPr>
              <w:rPr>
                <w:szCs w:val="24"/>
              </w:rPr>
            </w:pPr>
            <w:r>
              <w:rPr>
                <w:szCs w:val="24"/>
              </w:rPr>
              <w:t>2011-12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325,360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4E168D" w:rsidRDefault="0078187B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-1.15%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712,261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168D" w:rsidRDefault="006B40B7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12.35%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E168D" w:rsidRDefault="004B31C7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1,037,621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4E168D" w:rsidRDefault="00A226FC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0.</w:t>
            </w:r>
            <w:r w:rsidR="006B40B7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  <w:r w:rsidR="006B40B7">
              <w:rPr>
                <w:szCs w:val="24"/>
              </w:rPr>
              <w:t>%</w:t>
            </w:r>
          </w:p>
        </w:tc>
      </w:tr>
      <w:tr w:rsidR="00586968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586968" w:rsidP="00A35015">
            <w:pPr>
              <w:rPr>
                <w:szCs w:val="24"/>
              </w:rPr>
            </w:pPr>
            <w:r>
              <w:rPr>
                <w:szCs w:val="24"/>
              </w:rPr>
              <w:t>2012-13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342,349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586968" w:rsidRDefault="009E37E6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586968" w:rsidRDefault="009E37E6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744,511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86968" w:rsidRDefault="000801BE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4.53</w:t>
            </w:r>
            <w:r w:rsidR="009E37E6">
              <w:rPr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86968" w:rsidRDefault="00DD4043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1,086,860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586968" w:rsidRDefault="000801BE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4.75</w:t>
            </w:r>
            <w:r w:rsidR="009E37E6">
              <w:rPr>
                <w:szCs w:val="24"/>
              </w:rPr>
              <w:t>%</w:t>
            </w:r>
          </w:p>
        </w:tc>
      </w:tr>
      <w:tr w:rsidR="00D7459D" w:rsidRPr="00A35015" w:rsidTr="009522C3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rPr>
                <w:szCs w:val="24"/>
              </w:rPr>
            </w:pPr>
            <w:r>
              <w:rPr>
                <w:szCs w:val="24"/>
              </w:rPr>
              <w:t>2013-14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356,807</w:t>
            </w:r>
          </w:p>
        </w:tc>
        <w:tc>
          <w:tcPr>
            <w:tcW w:w="1319" w:type="dxa"/>
            <w:shd w:val="clear" w:color="auto" w:fill="auto"/>
            <w:noWrap/>
            <w:vAlign w:val="bottom"/>
          </w:tcPr>
          <w:p w:rsidR="00D7459D" w:rsidRDefault="00D7459D" w:rsidP="007818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4.22%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776,605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7459D" w:rsidRDefault="00D7459D" w:rsidP="00A3501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4.31%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7459D" w:rsidRDefault="00D7459D" w:rsidP="00C01CE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1,133,412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D7459D" w:rsidRDefault="00D7459D" w:rsidP="00A226F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4.28%</w:t>
            </w:r>
          </w:p>
        </w:tc>
      </w:tr>
    </w:tbl>
    <w:p w:rsidR="00A35015" w:rsidRPr="009F2F0B" w:rsidRDefault="00A35015">
      <w:pPr>
        <w:spacing w:line="228" w:lineRule="auto"/>
        <w:rPr>
          <w:sz w:val="12"/>
          <w:szCs w:val="12"/>
        </w:rPr>
      </w:pPr>
    </w:p>
    <w:p w:rsidR="00171C66" w:rsidRPr="005B2C86" w:rsidRDefault="00145849">
      <w:pPr>
        <w:spacing w:line="228" w:lineRule="auto"/>
      </w:pPr>
      <w:r>
        <w:t xml:space="preserve">The chart on </w:t>
      </w:r>
      <w:r w:rsidR="00355959">
        <w:t xml:space="preserve">page </w:t>
      </w:r>
      <w:r>
        <w:t xml:space="preserve">38 </w:t>
      </w:r>
      <w:r w:rsidR="00355959">
        <w:t>shows the</w:t>
      </w:r>
      <w:r w:rsidR="00171C66">
        <w:t xml:space="preserve"> </w:t>
      </w:r>
      <w:r w:rsidR="005B2C86">
        <w:t>N</w:t>
      </w:r>
      <w:r w:rsidR="00171C66">
        <w:t xml:space="preserve">DSS expenditure from 1992-1993 to </w:t>
      </w:r>
      <w:r w:rsidR="00D7459D">
        <w:t>2013-2014</w:t>
      </w:r>
      <w:r w:rsidR="00171C66" w:rsidRPr="00A7759D">
        <w:t>.</w:t>
      </w:r>
    </w:p>
    <w:p w:rsidR="00171C66" w:rsidRPr="00512E1D" w:rsidRDefault="00171C66">
      <w:pPr>
        <w:spacing w:line="228" w:lineRule="auto"/>
        <w:rPr>
          <w:sz w:val="20"/>
        </w:rPr>
      </w:pPr>
    </w:p>
    <w:p w:rsidR="00D47CCA" w:rsidRPr="00512E1D" w:rsidRDefault="00D7459D">
      <w:pPr>
        <w:spacing w:line="228" w:lineRule="auto"/>
        <w:rPr>
          <w:color w:val="FF0000"/>
        </w:rPr>
      </w:pPr>
      <w:r>
        <w:t>Total NDSS e</w:t>
      </w:r>
      <w:r w:rsidR="00171C66" w:rsidRPr="005B2C86">
        <w:t xml:space="preserve">xpenditure for the </w:t>
      </w:r>
      <w:r w:rsidR="009B6A58">
        <w:t>201</w:t>
      </w:r>
      <w:r w:rsidR="003E1918">
        <w:t>3-14</w:t>
      </w:r>
      <w:r w:rsidR="00C05902">
        <w:t xml:space="preserve"> </w:t>
      </w:r>
      <w:r w:rsidR="00171C66" w:rsidRPr="005B2C86">
        <w:t xml:space="preserve">financial </w:t>
      </w:r>
      <w:proofErr w:type="gramStart"/>
      <w:r w:rsidR="00171C66" w:rsidRPr="005B2C86">
        <w:t>year</w:t>
      </w:r>
      <w:proofErr w:type="gramEnd"/>
      <w:r w:rsidR="00171C66" w:rsidRPr="005B2C86">
        <w:t xml:space="preserve"> was </w:t>
      </w:r>
      <w:r w:rsidR="00171C66" w:rsidRPr="007203EC">
        <w:t>$</w:t>
      </w:r>
      <w:r>
        <w:t>228.4</w:t>
      </w:r>
      <w:r w:rsidR="001353BB" w:rsidRPr="007203EC">
        <w:t xml:space="preserve"> </w:t>
      </w:r>
      <w:r w:rsidR="00C27E53">
        <w:t>million.  This includes</w:t>
      </w:r>
      <w:r>
        <w:t xml:space="preserve"> Australia Government funding and Registrant co-</w:t>
      </w:r>
      <w:r w:rsidR="00C27E53">
        <w:t>payments and is</w:t>
      </w:r>
      <w:r w:rsidR="00171C66" w:rsidRPr="007203EC">
        <w:t xml:space="preserve"> an increase of </w:t>
      </w:r>
      <w:r w:rsidR="006F0C2E" w:rsidRPr="007203EC">
        <w:t>$</w:t>
      </w:r>
      <w:r>
        <w:t>10.4</w:t>
      </w:r>
      <w:r w:rsidR="006F0C2E" w:rsidRPr="007203EC">
        <w:t xml:space="preserve"> million</w:t>
      </w:r>
      <w:r w:rsidR="006F0C2E" w:rsidRPr="005B2C86">
        <w:t xml:space="preserve"> </w:t>
      </w:r>
      <w:r w:rsidR="00171C66" w:rsidRPr="005B2C86">
        <w:t>over the p</w:t>
      </w:r>
      <w:r w:rsidR="006F0C2E" w:rsidRPr="005B2C86">
        <w:t>revious financial year.</w:t>
      </w:r>
    </w:p>
    <w:sectPr w:rsidR="00D47CCA" w:rsidRPr="00512E1D" w:rsidSect="00145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76" w:bottom="851" w:left="1276" w:header="567" w:footer="567" w:gutter="0"/>
      <w:pgNumType w:start="3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1F" w:rsidRDefault="00514A1F">
      <w:r>
        <w:separator/>
      </w:r>
    </w:p>
  </w:endnote>
  <w:endnote w:type="continuationSeparator" w:id="0">
    <w:p w:rsidR="00514A1F" w:rsidRDefault="0051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3" w:rsidRDefault="00796F63" w:rsidP="001417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55</w:t>
    </w:r>
    <w:r>
      <w:rPr>
        <w:rStyle w:val="PageNumber"/>
      </w:rPr>
      <w:fldChar w:fldCharType="end"/>
    </w:r>
  </w:p>
  <w:p w:rsidR="00796F63" w:rsidRDefault="00796F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49" w:rsidRPr="00210E3E" w:rsidRDefault="00145849">
    <w:pPr>
      <w:pStyle w:val="Footer"/>
      <w:jc w:val="center"/>
      <w:rPr>
        <w:rFonts w:ascii="Arial" w:hAnsi="Arial" w:cs="Arial"/>
        <w:sz w:val="20"/>
      </w:rPr>
    </w:pPr>
    <w:r w:rsidRPr="00210E3E">
      <w:rPr>
        <w:rFonts w:ascii="Arial" w:hAnsi="Arial" w:cs="Arial"/>
        <w:sz w:val="20"/>
      </w:rPr>
      <w:fldChar w:fldCharType="begin"/>
    </w:r>
    <w:r w:rsidRPr="00210E3E">
      <w:rPr>
        <w:rFonts w:ascii="Arial" w:hAnsi="Arial" w:cs="Arial"/>
        <w:sz w:val="20"/>
      </w:rPr>
      <w:instrText xml:space="preserve"> PAGE   \* MERGEFORMAT </w:instrText>
    </w:r>
    <w:r w:rsidRPr="00210E3E">
      <w:rPr>
        <w:rFonts w:ascii="Arial" w:hAnsi="Arial" w:cs="Arial"/>
        <w:sz w:val="20"/>
      </w:rPr>
      <w:fldChar w:fldCharType="separate"/>
    </w:r>
    <w:r w:rsidR="009522C3">
      <w:rPr>
        <w:rFonts w:ascii="Arial" w:hAnsi="Arial" w:cs="Arial"/>
        <w:noProof/>
        <w:sz w:val="20"/>
      </w:rPr>
      <w:t>36</w:t>
    </w:r>
    <w:r w:rsidRPr="00210E3E">
      <w:rPr>
        <w:rFonts w:ascii="Arial" w:hAnsi="Arial" w:cs="Arial"/>
        <w:noProof/>
        <w:sz w:val="20"/>
      </w:rPr>
      <w:fldChar w:fldCharType="end"/>
    </w:r>
  </w:p>
  <w:p w:rsidR="00796F63" w:rsidRDefault="00796F63" w:rsidP="00145849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E" w:rsidRDefault="0021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1F" w:rsidRDefault="00514A1F">
      <w:r>
        <w:separator/>
      </w:r>
    </w:p>
  </w:footnote>
  <w:footnote w:type="continuationSeparator" w:id="0">
    <w:p w:rsidR="00514A1F" w:rsidRDefault="0051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E" w:rsidRDefault="00210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E" w:rsidRDefault="00210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3E" w:rsidRDefault="00210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</w:docVars>
  <w:rsids>
    <w:rsidRoot w:val="009F2F0B"/>
    <w:rsid w:val="00003247"/>
    <w:rsid w:val="00020B56"/>
    <w:rsid w:val="00021B34"/>
    <w:rsid w:val="00022250"/>
    <w:rsid w:val="00022AC9"/>
    <w:rsid w:val="00031754"/>
    <w:rsid w:val="000801BE"/>
    <w:rsid w:val="000B3F10"/>
    <w:rsid w:val="000F23D9"/>
    <w:rsid w:val="00102735"/>
    <w:rsid w:val="00107C24"/>
    <w:rsid w:val="0011703C"/>
    <w:rsid w:val="001353BB"/>
    <w:rsid w:val="001417EC"/>
    <w:rsid w:val="00145849"/>
    <w:rsid w:val="00171C66"/>
    <w:rsid w:val="00177A7D"/>
    <w:rsid w:val="001A767C"/>
    <w:rsid w:val="001B30FE"/>
    <w:rsid w:val="001D57B6"/>
    <w:rsid w:val="001F59AD"/>
    <w:rsid w:val="00203605"/>
    <w:rsid w:val="00210E3E"/>
    <w:rsid w:val="00245052"/>
    <w:rsid w:val="00253464"/>
    <w:rsid w:val="002757DA"/>
    <w:rsid w:val="00277AD2"/>
    <w:rsid w:val="002805C8"/>
    <w:rsid w:val="002A6B02"/>
    <w:rsid w:val="002D0142"/>
    <w:rsid w:val="002D2548"/>
    <w:rsid w:val="00302505"/>
    <w:rsid w:val="00335B35"/>
    <w:rsid w:val="00343936"/>
    <w:rsid w:val="00355959"/>
    <w:rsid w:val="003E1918"/>
    <w:rsid w:val="003F0F37"/>
    <w:rsid w:val="003F64C4"/>
    <w:rsid w:val="00405D00"/>
    <w:rsid w:val="00426130"/>
    <w:rsid w:val="004A76F1"/>
    <w:rsid w:val="004B31C7"/>
    <w:rsid w:val="004C01BF"/>
    <w:rsid w:val="004E168D"/>
    <w:rsid w:val="00512E1D"/>
    <w:rsid w:val="00514A1F"/>
    <w:rsid w:val="00526D38"/>
    <w:rsid w:val="005550AC"/>
    <w:rsid w:val="00564089"/>
    <w:rsid w:val="00565700"/>
    <w:rsid w:val="00572D0A"/>
    <w:rsid w:val="0058348F"/>
    <w:rsid w:val="00586968"/>
    <w:rsid w:val="005A3B0F"/>
    <w:rsid w:val="005B2C86"/>
    <w:rsid w:val="005D545F"/>
    <w:rsid w:val="005D6C6C"/>
    <w:rsid w:val="00611268"/>
    <w:rsid w:val="00654075"/>
    <w:rsid w:val="006665F6"/>
    <w:rsid w:val="00670F98"/>
    <w:rsid w:val="00686C45"/>
    <w:rsid w:val="00696E2C"/>
    <w:rsid w:val="006B40B7"/>
    <w:rsid w:val="006B4ABA"/>
    <w:rsid w:val="006D143B"/>
    <w:rsid w:val="006D208D"/>
    <w:rsid w:val="006F0C2E"/>
    <w:rsid w:val="00701824"/>
    <w:rsid w:val="007117BC"/>
    <w:rsid w:val="007203EC"/>
    <w:rsid w:val="00726B68"/>
    <w:rsid w:val="007631E9"/>
    <w:rsid w:val="00772203"/>
    <w:rsid w:val="0078187B"/>
    <w:rsid w:val="0079610C"/>
    <w:rsid w:val="00796F63"/>
    <w:rsid w:val="00797CC0"/>
    <w:rsid w:val="007C050B"/>
    <w:rsid w:val="008553C1"/>
    <w:rsid w:val="008B0093"/>
    <w:rsid w:val="008B3AD7"/>
    <w:rsid w:val="0092221A"/>
    <w:rsid w:val="00932A04"/>
    <w:rsid w:val="00947BB4"/>
    <w:rsid w:val="009522C3"/>
    <w:rsid w:val="009B6A58"/>
    <w:rsid w:val="009E37E6"/>
    <w:rsid w:val="009F2F0B"/>
    <w:rsid w:val="00A04BA5"/>
    <w:rsid w:val="00A226FC"/>
    <w:rsid w:val="00A35015"/>
    <w:rsid w:val="00A45C51"/>
    <w:rsid w:val="00A467A5"/>
    <w:rsid w:val="00A76C13"/>
    <w:rsid w:val="00A7759D"/>
    <w:rsid w:val="00AD19AF"/>
    <w:rsid w:val="00AF1259"/>
    <w:rsid w:val="00B377CA"/>
    <w:rsid w:val="00B53954"/>
    <w:rsid w:val="00B90E8F"/>
    <w:rsid w:val="00BA06D9"/>
    <w:rsid w:val="00BA3426"/>
    <w:rsid w:val="00BE07FF"/>
    <w:rsid w:val="00C01CEF"/>
    <w:rsid w:val="00C05902"/>
    <w:rsid w:val="00C12612"/>
    <w:rsid w:val="00C13870"/>
    <w:rsid w:val="00C2367E"/>
    <w:rsid w:val="00C25D07"/>
    <w:rsid w:val="00C27E53"/>
    <w:rsid w:val="00CC14A5"/>
    <w:rsid w:val="00D47CCA"/>
    <w:rsid w:val="00D541B2"/>
    <w:rsid w:val="00D7459D"/>
    <w:rsid w:val="00D87153"/>
    <w:rsid w:val="00DA2EDD"/>
    <w:rsid w:val="00DD4043"/>
    <w:rsid w:val="00E11CAF"/>
    <w:rsid w:val="00EE3206"/>
    <w:rsid w:val="00F233F1"/>
    <w:rsid w:val="00F44320"/>
    <w:rsid w:val="00FC4ED2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14584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0B5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sid w:val="001458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7056-D066-43B5-81A2-AF2784D3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this program the Commonwealth Government subsidises the supply of insulin syringes and diagnostic agents to persons with diabetes</vt:lpstr>
    </vt:vector>
  </TitlesOfParts>
  <Company>HFS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this program the Commonwealth Government subsidises the supply of insulin syringes and diagnostic agents to persons with diabetes</dc:title>
  <dc:creator>Brazenor</dc:creator>
  <cp:lastModifiedBy>Thomas Gareth</cp:lastModifiedBy>
  <cp:revision>3</cp:revision>
  <cp:lastPrinted>2014-10-24T06:23:00Z</cp:lastPrinted>
  <dcterms:created xsi:type="dcterms:W3CDTF">2014-10-26T21:43:00Z</dcterms:created>
  <dcterms:modified xsi:type="dcterms:W3CDTF">2014-10-26T21:44:00Z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